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Normal"/>
        <w:framePr w:w="7281" w:hAnchor="page" w:vAnchor="page" w:x="1133" w:y="1572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Govt Higher secondary school; Udayanadu: Thanjavur; Tamilnadu; India</w:t>
      </w:r>
    </w:p>
    <w:p>
      <w:pPr>
        <w:pStyle w:val="Normal"/>
        <w:framePr w:w="810" w:hAnchor="page" w:vAnchor="page" w:x="1133" w:y="153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SS L C</w:t>
      </w:r>
    </w:p>
    <w:p>
      <w:pPr>
        <w:pStyle w:val="Normal"/>
        <w:framePr w:w="2077" w:hAnchor="page" w:vAnchor="page" w:x="6174" w:y="153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Percentage: 53.2%</w:t>
      </w:r>
    </w:p>
    <w:p>
      <w:pPr>
        <w:pStyle w:val="Normal"/>
        <w:framePr w:w="1291" w:hAnchor="page" w:vAnchor="page" w:x="9054" w:y="153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Year: 2008</w:t>
      </w:r>
    </w:p>
    <w:p>
      <w:pPr>
        <w:pStyle w:val="Normal"/>
        <w:framePr w:w="7707" w:hAnchor="page" w:vAnchor="page" w:x="1133" w:y="149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Govt Higher secondary school; Kuruvikarambai: Thanjavur; Tamilnadu; India</w:t>
      </w:r>
    </w:p>
    <w:p>
      <w:pPr>
        <w:pStyle w:val="Normal"/>
        <w:framePr w:w="637" w:hAnchor="page" w:vAnchor="page" w:x="1133" w:y="145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HSC</w:t>
      </w:r>
    </w:p>
    <w:p>
      <w:pPr>
        <w:pStyle w:val="Normal"/>
        <w:framePr w:w="2077" w:hAnchor="page" w:vAnchor="page" w:x="6174" w:y="145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Percentage: 73.8%</w:t>
      </w:r>
    </w:p>
    <w:p>
      <w:pPr>
        <w:pStyle w:val="Normal"/>
        <w:framePr w:w="1291" w:hAnchor="page" w:vAnchor="page" w:x="9054" w:y="145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Year: 2010</w:t>
      </w:r>
    </w:p>
    <w:p>
      <w:pPr>
        <w:pStyle w:val="Normal"/>
        <w:framePr w:w="4347" w:hAnchor="page" w:vAnchor="page" w:x="1133" w:y="141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KMC College; Thanjavur; Tamilnadu; India</w:t>
      </w:r>
    </w:p>
    <w:p>
      <w:pPr>
        <w:pStyle w:val="Normal"/>
        <w:framePr w:w="661" w:hAnchor="page" w:vAnchor="page" w:x="1183" w:y="1371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BBA</w:t>
      </w:r>
    </w:p>
    <w:p>
      <w:pPr>
        <w:pStyle w:val="Normal"/>
        <w:framePr w:w="1893" w:hAnchor="page" w:vAnchor="page" w:x="6174" w:y="1371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Percentage: 56%</w:t>
      </w:r>
    </w:p>
    <w:p>
      <w:pPr>
        <w:pStyle w:val="Normal"/>
        <w:framePr w:w="1291" w:hAnchor="page" w:vAnchor="page" w:x="9054" w:y="1371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Year: 2013</w:t>
      </w:r>
    </w:p>
    <w:p>
      <w:pPr>
        <w:pStyle w:val="Normal"/>
        <w:framePr w:w="5223" w:hAnchor="page" w:vAnchor="page" w:x="1133" w:y="1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MIET Engineering College; Tirchy; Tamilnadu; India</w:t>
      </w:r>
    </w:p>
    <w:p>
      <w:pPr>
        <w:pStyle w:val="Normal"/>
        <w:framePr w:w="3038" w:hAnchor="page" w:vAnchor="page" w:x="1133" w:y="1290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MBA (Finance &amp; Marketing)</w:t>
      </w:r>
    </w:p>
    <w:p>
      <w:pPr>
        <w:pStyle w:val="Normal"/>
        <w:framePr w:w="1893" w:hAnchor="page" w:vAnchor="page" w:x="6174" w:y="1290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Percentage: 65%</w:t>
      </w:r>
    </w:p>
    <w:p>
      <w:pPr>
        <w:pStyle w:val="Normal"/>
        <w:framePr w:w="1291" w:hAnchor="page" w:vAnchor="page" w:x="9054" w:y="1290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Year: 2015</w:t>
      </w:r>
    </w:p>
    <w:p>
      <w:pPr>
        <w:pStyle w:val="Normal"/>
        <w:framePr w:w="3057" w:hAnchor="page" w:vAnchor="page" w:x="4722" w:y="12411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  <w:t xml:space="preserve">Academic qualification </w:t>
      </w:r>
    </w:p>
    <w:p>
      <w:pPr>
        <w:pStyle w:val="Normal"/>
        <w:framePr w:w="7714" w:hAnchor="page" w:vAnchor="page" w:x="1493" w:y="115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Field Investigation initiated with agency Tele verification with customer.</w:t>
      </w:r>
    </w:p>
    <w:p>
      <w:pPr>
        <w:pStyle w:val="Normal"/>
        <w:framePr w:w="6981" w:hAnchor="page" w:vAnchor="page" w:x="1493" w:y="1118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Handling customer and satisfied their queries and requirements.</w:t>
      </w:r>
    </w:p>
    <w:p>
      <w:pPr>
        <w:pStyle w:val="Normal"/>
        <w:framePr w:w="1055" w:hAnchor="page" w:vAnchor="page" w:x="1853" w:y="107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Cheque.</w:t>
      </w:r>
    </w:p>
    <w:p>
      <w:pPr>
        <w:pStyle w:val="Normal"/>
        <w:framePr w:w="10364" w:hAnchor="page" w:vAnchor="page" w:x="1493" w:y="1036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Maintain the good relationship with the customers and getting Balance transfer modes like DD and</w:t>
      </w:r>
    </w:p>
    <w:p>
      <w:pPr>
        <w:pStyle w:val="Normal"/>
        <w:framePr w:w="7302" w:hAnchor="page" w:vAnchor="page" w:x="1493" w:y="99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Checking RCU and Credit docs with disbursed file allocation with RO</w:t>
      </w:r>
    </w:p>
    <w:p>
      <w:pPr>
        <w:pStyle w:val="Normal"/>
        <w:framePr w:w="4961" w:hAnchor="page" w:vAnchor="page" w:x="1493" w:y="953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Query processing followed by disbursement</w:t>
      </w:r>
    </w:p>
    <w:p>
      <w:pPr>
        <w:pStyle w:val="Normal"/>
        <w:framePr w:w="7334" w:hAnchor="page" w:vAnchor="page" w:x="1493" w:y="91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Checking disbursement file with repayment tracker (PDC and NACH)</w:t>
      </w:r>
    </w:p>
    <w:p>
      <w:pPr>
        <w:pStyle w:val="Normal"/>
        <w:framePr w:w="7357" w:hAnchor="page" w:vAnchor="page" w:x="1493" w:y="87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Scanning all documents into the application side processing (server )</w:t>
      </w:r>
    </w:p>
    <w:p>
      <w:pPr>
        <w:pStyle w:val="Normal"/>
        <w:framePr w:w="5847" w:hAnchor="page" w:vAnchor="page" w:x="1493" w:y="829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Generating file credit report with policy level process</w:t>
      </w:r>
    </w:p>
    <w:p>
      <w:pPr>
        <w:pStyle w:val="Normal"/>
        <w:framePr w:w="6492" w:hAnchor="page" w:vAnchor="page" w:x="1493" w:y="787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Validate Mail confirmation and salary slips with profile wise</w:t>
      </w:r>
    </w:p>
    <w:p>
      <w:pPr>
        <w:pStyle w:val="Normal"/>
        <w:framePr w:w="6557" w:hAnchor="page" w:vAnchor="page" w:x="1493" w:y="74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Verify KYC and loan parameter documents with credit policy</w:t>
      </w:r>
    </w:p>
    <w:p>
      <w:pPr>
        <w:pStyle w:val="Normal"/>
        <w:framePr w:w="4624" w:hAnchor="page" w:vAnchor="page" w:x="1493" w:y="70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Handling file flow for processing manner</w:t>
      </w:r>
    </w:p>
    <w:p>
      <w:pPr>
        <w:pStyle w:val="Normal"/>
        <w:framePr w:w="5404" w:hAnchor="page" w:vAnchor="page" w:x="1493" w:y="663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Symbol" w:hAnsi="Symbol" w:fareast="Symbol" w:cs="Symbol"/>
          <w:color w:val="000000"/>
          <w:w w:val="100"/>
          <w:sz w:val="22"/>
          <w:szCs w:val="22"/>
        </w:rPr>
        <w:t xml:space="preserve"> 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Checking entry and processing of generated files</w:t>
      </w:r>
    </w:p>
    <w:p>
      <w:pPr>
        <w:pStyle w:val="Normal"/>
        <w:framePr w:w="2628" w:hAnchor="page" w:vAnchor="page" w:x="1133" w:y="61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Italic" w:hAnsi="ABCDEE+Calibri,BoldItalic" w:fareast="ABCDEE+Calibri,BoldItalic" w:cs="ABCDEE+Calibri,BoldItalic"/>
          <w:color w:val="000000"/>
          <w:w w:val="100"/>
          <w:sz w:val="22"/>
          <w:szCs w:val="22"/>
        </w:rPr>
      </w:pPr>
      <w:r>
        <w:rPr>
          <w:rFonts w:ascii="ABCDEE+Calibri,BoldItalic" w:hAnsi="ABCDEE+Calibri,BoldItalic" w:fareast="ABCDEE+Calibri,BoldItalic" w:cs="ABCDEE+Calibri,BoldItalic"/>
          <w:color w:val="000000"/>
          <w:w w:val="100"/>
          <w:sz w:val="22"/>
          <w:szCs w:val="22"/>
        </w:rPr>
        <w:t>Roles &amp; responsibilities:</w:t>
      </w:r>
    </w:p>
    <w:p>
      <w:pPr>
        <w:pStyle w:val="Normal"/>
        <w:framePr w:w="3109" w:hAnchor="page" w:vAnchor="page" w:x="4667" w:y="569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  <w:t>Professional Experience</w:t>
      </w:r>
    </w:p>
    <w:p>
      <w:pPr>
        <w:pStyle w:val="Normal"/>
        <w:framePr w:w="3092" w:hAnchor="page" w:vAnchor="page" w:x="1133" w:y="50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loans and Two wheeler loans</w:t>
      </w:r>
    </w:p>
    <w:p>
      <w:pPr>
        <w:pStyle w:val="Normal"/>
        <w:framePr w:w="10426" w:hAnchor="page" w:vAnchor="page" w:x="1133" w:y="46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TCFSL is one of the financial company which providing personal loan, Housing loan, Auto loan , Business</w:t>
      </w:r>
    </w:p>
    <w:p>
      <w:pPr>
        <w:pStyle w:val="Normal"/>
        <w:framePr w:w="3797" w:hAnchor="page" w:vAnchor="page" w:x="1133" w:y="40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TATA CAPITAL FINANCIAL SERVICES</w:t>
      </w:r>
    </w:p>
    <w:p>
      <w:pPr>
        <w:pStyle w:val="Normal"/>
        <w:framePr w:w="2183" w:hAnchor="page" w:vAnchor="page" w:x="8334" w:y="40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-PSHCC" w:hAnsi="ABCDEE+Calibri-PSHCC" w:fareast="ABCDEE+Calibri-PSHCC" w:cs="ABCDEE+Calibri-PSHCC"/>
          <w:color w:val="000000"/>
          <w:w w:val="100"/>
          <w:sz w:val="22"/>
          <w:szCs w:val="22"/>
        </w:rPr>
        <w:t xml:space="preserve">(May ’16 –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Till now)</w:t>
      </w:r>
    </w:p>
    <w:p>
      <w:pPr>
        <w:pStyle w:val="Normal"/>
        <w:framePr w:w="2331" w:hAnchor="page" w:vAnchor="page" w:x="5053" w:y="3586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  <w:t xml:space="preserve">Career Summary </w:t>
      </w:r>
    </w:p>
    <w:p>
      <w:pPr>
        <w:pStyle w:val="Normal"/>
        <w:framePr w:w="8048" w:hAnchor="page" w:vAnchor="page" w:x="1133" w:y="31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 xml:space="preserve">OPERATION EXECUTIVE </w:t>
      </w:r>
      <w:r>
        <w:rPr>
          <w:rFonts w:ascii="ABCDEE+Calibri-PSHCC" w:hAnsi="ABCDEE+Calibri-PSHCC" w:fareast="ABCDEE+Calibri-PSHCC" w:cs="ABCDEE+Calibri-PSHCC"/>
          <w:color w:val="000000"/>
          <w:w w:val="100"/>
          <w:sz w:val="22"/>
          <w:szCs w:val="22"/>
        </w:rPr>
        <w:t xml:space="preserve">– </w:t>
      </w: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6 years of experience in Tata capital financial service.</w:t>
      </w:r>
    </w:p>
    <w:p>
      <w:pPr>
        <w:pStyle w:val="Normal"/>
        <w:framePr w:w="1068" w:hAnchor="page" w:vAnchor="page" w:x="5598" w:y="2676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  <w:t>Profile</w:t>
      </w:r>
    </w:p>
    <w:p>
      <w:pPr>
        <w:pStyle w:val="Normal"/>
        <w:framePr w:w="842" w:hAnchor="page" w:vAnchor="page" w:x="7614" w:y="15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  <w:t>INDIA</w:t>
      </w:r>
    </w:p>
    <w:p>
      <w:pPr>
        <w:pStyle w:val="Normal"/>
        <w:framePr w:w="2878" w:hAnchor="page" w:vAnchor="page" w:x="7614" w:y="1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  <w:t xml:space="preserve">THANJVUR, TAMILNADU </w:t>
      </w:r>
    </w:p>
    <w:p>
      <w:pPr>
        <w:pStyle w:val="Normal"/>
        <w:framePr w:w="1395" w:hAnchor="page" w:vAnchor="page" w:x="1133" w:y="8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  <w:t xml:space="preserve">XXX R </w:t>
      </w:r>
    </w:p>
    <w:p>
      <w:pPr>
        <w:pStyle w:val="Normal"/>
        <w:framePr w:w="1376" w:hAnchor="page" w:vAnchor="page" w:x="7660" w:y="8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  <w:t xml:space="preserve">XXX </w:t>
      </w:r>
    </w:p>
    <w:p>
      <w:pPr>
        <w:pStyle w:val="Normal"/>
        <w:framePr w:w="2873" w:hAnchor="page" w:vAnchor="page" w:x="7614" w:y="5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</w:pPr>
      <w:r>
        <w:rPr>
          <w:rFonts w:ascii="Times New Roman" w:hAnsi="Times New Roman" w:fareast="Times New Roman" w:cs="Times New Roman"/>
          <w:color w:val="000000"/>
          <w:w w:val="100"/>
          <w:sz w:val="20"/>
          <w:szCs w:val="20"/>
        </w:rPr>
        <w:t xml:space="preserve">XXX.R@GMAIL.COM 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353.5pt;margin-top:78.05pt;z-index:-16777212;width:27pt;height:1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60pt;margin-top:60.9pt;z-index:-16777208;width:14.1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59.9pt;margin-top:43.85pt;z-index:-16777204;width:14.15pt;height:1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357.85pt;margin-top:25.1pt;z-index:-16777200;width:17.05pt;height:1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54.2pt;margin-top:821.25pt;z-index:-16777196;width:486.9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4.2pt;margin-top:107.55pt;z-index:-16777192;width:486.9pt;height:13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54.2pt;margin-top:119.4pt;z-index:-16777188;width:486.9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374.1pt;margin-top:137.85pt;z-index:-16777184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5.7pt;margin-top:136.95pt;z-index:-16777180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55.7pt;margin-top:182.25pt;z-index:-16777176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374.1pt;margin-top:182.25pt;z-index:-16777172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55.7pt;margin-top:287.95pt;z-index:-16777168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374.1pt;margin-top:287.95pt;z-index:-16777164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5.7pt;margin-top:623.55pt;z-index:-16777160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374.1pt;margin-top:627.9pt;z-index:-16777156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2219" w:hAnchor="page" w:vAnchor="page" w:x="1133" w:y="68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Passport &amp; Exp date</w:t>
      </w:r>
    </w:p>
    <w:p>
      <w:pPr>
        <w:pStyle w:val="Normal"/>
        <w:framePr w:w="307" w:hAnchor="page" w:vAnchor="page" w:x="4734" w:y="68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:</w:t>
      </w:r>
    </w:p>
    <w:p>
      <w:pPr>
        <w:pStyle w:val="Normal"/>
        <w:framePr w:w="2681" w:hAnchor="page" w:vAnchor="page" w:x="5454" w:y="68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V2067421 &amp; 22/08/2031</w:t>
      </w:r>
    </w:p>
    <w:p>
      <w:pPr>
        <w:pStyle w:val="Normal"/>
        <w:framePr w:w="1995" w:hAnchor="page" w:vAnchor="page" w:x="1133" w:y="64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Languages known</w:t>
      </w:r>
    </w:p>
    <w:p>
      <w:pPr>
        <w:pStyle w:val="Normal"/>
        <w:framePr w:w="307" w:hAnchor="page" w:vAnchor="page" w:x="4734" w:y="64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:</w:t>
      </w:r>
    </w:p>
    <w:p>
      <w:pPr>
        <w:pStyle w:val="Normal"/>
        <w:framePr w:w="1589" w:hAnchor="page" w:vAnchor="page" w:x="5454" w:y="64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Tamil, English</w:t>
      </w:r>
    </w:p>
    <w:p>
      <w:pPr>
        <w:pStyle w:val="Normal"/>
        <w:framePr w:w="1325" w:hAnchor="page" w:vAnchor="page" w:x="1133" w:y="60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Nationality</w:t>
      </w:r>
    </w:p>
    <w:p>
      <w:pPr>
        <w:pStyle w:val="Normal"/>
        <w:framePr w:w="307" w:hAnchor="page" w:vAnchor="page" w:x="4734" w:y="60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:</w:t>
      </w:r>
    </w:p>
    <w:p>
      <w:pPr>
        <w:pStyle w:val="Normal"/>
        <w:framePr w:w="856" w:hAnchor="page" w:vAnchor="page" w:x="5454" w:y="60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Indian</w:t>
      </w:r>
    </w:p>
    <w:p>
      <w:pPr>
        <w:pStyle w:val="Normal"/>
        <w:framePr w:w="1401" w:hAnchor="page" w:vAnchor="page" w:x="1133" w:y="56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Home town</w:t>
      </w:r>
    </w:p>
    <w:p>
      <w:pPr>
        <w:pStyle w:val="Normal"/>
        <w:framePr w:w="307" w:hAnchor="page" w:vAnchor="page" w:x="4734" w:y="56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:</w:t>
      </w:r>
    </w:p>
    <w:p>
      <w:pPr>
        <w:pStyle w:val="Normal"/>
        <w:framePr w:w="2915" w:hAnchor="page" w:vAnchor="page" w:x="5454" w:y="56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Thajavur, Tamilnadu, India.</w:t>
      </w:r>
    </w:p>
    <w:p>
      <w:pPr>
        <w:pStyle w:val="Normal"/>
        <w:framePr w:w="1609" w:hAnchor="page" w:vAnchor="page" w:x="1133" w:y="52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Marital status</w:t>
      </w:r>
    </w:p>
    <w:p>
      <w:pPr>
        <w:pStyle w:val="Normal"/>
        <w:framePr w:w="307" w:hAnchor="page" w:vAnchor="page" w:x="4734" w:y="52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:</w:t>
      </w:r>
    </w:p>
    <w:p>
      <w:pPr>
        <w:pStyle w:val="Normal"/>
        <w:framePr w:w="809" w:hAnchor="page" w:vAnchor="page" w:x="5454" w:y="52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single</w:t>
      </w:r>
    </w:p>
    <w:p>
      <w:pPr>
        <w:pStyle w:val="Normal"/>
        <w:framePr w:w="1498" w:hAnchor="page" w:vAnchor="page" w:x="1133" w:y="488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Date of birth</w:t>
      </w:r>
    </w:p>
    <w:p>
      <w:pPr>
        <w:pStyle w:val="Normal"/>
        <w:framePr w:w="307" w:hAnchor="page" w:vAnchor="page" w:x="4734" w:y="488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:</w:t>
      </w:r>
    </w:p>
    <w:p>
      <w:pPr>
        <w:pStyle w:val="Normal"/>
        <w:framePr w:w="489" w:hAnchor="page" w:vAnchor="page" w:x="5454" w:y="488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16</w:t>
      </w:r>
    </w:p>
    <w:p>
      <w:pPr>
        <w:pStyle w:val="Normal"/>
        <w:framePr w:w="1252" w:hAnchor="page" w:vAnchor="page" w:x="5847" w:y="488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April 1993</w:t>
      </w:r>
    </w:p>
    <w:p>
      <w:pPr>
        <w:pStyle w:val="Normal"/>
        <w:framePr w:w="285" w:hAnchor="page" w:vAnchor="page" w:x="5679" w:y="4869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99"/>
          <w:sz w:val="14"/>
          <w:szCs w:val="14"/>
        </w:rPr>
      </w:pPr>
      <w:r>
        <w:rPr>
          <w:rFonts w:ascii="ABCDEE+Calibri" w:hAnsi="ABCDEE+Calibri" w:fareast="ABCDEE+Calibri" w:cs="ABCDEE+Calibri"/>
          <w:color w:val="000000"/>
          <w:w w:val="99"/>
          <w:sz w:val="14"/>
          <w:szCs w:val="14"/>
        </w:rPr>
        <w:t>th</w:t>
      </w:r>
    </w:p>
    <w:p>
      <w:pPr>
        <w:pStyle w:val="Normal"/>
        <w:framePr w:w="1651" w:hAnchor="page" w:vAnchor="page" w:x="1133" w:y="44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-PSHCC" w:hAnsi="ABCDEE+Calibri-PSHCC" w:fareast="ABCDEE+Calibri-PSHCC" w:cs="ABCDEE+Calibri-PSHCC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Fa</w:t>
      </w:r>
      <w:r>
        <w:rPr>
          <w:rFonts w:ascii="ABCDEE+Calibri-PSHCC" w:hAnsi="ABCDEE+Calibri-PSHCC" w:fareast="ABCDEE+Calibri-PSHCC" w:cs="ABCDEE+Calibri-PSHCC"/>
          <w:color w:val="000000"/>
          <w:w w:val="100"/>
          <w:sz w:val="22"/>
          <w:szCs w:val="22"/>
        </w:rPr>
        <w:t>ther’s name</w:t>
      </w:r>
    </w:p>
    <w:p>
      <w:pPr>
        <w:pStyle w:val="Normal"/>
        <w:framePr w:w="307" w:hAnchor="page" w:vAnchor="page" w:x="4734" w:y="44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:</w:t>
      </w:r>
    </w:p>
    <w:p>
      <w:pPr>
        <w:pStyle w:val="Normal"/>
        <w:framePr w:w="1805" w:hAnchor="page" w:vAnchor="page" w:x="5454" w:y="44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Ravichandiran S</w:t>
      </w:r>
    </w:p>
    <w:p>
      <w:pPr>
        <w:pStyle w:val="Normal"/>
        <w:framePr w:w="2162" w:hAnchor="page" w:vAnchor="page" w:x="5099" w:y="398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  <w:t>Personal profile</w:t>
      </w:r>
    </w:p>
    <w:p>
      <w:pPr>
        <w:pStyle w:val="Normal"/>
        <w:framePr w:w="1985" w:hAnchor="page" w:vAnchor="page" w:x="1133" w:y="33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Italic" w:hAnsi="ABCDEE+Calibri,BoldItalic" w:fareast="ABCDEE+Calibri,BoldItalic" w:cs="ABCDEE+Calibri,BoldItalic"/>
          <w:color w:val="000000"/>
          <w:w w:val="100"/>
          <w:sz w:val="22"/>
          <w:szCs w:val="22"/>
        </w:rPr>
      </w:pPr>
      <w:r>
        <w:rPr>
          <w:rFonts w:ascii="ABCDEE+Calibri,BoldItalic" w:hAnsi="ABCDEE+Calibri,BoldItalic" w:fareast="ABCDEE+Calibri,BoldItalic" w:cs="ABCDEE+Calibri,BoldItalic"/>
          <w:color w:val="000000"/>
          <w:w w:val="100"/>
          <w:sz w:val="22"/>
          <w:szCs w:val="22"/>
        </w:rPr>
        <w:t>Softwares known</w:t>
      </w:r>
    </w:p>
    <w:p>
      <w:pPr>
        <w:pStyle w:val="Normal"/>
        <w:framePr w:w="307" w:hAnchor="page" w:vAnchor="page" w:x="4734" w:y="33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:</w:t>
      </w:r>
    </w:p>
    <w:p>
      <w:pPr>
        <w:pStyle w:val="Normal"/>
        <w:framePr w:w="2779" w:hAnchor="page" w:vAnchor="page" w:x="5454" w:y="33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SFDC and Finnone and los</w:t>
      </w:r>
    </w:p>
    <w:p>
      <w:pPr>
        <w:pStyle w:val="Normal"/>
        <w:framePr w:w="1504" w:hAnchor="page" w:vAnchor="page" w:x="1133" w:y="29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Italic" w:hAnsi="ABCDEE+Calibri,BoldItalic" w:fareast="ABCDEE+Calibri,BoldItalic" w:cs="ABCDEE+Calibri,BoldItalic"/>
          <w:color w:val="000000"/>
          <w:w w:val="100"/>
          <w:sz w:val="22"/>
          <w:szCs w:val="22"/>
        </w:rPr>
      </w:pPr>
      <w:r>
        <w:rPr>
          <w:rFonts w:ascii="ABCDEE+Calibri,BoldItalic" w:hAnsi="ABCDEE+Calibri,BoldItalic" w:fareast="ABCDEE+Calibri,BoldItalic" w:cs="ABCDEE+Calibri,BoldItalic"/>
          <w:color w:val="000000"/>
          <w:w w:val="100"/>
          <w:sz w:val="22"/>
          <w:szCs w:val="22"/>
        </w:rPr>
        <w:t>Official suite</w:t>
      </w:r>
    </w:p>
    <w:p>
      <w:pPr>
        <w:pStyle w:val="Normal"/>
        <w:framePr w:w="307" w:hAnchor="page" w:vAnchor="page" w:x="4734" w:y="29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:</w:t>
      </w:r>
    </w:p>
    <w:p>
      <w:pPr>
        <w:pStyle w:val="Normal"/>
        <w:framePr w:w="1202" w:hAnchor="page" w:vAnchor="page" w:x="5454" w:y="29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MS Office</w:t>
      </w:r>
    </w:p>
    <w:p>
      <w:pPr>
        <w:pStyle w:val="Normal"/>
        <w:framePr w:w="2515" w:hAnchor="page" w:vAnchor="page" w:x="4938" w:y="240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  <w:t>Knowledge &amp; skills</w:t>
      </w:r>
    </w:p>
    <w:p>
      <w:pPr>
        <w:pStyle w:val="Normal"/>
        <w:framePr w:w="2997" w:hAnchor="page" w:vAnchor="page" w:x="1493" w:y="172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Wingdings" w:hAnsi="ABCDEE+Wingdings" w:fareast="ABCDEE+Wingdings" w:cs="ABCDEE+Wingdings"/>
          <w:color w:val="000000"/>
          <w:w w:val="100"/>
          <w:sz w:val="22"/>
          <w:szCs w:val="22"/>
        </w:rPr>
        <w:t xml:space="preserve"> </w:t>
      </w: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Collection  achievement</w:t>
      </w:r>
    </w:p>
    <w:p>
      <w:pPr>
        <w:pStyle w:val="Normal"/>
        <w:framePr w:w="309" w:hAnchor="page" w:vAnchor="page" w:x="4734" w:y="172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:</w:t>
      </w:r>
    </w:p>
    <w:p>
      <w:pPr>
        <w:pStyle w:val="Normal"/>
        <w:framePr w:w="5243" w:hAnchor="page" w:vAnchor="page" w:x="5454" w:y="172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Achieved collection 100% in each and every month</w:t>
      </w:r>
    </w:p>
    <w:p>
      <w:pPr>
        <w:pStyle w:val="Normal"/>
        <w:framePr w:w="1555" w:hAnchor="page" w:vAnchor="page" w:x="1493" w:y="132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Wingdings" w:hAnsi="ABCDEE+Wingdings" w:fareast="ABCDEE+Wingdings" w:cs="ABCDEE+Wingdings"/>
          <w:color w:val="000000"/>
          <w:w w:val="100"/>
          <w:sz w:val="22"/>
          <w:szCs w:val="22"/>
        </w:rPr>
        <w:t xml:space="preserve"> </w:t>
      </w: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Awarded</w:t>
      </w:r>
    </w:p>
    <w:p>
      <w:pPr>
        <w:pStyle w:val="Normal"/>
        <w:framePr w:w="309" w:hAnchor="page" w:vAnchor="page" w:x="4734" w:y="132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:</w:t>
      </w:r>
    </w:p>
    <w:p>
      <w:pPr>
        <w:pStyle w:val="Normal"/>
        <w:framePr w:w="5528" w:hAnchor="page" w:vAnchor="page" w:x="5454" w:y="132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Achieved target in Covid 19-pandemic in 2020 &amp; 2021</w:t>
      </w:r>
    </w:p>
    <w:p>
      <w:pPr>
        <w:pStyle w:val="Normal"/>
        <w:framePr w:w="2641" w:hAnchor="page" w:vAnchor="page" w:x="1493" w:y="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Wingdings" w:hAnsi="ABCDEE+Wingdings" w:fareast="ABCDEE+Wingdings" w:cs="ABCDEE+Wingdings"/>
          <w:color w:val="000000"/>
          <w:w w:val="100"/>
          <w:sz w:val="22"/>
          <w:szCs w:val="22"/>
        </w:rPr>
        <w:t xml:space="preserve"> </w:t>
      </w: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Target  achievement</w:t>
      </w:r>
    </w:p>
    <w:p>
      <w:pPr>
        <w:pStyle w:val="Normal"/>
        <w:framePr w:w="309" w:hAnchor="page" w:vAnchor="page" w:x="4734" w:y="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2"/>
          <w:szCs w:val="22"/>
        </w:rPr>
        <w:t>:</w:t>
      </w:r>
    </w:p>
    <w:p>
      <w:pPr>
        <w:pStyle w:val="Normal"/>
        <w:framePr w:w="5978" w:hAnchor="page" w:vAnchor="page" w:x="5454" w:y="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</w:pPr>
      <w:r>
        <w:rPr>
          <w:rFonts w:ascii="ABCDEE+Calibri" w:hAnsi="ABCDEE+Calibri" w:fareast="ABCDEE+Calibri" w:cs="ABCDEE+Calibri"/>
          <w:color w:val="000000"/>
          <w:w w:val="100"/>
          <w:sz w:val="22"/>
          <w:szCs w:val="22"/>
        </w:rPr>
        <w:t>Target finished before dead line for each and every month</w:t>
      </w:r>
    </w:p>
    <w:p>
      <w:pPr>
        <w:pStyle w:val="Normal"/>
        <w:framePr w:w="2035" w:hAnchor="page" w:vAnchor="page" w:x="5187" w:y="295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</w:pPr>
      <w:r>
        <w:rPr>
          <w:rFonts w:ascii="ABCDEE+Calibri,Bold" w:hAnsi="ABCDEE+Calibri,Bold" w:fareast="ABCDEE+Calibri,Bold" w:cs="ABCDEE+Calibri,Bold"/>
          <w:color w:val="000000"/>
          <w:w w:val="100"/>
          <w:sz w:val="26"/>
          <w:szCs w:val="26"/>
        </w:rPr>
        <w:t xml:space="preserve">Achievements 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55.7pt;margin-top:202.25pt;z-index:-16777152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374.1pt;margin-top:203.2pt;z-index:-16777148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5.7pt;margin-top:381.75pt;z-index:-16777144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74.1pt;margin-top:382.7pt;z-index:-16777140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5.7pt;margin-top:123.4pt;z-index:-16777136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374.1pt;margin-top:124.3pt;z-index:-16777132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55.7pt;margin-top:17.8pt;z-index:-16777128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374.1pt;margin-top:18.7pt;z-index:-16777124;width:163.9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</w:p>
    <w:sectPr>
      <w:pgSz w:w="11900" w:h="1682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ABCDEE+Calibri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5c74e7b-0000-0000-0000-000000000000}"/>
  </w:font>
  <w:font w:name="ABCDEE+Calibri,Bold">
    <w:panose-1>"020f0502030404030204"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2d3d7ba-0000-0000-0000-000000000000}"/>
  </w:font>
  <w:font w:name="ABCDEE+Calibri,BoldItalic">
    <w:panose-1>"020f05020304040a0204"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589a4d5-0000-0000-0000-000000000000}"/>
  </w:font>
  <w:font w:name="ABCDEE+Calibri-PSHCC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14bad79e-0000-0000-0000-000000000000}"/>
  </w:font>
  <w:font w:name="ABCDEE+Wingdings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8951305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" Type="http://schemas.openxmlformats.org/officeDocument/2006/relationships/image" Target="media/image2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png"/><Relationship Id="rId23" Type="http://schemas.openxmlformats.org/officeDocument/2006/relationships/image" Target="media/image23.png"/><Relationship Id="rId24" Type="http://schemas.openxmlformats.org/officeDocument/2006/relationships/styles" Target="styles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webSettings" Target="webSettings.xm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Relationship Id="rId5" Type="http://schemas.openxmlformats.org/officeDocument/2006/relationships/font" Target="fonts/font5.odttf"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350</Words>
  <Characters>1959</Characters>
  <Application>Microsoft® Word 2013</Application>
  <DocSecurity>0</DocSecurity>
  <Lines>87</Lines>
  <Paragraphs>87</Paragraphs>
  <ScaleCrop>false</ScaleCrop>
  <LinksUpToDate>false</LinksUpToDate>
  <CharactersWithSpaces>2242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title xmlns:dc="http://purl.org/dc/elements/1.1/">Resume</dc:title>
  <dc:creator xmlns:dc="http://purl.org/dc/elements/1.1/">Avinash</dc:creator>
  <cp:revision xmlns:cp="http://schemas.openxmlformats.org/package/2006/metadata/core-properties">1</cp:revision>
  <dcterms:created xmlns:xsi="http://www.w3.org/2001/XMLSchema-instance" xmlns:dcterms="http://purl.org/dc/terms/" xsi:type="dcterms:W3CDTF">2024-02-28T16:12:34+05:30</dcterms:created>
  <dcterms:modified xmlns:xsi="http://www.w3.org/2001/XMLSchema-instance" xmlns:dcterms="http://purl.org/dc/terms/" xsi:type="dcterms:W3CDTF">2024-02-28T16:12:34+05:30</dcterms:modified>
</coreProperties>
</file>