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fonts/font9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Style w:val="Normal"/>
        <w:framePr w:w="9996" w:hAnchor="page" w:vAnchor="page" w:x="1701" w:y="148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Review loan agreements to ensure that they are complete and accurate according to policy.</w:t>
      </w:r>
    </w:p>
    <w:p>
      <w:pPr>
        <w:pStyle w:val="Normal"/>
        <w:framePr w:w="8203" w:hAnchor="page" w:vAnchor="page" w:x="2061" w:y="1446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and other financial information review and update credit for smooth process.</w:t>
      </w:r>
    </w:p>
    <w:p>
      <w:pPr>
        <w:pStyle w:val="Normal"/>
        <w:framePr w:w="10380" w:hAnchor="page" w:vAnchor="page" w:x="1701" w:y="1404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Obtain and compile  copies of loan applicants'  credit histories, corporate  financial statements,</w:t>
      </w:r>
    </w:p>
    <w:p>
      <w:pPr>
        <w:pStyle w:val="Normal"/>
        <w:framePr w:w="3324" w:hAnchor="page" w:vAnchor="page" w:x="2061" w:y="1362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as the terms of those services.</w:t>
      </w:r>
    </w:p>
    <w:p>
      <w:pPr>
        <w:pStyle w:val="Normal"/>
        <w:framePr w:w="10387" w:hAnchor="page" w:vAnchor="page" w:x="1701" w:y="1320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Explain to customers  the different types of  loans and credit options that  are available, as well</w:t>
      </w:r>
    </w:p>
    <w:p>
      <w:pPr>
        <w:pStyle w:val="Normal"/>
        <w:framePr w:w="3071" w:hAnchor="page" w:vAnchor="page" w:x="2061" w:y="1278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of granting Adequate loans.</w:t>
      </w:r>
    </w:p>
    <w:p>
      <w:pPr>
        <w:pStyle w:val="Normal"/>
        <w:framePr w:w="10378" w:hAnchor="page" w:vAnchor="page" w:x="1701" w:y="1236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JEE+Cambria" w:hAnsi="BCDJEE+Cambria" w:fareast="BCDJEE+Cambria" w:cs="BCDJEE+Cambria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JEE+Cambria" w:hAnsi="BCDJEE+Cambria" w:fareast="BCDJEE+Cambria" w:cs="BCDJEE+Cambria"/>
          <w:color w:val="000000"/>
          <w:w w:val="100"/>
          <w:sz w:val="22"/>
          <w:szCs w:val="22"/>
        </w:rPr>
        <w:t>Analyze applicant’s financial status, credit, and property evaluations to determine the feasibility</w:t>
      </w:r>
    </w:p>
    <w:p>
      <w:pPr>
        <w:pStyle w:val="Normal"/>
        <w:framePr w:w="3148" w:hAnchor="page" w:vAnchor="page" w:x="2061" w:y="1194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the process and Procedures.</w:t>
      </w:r>
    </w:p>
    <w:p>
      <w:pPr>
        <w:pStyle w:val="Normal"/>
        <w:framePr w:w="10382" w:hAnchor="page" w:vAnchor="page" w:x="1701" w:y="115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Meet with applicants to obtain information for loan applications and to answer questions about</w:t>
      </w:r>
    </w:p>
    <w:p>
      <w:pPr>
        <w:pStyle w:val="Normal"/>
        <w:framePr w:w="6853" w:hAnchor="page" w:vAnchor="page" w:x="1701" w:y="111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Approve loans for various client base within specified limits.</w:t>
      </w:r>
    </w:p>
    <w:p>
      <w:pPr>
        <w:pStyle w:val="Normal"/>
        <w:framePr w:w="2675" w:hAnchor="page" w:vAnchor="page" w:x="1341" w:y="10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</w:pPr>
      <w:r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  <w:t>Responsibilities: -</w:t>
      </w:r>
    </w:p>
    <w:p>
      <w:pPr>
        <w:pStyle w:val="Normal"/>
        <w:framePr w:w="3904" w:hAnchor="page" w:vAnchor="page" w:x="2131" w:y="948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from 07-09-2016 to 08-06-2018.</w:t>
      </w:r>
    </w:p>
    <w:p>
      <w:pPr>
        <w:pStyle w:val="Normal"/>
        <w:framePr w:w="3345" w:hAnchor="page" w:vAnchor="page" w:x="8119" w:y="919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</w:pP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>System operator Data entry</w:t>
      </w:r>
    </w:p>
    <w:p>
      <w:pPr>
        <w:pStyle w:val="Normal"/>
        <w:framePr w:w="672" w:hAnchor="page" w:vAnchor="page" w:x="7648" w:y="922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as a</w:t>
      </w:r>
    </w:p>
    <w:p>
      <w:pPr>
        <w:pStyle w:val="Normal"/>
        <w:framePr w:w="2253" w:hAnchor="page" w:vAnchor="page" w:x="5788" w:y="919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</w:pP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>Achal Cable Vison</w:t>
      </w:r>
    </w:p>
    <w:p>
      <w:pPr>
        <w:pStyle w:val="Normal"/>
        <w:framePr w:w="4643" w:hAnchor="page" w:vAnchor="page" w:x="1701" w:y="922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0"/>
          <w:szCs w:val="20"/>
        </w:rPr>
        <w:t xml:space="preserve">➢ 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01 Years 09 months of experience in</w:t>
      </w:r>
    </w:p>
    <w:p>
      <w:pPr>
        <w:pStyle w:val="Normal"/>
        <w:framePr w:w="8988" w:hAnchor="page" w:vAnchor="page" w:x="2061" w:y="871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loan and Mortgage loans Relationship Officer From 10-06-2018 to 03-02-2022.</w:t>
      </w:r>
    </w:p>
    <w:p>
      <w:pPr>
        <w:pStyle w:val="Normal"/>
        <w:framePr w:w="10369" w:hAnchor="page" w:vAnchor="page" w:x="1701" w:y="847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0"/>
          <w:szCs w:val="20"/>
        </w:rPr>
        <w:t xml:space="preserve">➢ 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02 Years 08 Months of Experience in HDB Financial Services Limited  as MSME Business</w:t>
      </w:r>
    </w:p>
    <w:p>
      <w:pPr>
        <w:pStyle w:val="Normal"/>
        <w:framePr w:w="5623" w:hAnchor="page" w:vAnchor="page" w:x="2061" w:y="79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 xml:space="preserve">Relationship Officer From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 xml:space="preserve">14-03- 2022 to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till date.</w:t>
      </w:r>
    </w:p>
    <w:p>
      <w:pPr>
        <w:pStyle w:val="Normal"/>
        <w:framePr w:w="10355" w:hAnchor="page" w:vAnchor="page" w:x="1701" w:y="772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0"/>
          <w:szCs w:val="20"/>
        </w:rPr>
        <w:t xml:space="preserve">➢ 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0</w:t>
      </w:r>
      <w:r>
        <w:rPr>
          <w:rFonts w:ascii="BCDGEE+Cambria" w:hAnsi="BCDGEE+Cambria" w:fareast="BCDGEE+Cambria" w:cs="BCDGEE+Cambria"/>
          <w:color w:val="000000"/>
          <w:w w:val="100"/>
          <w:sz w:val="20"/>
          <w:szCs w:val="20"/>
        </w:rPr>
        <w:t xml:space="preserve">8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months experience in TVS Credit Services Ltd as MSME Unsecured and Mortgage loans</w:t>
      </w:r>
    </w:p>
    <w:p>
      <w:pPr>
        <w:pStyle w:val="Normal"/>
        <w:framePr w:w="2031" w:hAnchor="page" w:vAnchor="page" w:x="1341" w:y="71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</w:pPr>
      <w:r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  <w:t>Experience: -</w:t>
      </w:r>
    </w:p>
    <w:p>
      <w:pPr>
        <w:pStyle w:val="Normal"/>
        <w:framePr w:w="10243" w:hAnchor="page" w:vAnchor="page" w:x="1341" w:y="6114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be put at processing high volumes of error-free transactions and meeting scorecard goals.</w:t>
      </w:r>
    </w:p>
    <w:p>
      <w:pPr>
        <w:pStyle w:val="Normal"/>
        <w:framePr w:w="10746" w:hAnchor="page" w:vAnchor="page" w:x="1341" w:y="5869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customer Acquisition. Looking for a service driven company where experience and abilities can</w:t>
      </w:r>
    </w:p>
    <w:p>
      <w:pPr>
        <w:pStyle w:val="Normal"/>
        <w:framePr w:w="10760" w:hAnchor="page" w:vAnchor="page" w:x="1341" w:y="557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  <w:t>Objective</w:t>
      </w:r>
      <w:r>
        <w:rPr>
          <w:rFonts w:ascii="Arial Bold Italic" w:hAnsi="Arial Bold Italic" w:fareast="Arial Bold Italic" w:cs="Arial Bold Italic"/>
          <w:b w:val="on"/>
          <w:i w:val="on"/>
          <w:color w:val="4a4a4a"/>
          <w:w w:val="100"/>
          <w:sz w:val="23"/>
          <w:szCs w:val="23"/>
        </w:rPr>
        <w:t xml:space="preserve">: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Organized  and detail-oriented  banking professional  with  an over  four  years of</w:t>
      </w:r>
    </w:p>
    <w:p>
      <w:pPr>
        <w:pStyle w:val="Normal"/>
        <w:framePr w:w="3802" w:hAnchor="page" w:vAnchor="page" w:x="1341" w:y="45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6699"/>
          <w:w w:val="100"/>
          <w:sz w:val="22"/>
          <w:szCs w:val="22"/>
        </w:rPr>
      </w:pP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 xml:space="preserve">E-mail: </w:t>
      </w:r>
      <w:r>
        <w:rPr>
          <w:rFonts w:ascii="BCDGEE+Cambria" w:hAnsi="BCDGEE+Cambria" w:fareast="BCDGEE+Cambria" w:cs="BCDGEE+Cambria"/>
          <w:color w:val="006699"/>
          <w:w w:val="100"/>
          <w:sz w:val="22"/>
          <w:szCs w:val="22"/>
        </w:rPr>
        <w:t xml:space="preserve"> XXXmv666XXX</w:t>
      </w:r>
    </w:p>
    <w:p>
      <w:pPr>
        <w:pStyle w:val="Normal"/>
        <w:framePr w:w="3714" w:hAnchor="page" w:vAnchor="page" w:x="1341" w:y="42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EEE+Cambria-Bold" w:hAnsi="BCDEEE+Cambria-Bold" w:fareast="BCDEEE+Cambria-Bold" w:cs="BCDEEE+Cambria-Bold"/>
          <w:color w:val="000000"/>
          <w:w w:val="100"/>
          <w:sz w:val="22"/>
          <w:szCs w:val="22"/>
        </w:rPr>
      </w:pP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 xml:space="preserve">Contact Number - </w:t>
      </w:r>
      <w:r>
        <w:rPr>
          <w:rFonts w:ascii="BCDEEE+Cambria-Bold" w:hAnsi="BCDEEE+Cambria-Bold" w:fareast="BCDEEE+Cambria-Bold" w:cs="BCDEEE+Cambria-Bold"/>
          <w:color w:val="000000"/>
          <w:w w:val="100"/>
          <w:sz w:val="22"/>
          <w:szCs w:val="22"/>
        </w:rPr>
        <w:t xml:space="preserve"> XXX</w:t>
      </w:r>
    </w:p>
    <w:p>
      <w:pPr>
        <w:pStyle w:val="Normal"/>
        <w:framePr w:w="3677" w:hAnchor="page" w:vAnchor="page" w:x="1396" w:y="400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 xml:space="preserve">Rajajinagar,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Bangalore - 560010</w:t>
      </w:r>
    </w:p>
    <w:p>
      <w:pPr>
        <w:pStyle w:val="Normal"/>
        <w:framePr w:w="1542" w:hAnchor="page" w:vAnchor="page" w:x="1396" w:y="36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99"/>
          <w:sz w:val="24"/>
          <w:szCs w:val="24"/>
        </w:rPr>
      </w:pPr>
      <w:r>
        <w:rPr>
          <w:rFonts w:ascii="BCDGEE+Cambria" w:hAnsi="BCDGEE+Cambria" w:fareast="BCDGEE+Cambria" w:cs="BCDGEE+Cambria"/>
          <w:color w:val="000000"/>
          <w:w w:val="99"/>
          <w:sz w:val="24"/>
          <w:szCs w:val="24"/>
        </w:rPr>
        <w:t>No 29/63 2</w:t>
      </w:r>
    </w:p>
    <w:p>
      <w:pPr>
        <w:pStyle w:val="Normal"/>
        <w:framePr w:w="2192" w:hAnchor="page" w:vAnchor="page" w:x="2791" w:y="36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</w:pP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>Main, Shivanagar</w:t>
      </w:r>
    </w:p>
    <w:p>
      <w:pPr>
        <w:pStyle w:val="Normal"/>
        <w:framePr w:w="373" w:hAnchor="page" w:vAnchor="page" w:x="2561" w:y="3637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16"/>
          <w:szCs w:val="16"/>
        </w:rPr>
      </w:pPr>
      <w:r>
        <w:rPr>
          <w:rFonts w:ascii="BCDGEE+Cambria" w:hAnsi="BCDGEE+Cambria" w:fareast="BCDGEE+Cambria" w:cs="BCDGEE+Cambria"/>
          <w:color w:val="000000"/>
          <w:w w:val="100"/>
          <w:sz w:val="16"/>
          <w:szCs w:val="16"/>
        </w:rPr>
        <w:t>nd</w:t>
      </w:r>
    </w:p>
    <w:p>
      <w:pPr>
        <w:pStyle w:val="Normal"/>
        <w:framePr w:w="2537" w:hAnchor="page" w:vAnchor="page" w:x="1396" w:y="326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</w:pP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>Trimukha residency</w:t>
      </w:r>
    </w:p>
    <w:p>
      <w:pPr>
        <w:pStyle w:val="Normal"/>
        <w:framePr w:w="1684" w:hAnchor="page" w:vAnchor="page" w:x="1341" w:y="289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mbria-Bold" w:hAnsi="BCDEEE+Cambria-Bold" w:fareast="BCDEEE+Cambria-Bold" w:cs="BCDEEE+Cambria-Bold"/>
          <w:color w:val="000000"/>
          <w:w w:val="100"/>
          <w:sz w:val="24"/>
          <w:szCs w:val="24"/>
        </w:rPr>
      </w:pPr>
      <w:r>
        <w:rPr>
          <w:rFonts w:ascii="BCDEEE+Cambria-Bold" w:hAnsi="BCDEEE+Cambria-Bold" w:fareast="BCDEEE+Cambria-Bold" w:cs="BCDEEE+Cambria-Bold"/>
          <w:color w:val="000000"/>
          <w:w w:val="100"/>
          <w:sz w:val="24"/>
          <w:szCs w:val="24"/>
        </w:rPr>
        <w:t>XXX M V</w:t>
      </w:r>
    </w:p>
    <w:p>
      <w:pPr>
        <w:pStyle w:val="Normal"/>
        <w:framePr w:w="2492" w:hAnchor="page" w:vAnchor="page" w:x="4992" w:y="15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EEE+Cambria-Bold" w:hAnsi="BCDEEE+Cambria-Bold" w:fareast="BCDEEE+Cambria-Bold" w:cs="BCDEEE+Cambria-Bold"/>
          <w:color w:val="000000"/>
          <w:w w:val="100"/>
          <w:sz w:val="22"/>
          <w:szCs w:val="22"/>
        </w:rPr>
      </w:pPr>
      <w:r>
        <w:rPr>
          <w:rFonts w:ascii="BCDEEE+Cambria-Bold" w:hAnsi="BCDEEE+Cambria-Bold" w:fareast="BCDEEE+Cambria-Bold" w:cs="BCDEEE+Cambria-Bold"/>
          <w:color w:val="000000"/>
          <w:w w:val="100"/>
          <w:sz w:val="22"/>
          <w:szCs w:val="22"/>
        </w:rPr>
        <w:t>CURRICULUM VITAE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46.1pt;margin-top:86.05pt;z-index:-16777212;width:107.05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59pt;margin-top:138.5pt;z-index:-16777208;width:88.25pt;height:27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24.55pt;margin-top:277.1pt;z-index:-16777204;width:9pt;height:1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64.55pt;margin-top:328.85pt;z-index:-16777200;width:484.2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82.55pt;margin-top:573.4pt;z-index:-16777196;width:466.2pt;height:1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82.55pt;margin-top:594.95pt;z-index:-16777192;width:466.2pt;height: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82.55pt;margin-top:607.95pt;z-index:-16777188;width:466.2pt;height:2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82.55pt;margin-top:628.95pt;z-index:-16777184;width:466.2pt;height:2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82.55pt;margin-top:649.95pt;z-index:-16777180;width:466.2pt;height:4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82.55pt;margin-top:691.95pt;z-index:-16777176;width:466.2pt;height:2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82.55pt;margin-top:712.95pt;z-index:-16777172;width:466.2pt;height:2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82.55pt;margin-top:733.95pt;z-index:-16777168;width:466.2pt;height:23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60.6pt;margin-top:244pt;z-index:-16777164;width:45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5340" w:hAnchor="page" w:vAnchor="page" w:x="2251" w:y="13887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Very handy with all the MS office applications.</w:t>
      </w:r>
    </w:p>
    <w:p>
      <w:pPr>
        <w:pStyle w:val="Normal"/>
        <w:framePr w:w="3456" w:hAnchor="page" w:vAnchor="page" w:x="1341" w:y="131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</w:pPr>
      <w:r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  <w:t>Computer Knowledge: -</w:t>
      </w:r>
    </w:p>
    <w:p>
      <w:pPr>
        <w:pStyle w:val="Normal"/>
        <w:framePr w:w="4812" w:hAnchor="page" w:vAnchor="page" w:x="1601" w:y="1198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</w:pP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 xml:space="preserve">3.  SSLC </w:t>
      </w: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–</w:t>
      </w: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 xml:space="preserve">Govt   Girls high School </w:t>
      </w: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–</w:t>
      </w: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 xml:space="preserve"> 2011.</w:t>
      </w:r>
    </w:p>
    <w:p>
      <w:pPr>
        <w:pStyle w:val="Normal"/>
        <w:framePr w:w="6694" w:hAnchor="page" w:vAnchor="page" w:x="1601" w:y="114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</w:pP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 xml:space="preserve">2.  Pre-University Course (PUC) </w:t>
      </w: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–</w:t>
      </w: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 xml:space="preserve">BGS   Pu Collage </w:t>
      </w: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–</w:t>
      </w: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 xml:space="preserve"> 2013.</w:t>
      </w:r>
    </w:p>
    <w:p>
      <w:pPr>
        <w:pStyle w:val="Normal"/>
        <w:framePr w:w="8723" w:hAnchor="page" w:vAnchor="page" w:x="1601" w:y="1107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</w:pP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 xml:space="preserve">1.  Bachelor of Commerce (B.com) </w:t>
      </w: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–</w:t>
      </w: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>Gnnanadare   First Grade collage - 2016</w:t>
      </w:r>
    </w:p>
    <w:p>
      <w:pPr>
        <w:pStyle w:val="Normal"/>
        <w:framePr w:w="2239" w:hAnchor="page" w:vAnchor="page" w:x="1341" w:y="1041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EEE+Cambria-Bold" w:hAnsi="BCDEEE+Cambria-Bold" w:fareast="BCDEEE+Cambria-Bold" w:cs="BCDEEE+Cambria-Bold"/>
          <w:color w:val="000009"/>
          <w:w w:val="100"/>
          <w:sz w:val="22"/>
          <w:szCs w:val="22"/>
        </w:rPr>
      </w:pPr>
      <w:r>
        <w:rPr>
          <w:rFonts w:ascii="BCDEEE+Cambria-Bold" w:hAnsi="BCDEEE+Cambria-Bold" w:fareast="BCDEEE+Cambria-Bold" w:cs="BCDEEE+Cambria-Bold"/>
          <w:color w:val="000009"/>
          <w:w w:val="100"/>
          <w:sz w:val="22"/>
          <w:szCs w:val="22"/>
        </w:rPr>
        <w:t>QUALIFICATION: -</w:t>
      </w:r>
    </w:p>
    <w:p>
      <w:pPr>
        <w:pStyle w:val="Normal"/>
        <w:framePr w:w="1928" w:hAnchor="page" w:vAnchor="page" w:x="1701" w:y="9370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0"/>
          <w:szCs w:val="20"/>
        </w:rPr>
        <w:t xml:space="preserve">➢ 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Adaptability</w:t>
      </w:r>
    </w:p>
    <w:p>
      <w:pPr>
        <w:pStyle w:val="Normal"/>
        <w:framePr w:w="1664" w:hAnchor="page" w:vAnchor="page" w:x="1701" w:y="912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0"/>
          <w:szCs w:val="20"/>
        </w:rPr>
        <w:t xml:space="preserve">➢ 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Flexibility</w:t>
      </w:r>
    </w:p>
    <w:p>
      <w:pPr>
        <w:pStyle w:val="Normal"/>
        <w:framePr w:w="2500" w:hAnchor="page" w:vAnchor="page" w:x="1701" w:y="888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0"/>
          <w:szCs w:val="20"/>
        </w:rPr>
        <w:t xml:space="preserve">➢ 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Negotiation skills</w:t>
      </w:r>
    </w:p>
    <w:p>
      <w:pPr>
        <w:pStyle w:val="Normal"/>
        <w:framePr w:w="1808" w:hAnchor="page" w:vAnchor="page" w:x="1701" w:y="8640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0"/>
          <w:szCs w:val="20"/>
        </w:rPr>
        <w:t xml:space="preserve">➢ 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Work Ethic</w:t>
      </w:r>
    </w:p>
    <w:p>
      <w:pPr>
        <w:pStyle w:val="Normal"/>
        <w:framePr w:w="1835" w:hAnchor="page" w:vAnchor="page" w:x="1701" w:y="839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0"/>
          <w:szCs w:val="20"/>
        </w:rPr>
        <w:t xml:space="preserve">➢ 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Punctuality</w:t>
      </w:r>
    </w:p>
    <w:p>
      <w:pPr>
        <w:pStyle w:val="Normal"/>
        <w:framePr w:w="2962" w:hAnchor="page" w:vAnchor="page" w:x="1701" w:y="815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IEE+Wingdings-Regular" w:hAnsi="BCDIEE+Wingdings-Regular" w:fareast="BCDIEE+Wingdings-Regular" w:cs="BCDIEE+Wingdings-Regular"/>
          <w:color w:val="000000"/>
          <w:w w:val="100"/>
          <w:sz w:val="20"/>
          <w:szCs w:val="20"/>
        </w:rPr>
        <w:t xml:space="preserve">➢  </w:t>
      </w: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Logical thinking skills</w:t>
      </w:r>
    </w:p>
    <w:p>
      <w:pPr>
        <w:pStyle w:val="Normal"/>
        <w:framePr w:w="1723" w:hAnchor="page" w:vAnchor="page" w:x="1341" w:y="7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</w:pPr>
      <w:r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  <w:t>Strength: -</w:t>
      </w:r>
    </w:p>
    <w:p>
      <w:pPr>
        <w:pStyle w:val="Normal"/>
        <w:framePr w:w="7066" w:hAnchor="page" w:vAnchor="page" w:x="1701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0"/>
          <w:szCs w:val="20"/>
        </w:rPr>
        <w:t xml:space="preserve">•  </w:t>
      </w: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Personally  investigate the largest customer credit applications</w:t>
      </w:r>
    </w:p>
    <w:p>
      <w:pPr>
        <w:pStyle w:val="Normal"/>
        <w:framePr w:w="6463" w:hAnchor="page" w:vAnchor="page" w:x="2061" w:y="59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Age Proof Other KYC Documents with Bank A/C's statement.</w:t>
      </w:r>
    </w:p>
    <w:p>
      <w:pPr>
        <w:pStyle w:val="Normal"/>
        <w:framePr w:w="9954" w:hAnchor="page" w:vAnchor="page" w:x="1701" w:y="56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0"/>
          <w:szCs w:val="20"/>
        </w:rPr>
        <w:t xml:space="preserve">•  </w:t>
      </w: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Document  Verification (Customer), Address Proof (Residence, Business and Office), ID and</w:t>
      </w:r>
    </w:p>
    <w:p>
      <w:pPr>
        <w:pStyle w:val="Normal"/>
        <w:framePr w:w="8472" w:hAnchor="page" w:vAnchor="page" w:x="2061" w:y="506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management through building collaborative internal and external relationships.</w:t>
      </w:r>
    </w:p>
    <w:p>
      <w:pPr>
        <w:pStyle w:val="Normal"/>
        <w:framePr w:w="9494" w:hAnchor="page" w:vAnchor="page" w:x="1701" w:y="476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0"/>
          <w:szCs w:val="20"/>
        </w:rPr>
        <w:t xml:space="preserve">• 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Provided financial  advice to business clients with a focus on client experience and risk</w:t>
      </w:r>
    </w:p>
    <w:p>
      <w:pPr>
        <w:pStyle w:val="Normal"/>
        <w:framePr w:w="8110" w:hAnchor="page" w:vAnchor="page" w:x="1701" w:y="416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Created and nurtured marketing leads for the assigned suite of products.</w:t>
      </w:r>
    </w:p>
    <w:p>
      <w:pPr>
        <w:pStyle w:val="Normal"/>
        <w:framePr w:w="7522" w:hAnchor="page" w:vAnchor="page" w:x="2061" w:y="374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cross-sell products and services to accomplish Monthly assigned goals.</w:t>
      </w:r>
    </w:p>
    <w:p>
      <w:pPr>
        <w:pStyle w:val="Normal"/>
        <w:framePr w:w="10380" w:hAnchor="page" w:vAnchor="page" w:x="1701" w:y="332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Maintain  an Adequate  pipeline,  develop  a referral  network,  suggest  alternate channels  and</w:t>
      </w:r>
    </w:p>
    <w:p>
      <w:pPr>
        <w:pStyle w:val="Normal"/>
        <w:framePr w:w="4072" w:hAnchor="page" w:vAnchor="page" w:x="2061" w:y="290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relationships with the bank partners.</w:t>
      </w:r>
    </w:p>
    <w:p>
      <w:pPr>
        <w:pStyle w:val="Normal"/>
        <w:framePr w:w="10386" w:hAnchor="page" w:vAnchor="page" w:x="1701" w:y="248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Attended meetings and events to ensure constant positive exposure of business and strengthen</w:t>
      </w:r>
    </w:p>
    <w:p>
      <w:pPr>
        <w:pStyle w:val="Normal"/>
        <w:framePr w:w="3329" w:hAnchor="page" w:vAnchor="page" w:x="2061" w:y="20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on evaluation of credit report.</w:t>
      </w:r>
    </w:p>
    <w:p>
      <w:pPr>
        <w:pStyle w:val="Normal"/>
        <w:framePr w:w="10377" w:hAnchor="page" w:vAnchor="page" w:x="1701" w:y="16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Ensured borrower/client retention by providing strategic investment recommendations based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82.55pt;margin-top:72.05pt;z-index:-16777160;width:466.2pt;height:2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82.55pt;margin-top:93.05pt;z-index:-16777156;width:466.2pt;height:4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82.55pt;margin-top:135.05pt;z-index:-16777152;width:466.2pt;height:2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82.55pt;margin-top:156.05pt;z-index:-16777148;width:466.2pt;height:4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82.55pt;margin-top:198.1pt;z-index:-16777144;width:466.2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82.55pt;margin-top:234.1pt;z-index:-16777140;width:466.2pt;height:4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82.55pt;margin-top:277.6pt;z-index:-16777136;width:466.2pt;height:17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82.55pt;margin-top:293.1pt;z-index:-16777132;width:466.2pt;height:3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82.55pt;margin-top:321.6pt;z-index:-16777128;width:466.2pt;height:1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403" w:hAnchor="page" w:vAnchor="page" w:x="10230" w:y="9525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BCDEEE+Cambria-Bold" w:hAnsi="BCDEEE+Cambria-Bold" w:fareast="BCDEEE+Cambria-Bold" w:cs="BCDEEE+Cambria-Bold"/>
          <w:color w:val="365f91"/>
          <w:w w:val="100"/>
          <w:sz w:val="26"/>
          <w:szCs w:val="26"/>
        </w:rPr>
      </w:pPr>
      <w:r>
        <w:rPr>
          <w:rFonts w:ascii="BCDEEE+Cambria-Bold" w:hAnsi="BCDEEE+Cambria-Bold" w:fareast="BCDEEE+Cambria-Bold" w:cs="BCDEEE+Cambria-Bold"/>
          <w:color w:val="365f91"/>
          <w:w w:val="100"/>
          <w:sz w:val="26"/>
          <w:szCs w:val="26"/>
        </w:rPr>
        <w:t>)</w:t>
      </w:r>
    </w:p>
    <w:p>
      <w:pPr>
        <w:pStyle w:val="Normal"/>
        <w:framePr w:w="1538" w:hAnchor="page" w:vAnchor="page" w:x="9049" w:y="955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EEE+Cambria-Bold" w:hAnsi="BCDEEE+Cambria-Bold" w:fareast="BCDEEE+Cambria-Bold" w:cs="BCDEEE+Cambria-Bold"/>
          <w:color w:val="000000"/>
          <w:w w:val="100"/>
          <w:sz w:val="22"/>
          <w:szCs w:val="22"/>
        </w:rPr>
      </w:pPr>
      <w:r>
        <w:rPr>
          <w:rFonts w:ascii="BCDEEE+Cambria-Bold" w:hAnsi="BCDEEE+Cambria-Bold" w:fareast="BCDEEE+Cambria-Bold" w:cs="BCDEEE+Cambria-Bold"/>
          <w:color w:val="000000"/>
          <w:w w:val="100"/>
          <w:sz w:val="22"/>
          <w:szCs w:val="22"/>
        </w:rPr>
        <w:t>XXX M V</w:t>
      </w:r>
    </w:p>
    <w:p>
      <w:pPr>
        <w:pStyle w:val="Normal"/>
        <w:framePr w:w="403" w:hAnchor="page" w:vAnchor="page" w:x="8938" w:y="9525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BCDEEE+Cambria-Bold" w:hAnsi="BCDEEE+Cambria-Bold" w:fareast="BCDEEE+Cambria-Bold" w:cs="BCDEEE+Cambria-Bold"/>
          <w:color w:val="365f91"/>
          <w:w w:val="100"/>
          <w:sz w:val="26"/>
          <w:szCs w:val="26"/>
        </w:rPr>
      </w:pPr>
      <w:r>
        <w:rPr>
          <w:rFonts w:ascii="BCDEEE+Cambria-Bold" w:hAnsi="BCDEEE+Cambria-Bold" w:fareast="BCDEEE+Cambria-Bold" w:cs="BCDEEE+Cambria-Bold"/>
          <w:color w:val="365f91"/>
          <w:w w:val="100"/>
          <w:sz w:val="26"/>
          <w:szCs w:val="26"/>
        </w:rPr>
        <w:t>(</w:t>
      </w:r>
    </w:p>
    <w:p>
      <w:pPr>
        <w:pStyle w:val="Normal"/>
        <w:framePr w:w="2642" w:hAnchor="page" w:vAnchor="page" w:x="1341" w:y="775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knowledge and belief.</w:t>
      </w:r>
    </w:p>
    <w:p>
      <w:pPr>
        <w:pStyle w:val="Normal"/>
        <w:framePr w:w="10752" w:hAnchor="page" w:vAnchor="page" w:x="1341" w:y="751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</w:pPr>
      <w:r>
        <w:rPr>
          <w:rFonts w:ascii="BCDHEE+Verdana" w:hAnsi="BCDHEE+Verdana" w:fareast="BCDHEE+Verdana" w:cs="BCDHEE+Verdana"/>
          <w:color w:val="000000"/>
          <w:w w:val="100"/>
          <w:sz w:val="20"/>
          <w:szCs w:val="20"/>
        </w:rPr>
        <w:t>I Do  Here By  confirm that  the Information  given in  this form  is true  to do  the best  of my</w:t>
      </w:r>
    </w:p>
    <w:p>
      <w:pPr>
        <w:pStyle w:val="Normal"/>
        <w:framePr w:w="2212" w:hAnchor="page" w:vAnchor="page" w:x="4352" w:y="6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</w:pPr>
      <w:r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  <w:t>DECLARATION</w:t>
      </w:r>
    </w:p>
    <w:p>
      <w:pPr>
        <w:pStyle w:val="Normal"/>
        <w:framePr w:w="3676" w:hAnchor="page" w:vAnchor="page" w:x="5072" w:y="526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 xml:space="preserve">Rajajinagar, </w:t>
      </w: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Bangalore - 560010</w:t>
      </w:r>
    </w:p>
    <w:p>
      <w:pPr>
        <w:pStyle w:val="Normal"/>
        <w:framePr w:w="1944" w:hAnchor="page" w:vAnchor="page" w:x="1771" w:y="453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Current Address</w:t>
      </w:r>
    </w:p>
    <w:p>
      <w:pPr>
        <w:pStyle w:val="Normal"/>
        <w:framePr w:w="306" w:hAnchor="page" w:vAnchor="page" w:x="4372" w:y="453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:</w:t>
      </w:r>
    </w:p>
    <w:p>
      <w:pPr>
        <w:pStyle w:val="Normal"/>
        <w:framePr w:w="3716" w:hAnchor="page" w:vAnchor="page" w:x="5042" w:y="452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</w:pP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>Trimukha residency # 29/63 2</w:t>
      </w:r>
    </w:p>
    <w:p>
      <w:pPr>
        <w:pStyle w:val="Normal"/>
        <w:framePr w:w="2192" w:hAnchor="page" w:vAnchor="page" w:x="8413" w:y="452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</w:pPr>
      <w:r>
        <w:rPr>
          <w:rFonts w:ascii="BCDGEE+Cambria" w:hAnsi="BCDGEE+Cambria" w:fareast="BCDGEE+Cambria" w:cs="BCDGEE+Cambria"/>
          <w:color w:val="000000"/>
          <w:w w:val="100"/>
          <w:sz w:val="24"/>
          <w:szCs w:val="24"/>
        </w:rPr>
        <w:t>Main, Shivanagar</w:t>
      </w:r>
    </w:p>
    <w:p>
      <w:pPr>
        <w:pStyle w:val="Normal"/>
        <w:framePr w:w="373" w:hAnchor="page" w:vAnchor="page" w:x="8184" w:y="452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16"/>
          <w:szCs w:val="16"/>
        </w:rPr>
      </w:pPr>
      <w:r>
        <w:rPr>
          <w:rFonts w:ascii="BCDGEE+Cambria" w:hAnsi="BCDGEE+Cambria" w:fareast="BCDGEE+Cambria" w:cs="BCDGEE+Cambria"/>
          <w:color w:val="000000"/>
          <w:w w:val="100"/>
          <w:sz w:val="16"/>
          <w:szCs w:val="16"/>
        </w:rPr>
        <w:t>nd</w:t>
      </w:r>
    </w:p>
    <w:p>
      <w:pPr>
        <w:pStyle w:val="Normal"/>
        <w:framePr w:w="1340" w:hAnchor="page" w:vAnchor="page" w:x="1801" w:y="393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Languages</w:t>
      </w:r>
    </w:p>
    <w:p>
      <w:pPr>
        <w:pStyle w:val="Normal"/>
        <w:framePr w:w="306" w:hAnchor="page" w:vAnchor="page" w:x="4372" w:y="393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:</w:t>
      </w:r>
    </w:p>
    <w:p>
      <w:pPr>
        <w:pStyle w:val="Normal"/>
        <w:framePr w:w="2019" w:hAnchor="page" w:vAnchor="page" w:x="5092" w:y="393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English, Kannada</w:t>
      </w:r>
    </w:p>
    <w:p>
      <w:pPr>
        <w:pStyle w:val="Normal"/>
        <w:framePr w:w="1740" w:hAnchor="page" w:vAnchor="page" w:x="1801" w:y="34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JEE+Cambria" w:hAnsi="BCDJEE+Cambria" w:fareast="BCDJEE+Cambria" w:cs="BCDJEE+Cambria"/>
          <w:color w:val="000009"/>
          <w:w w:val="100"/>
          <w:sz w:val="22"/>
          <w:szCs w:val="22"/>
        </w:rPr>
        <w:t xml:space="preserve">Father’s </w:t>
      </w: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 xml:space="preserve"> Name</w:t>
      </w:r>
    </w:p>
    <w:p>
      <w:pPr>
        <w:pStyle w:val="Normal"/>
        <w:framePr w:w="306" w:hAnchor="page" w:vAnchor="page" w:x="4372" w:y="34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:</w:t>
      </w:r>
    </w:p>
    <w:p>
      <w:pPr>
        <w:pStyle w:val="Normal"/>
        <w:framePr w:w="2393" w:hAnchor="page" w:vAnchor="page" w:x="5092" w:y="34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Venkatarame Gowda</w:t>
      </w:r>
    </w:p>
    <w:p>
      <w:pPr>
        <w:pStyle w:val="Normal"/>
        <w:framePr w:w="1688" w:hAnchor="page" w:vAnchor="page" w:x="1801" w:y="29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Marital Status</w:t>
      </w:r>
    </w:p>
    <w:p>
      <w:pPr>
        <w:pStyle w:val="Normal"/>
        <w:framePr w:w="306" w:hAnchor="page" w:vAnchor="page" w:x="4372" w:y="29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:</w:t>
      </w:r>
    </w:p>
    <w:p>
      <w:pPr>
        <w:pStyle w:val="Normal"/>
        <w:framePr w:w="1378" w:hAnchor="page" w:vAnchor="page" w:x="5062" w:y="29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Unmarried</w:t>
      </w:r>
    </w:p>
    <w:p>
      <w:pPr>
        <w:pStyle w:val="Normal"/>
        <w:framePr w:w="1552" w:hAnchor="page" w:vAnchor="page" w:x="1801" w:y="24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Date of Birth</w:t>
      </w:r>
    </w:p>
    <w:p>
      <w:pPr>
        <w:pStyle w:val="Normal"/>
        <w:framePr w:w="306" w:hAnchor="page" w:vAnchor="page" w:x="4372" w:y="24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:</w:t>
      </w:r>
    </w:p>
    <w:p>
      <w:pPr>
        <w:pStyle w:val="Normal"/>
        <w:framePr w:w="1862" w:hAnchor="page" w:vAnchor="page" w:x="5042" w:y="24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9"/>
          <w:w w:val="100"/>
          <w:sz w:val="22"/>
          <w:szCs w:val="22"/>
        </w:rPr>
        <w:t>30-March-1996</w:t>
      </w:r>
    </w:p>
    <w:p>
      <w:pPr>
        <w:pStyle w:val="Normal"/>
        <w:framePr w:w="849" w:hAnchor="page" w:vAnchor="page" w:x="1841" w:y="198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Name</w:t>
      </w:r>
    </w:p>
    <w:p>
      <w:pPr>
        <w:pStyle w:val="Normal"/>
        <w:framePr w:w="306" w:hAnchor="page" w:vAnchor="page" w:x="4362" w:y="198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1f5f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1f5f"/>
          <w:w w:val="100"/>
          <w:sz w:val="22"/>
          <w:szCs w:val="22"/>
        </w:rPr>
        <w:t>:</w:t>
      </w:r>
    </w:p>
    <w:p>
      <w:pPr>
        <w:pStyle w:val="Normal"/>
        <w:framePr w:w="1487" w:hAnchor="page" w:vAnchor="page" w:x="5067" w:y="198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</w:pPr>
      <w:r>
        <w:rPr>
          <w:rFonts w:ascii="BCDGEE+Cambria" w:hAnsi="BCDGEE+Cambria" w:fareast="BCDGEE+Cambria" w:cs="BCDGEE+Cambria"/>
          <w:color w:val="000000"/>
          <w:w w:val="100"/>
          <w:sz w:val="22"/>
          <w:szCs w:val="22"/>
        </w:rPr>
        <w:t>XXX M V</w:t>
      </w:r>
    </w:p>
    <w:p>
      <w:pPr>
        <w:pStyle w:val="Normal"/>
        <w:framePr w:w="3050" w:hAnchor="page" w:vAnchor="page" w:x="1341" w:y="149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</w:pPr>
      <w:r>
        <w:rPr>
          <w:rFonts w:ascii="BCDFEE+Verdana-Bold" w:hAnsi="BCDFEE+Verdana-Bold" w:fareast="BCDFEE+Verdana-Bold" w:cs="BCDFEE+Verdana-Bold"/>
          <w:color w:val="000000"/>
          <w:w w:val="100"/>
          <w:sz w:val="22"/>
          <w:szCs w:val="22"/>
        </w:rPr>
        <w:t>PERSONAL DETAILS: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216.6pt;margin-top:339.35pt;z-index:-16777124;width:91.7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</w:p>
    <w:sectPr>
      <w:pgSz w:w="12240" w:h="1584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SymbolMT">
    <w:panose-1>"02050502010706020507"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7b42c66-0000-0000-0000-000000000000}"/>
  </w:font>
  <w:font w:name="BCDGEE+Cambria">
    <w:panose-1>"02040503050406030204"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6e9c2337-0000-0000-0000-000000000000}"/>
  </w:font>
  <w:font w:name="BCDJEE+Cambria">
    <w:panose-1>"02040503050406030204"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a28f2337-0000-0000-0000-000000000000}"/>
  </w:font>
  <w:font w:name="BCDFEE+Verdana-Bold">
    <w:panose-1>"020b0504030504040204"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4dab5a47-0000-0000-0000-000000000000}"/>
  </w:font>
  <w:font w:name="BCDHEE+Verdana">
    <w:panose-1>"020b0504030504040204"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1b973982-0000-0000-0000-000000000000}"/>
  </w:font>
  <w:font w:name="BCDIEE+Wingdings-Regular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d3f7f2b7-0000-0000-0000-000000000000}"/>
  </w:font>
  <w:font w:name="Arial Bold Italic">
    <w:panose-1>"020b0704020202090204"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01f55113-0000-0000-0000-000000000000}"/>
  </w:font>
  <w:font w:name="BCDEEE+Cambria-Bold">
    <w:panose-1>"02040503050406030204"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a02b63fc-0000-0000-0000-000000000000}"/>
  </w:font>
  <w:font w:name="ArialMT">
    <w:panose-1>"020b0504020202020204"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9014800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" Type="http://schemas.openxmlformats.org/officeDocument/2006/relationships/image" Target="media/image2.png"/><Relationship Id="rId20" Type="http://schemas.openxmlformats.org/officeDocument/2006/relationships/image" Target="media/image20.png"/><Relationship Id="rId21" Type="http://schemas.openxmlformats.org/officeDocument/2006/relationships/image" Target="media/image21.png"/><Relationship Id="rId22" Type="http://schemas.openxmlformats.org/officeDocument/2006/relationships/image" Target="media/image22.png"/><Relationship Id="rId23" Type="http://schemas.openxmlformats.org/officeDocument/2006/relationships/image" Target="media/image23.png"/><Relationship Id="rId24" Type="http://schemas.openxmlformats.org/officeDocument/2006/relationships/styles" Target="styles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webSettings" Target="webSettings.xm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Relationship Id="rId4" Type="http://schemas.openxmlformats.org/officeDocument/2006/relationships/font" Target="fonts/font4.odttf"/><Relationship Id="rId5" Type="http://schemas.openxmlformats.org/officeDocument/2006/relationships/font" Target="fonts/font5.odttf"/><Relationship Id="rId6" Type="http://schemas.openxmlformats.org/officeDocument/2006/relationships/font" Target="fonts/font6.odttf"/><Relationship Id="rId7" Type="http://schemas.openxmlformats.org/officeDocument/2006/relationships/font" Target="fonts/font7.odttf"/><Relationship Id="rId8" Type="http://schemas.openxmlformats.org/officeDocument/2006/relationships/font" Target="fonts/font8.odttf"/><Relationship Id="rId9" Type="http://schemas.openxmlformats.org/officeDocument/2006/relationships/font" Target="fonts/font9.odttf"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528</Words>
  <Characters>2946</Characters>
  <DocSecurity>0</DocSecurity>
  <Lines>89</Lines>
  <Paragraphs>89</Paragraphs>
  <ScaleCrop>false</ScaleCrop>
  <LinksUpToDate>false</LinksUpToDate>
  <CharactersWithSpaces>3447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K B mallikarjun</dc:creator>
  <cp:revision xmlns:cp="http://schemas.openxmlformats.org/package/2006/metadata/core-properties">1</cp:revision>
  <dcterms:created xmlns:xsi="http://www.w3.org/2001/XMLSchema-instance" xmlns:dcterms="http://purl.org/dc/terms/" xsi:type="dcterms:W3CDTF">2024-02-28T16:15:52+05:30</dcterms:created>
  <dcterms:modified xmlns:xsi="http://www.w3.org/2001/XMLSchema-instance" xmlns:dcterms="http://purl.org/dc/terms/" xsi:type="dcterms:W3CDTF">2024-02-28T16:15:52+05:30</dcterms:modified>
</coreProperties>
</file>