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7CDD" w14:textId="0B634E86" w:rsidR="00FD2CDC" w:rsidRPr="00843A9D" w:rsidRDefault="002E769A">
      <w:pPr>
        <w:jc w:val="center"/>
        <w:rPr>
          <w:rFonts w:ascii="Aptos" w:hAnsi="Aptos"/>
        </w:rPr>
      </w:pPr>
      <w:r w:rsidRPr="00843A9D">
        <w:rPr>
          <w:rFonts w:ascii="Aptos" w:hAnsi="Aptos"/>
          <w:b/>
          <w:sz w:val="48"/>
        </w:rPr>
        <w:t>G42 SaaS Factory</w:t>
      </w:r>
      <w:r w:rsidR="00B43272" w:rsidRPr="00843A9D">
        <w:rPr>
          <w:rFonts w:ascii="Aptos" w:hAnsi="Aptos"/>
          <w:b/>
          <w:sz w:val="48"/>
        </w:rPr>
        <w:t xml:space="preserve"> - </w:t>
      </w:r>
      <w:r w:rsidRPr="00843A9D">
        <w:rPr>
          <w:rFonts w:ascii="Aptos" w:hAnsi="Aptos"/>
          <w:b/>
          <w:sz w:val="48"/>
        </w:rPr>
        <w:t>Validation En</w:t>
      </w:r>
      <w:r w:rsidR="00FE6F0E" w:rsidRPr="00843A9D">
        <w:rPr>
          <w:rFonts w:ascii="Aptos" w:hAnsi="Aptos"/>
          <w:b/>
          <w:sz w:val="48"/>
        </w:rPr>
        <w:t>gi</w:t>
      </w:r>
      <w:r w:rsidRPr="00843A9D">
        <w:rPr>
          <w:rFonts w:ascii="Aptos" w:hAnsi="Aptos"/>
          <w:b/>
          <w:sz w:val="48"/>
        </w:rPr>
        <w:t>ne</w:t>
      </w:r>
    </w:p>
    <w:p w14:paraId="29760733" w14:textId="4BD05A8C" w:rsidR="00FD2CDC" w:rsidRPr="00843A9D" w:rsidRDefault="002E769A" w:rsidP="000131A7">
      <w:pPr>
        <w:jc w:val="center"/>
        <w:rPr>
          <w:rFonts w:ascii="Aptos" w:hAnsi="Aptos"/>
        </w:rPr>
      </w:pPr>
      <w:r w:rsidRPr="00843A9D">
        <w:rPr>
          <w:rFonts w:ascii="Aptos" w:hAnsi="Aptos"/>
          <w:color w:val="505050"/>
          <w:sz w:val="24"/>
        </w:rPr>
        <w:t>Version 1.0 | 2026-01-2</w:t>
      </w:r>
      <w:r w:rsidR="00FE6F0E" w:rsidRPr="00843A9D">
        <w:rPr>
          <w:rFonts w:ascii="Aptos" w:hAnsi="Aptos"/>
          <w:color w:val="505050"/>
          <w:sz w:val="24"/>
        </w:rPr>
        <w:t>8</w:t>
      </w:r>
    </w:p>
    <w:p w14:paraId="2FFEEBFF" w14:textId="77777777" w:rsidR="00FD2CDC" w:rsidRPr="00843A9D" w:rsidRDefault="00FD2CDC">
      <w:pPr>
        <w:rPr>
          <w:rFonts w:ascii="Aptos" w:hAnsi="Aptos"/>
        </w:rPr>
      </w:pPr>
    </w:p>
    <w:p w14:paraId="61B05F84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b/>
          <w:sz w:val="24"/>
        </w:rPr>
        <w:t>Purpose</w:t>
      </w:r>
    </w:p>
    <w:p w14:paraId="464D288A" w14:textId="514E934E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This pack provides standardized templates to evaluate and prioritize product ideas using the Validation En</w:t>
      </w:r>
      <w:r w:rsidR="00FE6F0E" w:rsidRPr="00843A9D">
        <w:rPr>
          <w:rFonts w:ascii="Aptos" w:hAnsi="Aptos"/>
        </w:rPr>
        <w:t>gi</w:t>
      </w:r>
      <w:r w:rsidRPr="00843A9D">
        <w:rPr>
          <w:rFonts w:ascii="Aptos" w:hAnsi="Aptos"/>
        </w:rPr>
        <w:t>ne. It is designed to produce an evidence-based recommendation (Go / Hold / Kill) and convert approved ideas into executable product documentation and a 1</w:t>
      </w:r>
      <w:r w:rsidR="00F238D5" w:rsidRPr="00843A9D">
        <w:rPr>
          <w:rFonts w:ascii="Aptos" w:hAnsi="Aptos"/>
        </w:rPr>
        <w:t xml:space="preserve">2 - </w:t>
      </w:r>
      <w:r w:rsidRPr="00843A9D">
        <w:rPr>
          <w:rFonts w:ascii="Aptos" w:hAnsi="Aptos"/>
        </w:rPr>
        <w:t>18-month roadmap.</w:t>
      </w:r>
    </w:p>
    <w:p w14:paraId="19190AF4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b/>
          <w:sz w:val="24"/>
        </w:rPr>
        <w:t>How to use</w:t>
      </w:r>
    </w:p>
    <w:p w14:paraId="687FF452" w14:textId="77777777" w:rsidR="00FE6F0E" w:rsidRPr="00843A9D" w:rsidRDefault="002E769A" w:rsidP="00FE6F0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43A9D">
        <w:rPr>
          <w:rFonts w:ascii="Aptos" w:hAnsi="Aptos"/>
        </w:rPr>
        <w:t>Complete Template 1 for every idea submitted.</w:t>
      </w:r>
    </w:p>
    <w:p w14:paraId="5D288577" w14:textId="7BEC34AE" w:rsidR="00FE6F0E" w:rsidRPr="00843A9D" w:rsidRDefault="002E769A" w:rsidP="00FE6F0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43A9D">
        <w:rPr>
          <w:rFonts w:ascii="Aptos" w:hAnsi="Aptos"/>
        </w:rPr>
        <w:t>For ideas advanced to validation, complete Templates 2</w:t>
      </w:r>
      <w:r w:rsidR="00F238D5" w:rsidRPr="00843A9D">
        <w:rPr>
          <w:rFonts w:ascii="Aptos" w:hAnsi="Aptos"/>
        </w:rPr>
        <w:t xml:space="preserve"> - </w:t>
      </w:r>
      <w:r w:rsidRPr="00843A9D">
        <w:rPr>
          <w:rFonts w:ascii="Aptos" w:hAnsi="Aptos"/>
        </w:rPr>
        <w:t>4 with supporting evidence.</w:t>
      </w:r>
    </w:p>
    <w:p w14:paraId="3D370ED5" w14:textId="77777777" w:rsidR="00FE6F0E" w:rsidRPr="00843A9D" w:rsidRDefault="002E769A" w:rsidP="00FE6F0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43A9D">
        <w:rPr>
          <w:rFonts w:ascii="Aptos" w:hAnsi="Aptos"/>
        </w:rPr>
        <w:t>Produce the final decision using Template 5 and attach the required documentation checklist (Template 6).</w:t>
      </w:r>
    </w:p>
    <w:p w14:paraId="70C5FDCB" w14:textId="5049E084" w:rsidR="00FD2CDC" w:rsidRPr="00843A9D" w:rsidRDefault="002E769A" w:rsidP="00FE6F0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43A9D">
        <w:rPr>
          <w:rFonts w:ascii="Aptos" w:hAnsi="Aptos"/>
        </w:rPr>
        <w:t>For Go decisions, publish the roadmap using Template 7.</w:t>
      </w:r>
    </w:p>
    <w:p w14:paraId="76A635B3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616715E0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Template 1 – Idea Intake Form</w:t>
      </w:r>
    </w:p>
    <w:p w14:paraId="4ABF2A56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Complete for every new idea. Keep responses concise and evidence-based.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6750"/>
      </w:tblGrid>
      <w:tr w:rsidR="00FD2CDC" w:rsidRPr="00843A9D" w14:paraId="609E622F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7F7A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Idea name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5071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idea name]</w:t>
            </w:r>
          </w:p>
        </w:tc>
      </w:tr>
      <w:tr w:rsidR="00FD2CDC" w:rsidRPr="00843A9D" w14:paraId="2590A7B6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99AF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Affiliate / BU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9B85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affiliate / BU]</w:t>
            </w:r>
          </w:p>
        </w:tc>
      </w:tr>
      <w:tr w:rsidR="00FD2CDC" w:rsidRPr="00843A9D" w14:paraId="5A6C0AA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EB20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Vertical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FB5BE" w14:textId="09A0E281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 xml:space="preserve">[Healthcare / Government / Financial Services / </w:t>
            </w:r>
            <w:r w:rsidR="00FE6F0E" w:rsidRPr="00843A9D">
              <w:rPr>
                <w:rFonts w:ascii="Aptos" w:hAnsi="Aptos"/>
                <w:sz w:val="21"/>
              </w:rPr>
              <w:t>Geospatial</w:t>
            </w:r>
            <w:r w:rsidRPr="00843A9D">
              <w:rPr>
                <w:rFonts w:ascii="Aptos" w:hAnsi="Aptos"/>
                <w:sz w:val="21"/>
              </w:rPr>
              <w:t xml:space="preserve"> / </w:t>
            </w:r>
            <w:r w:rsidR="00FE6F0E" w:rsidRPr="00843A9D">
              <w:rPr>
                <w:rFonts w:ascii="Aptos" w:hAnsi="Aptos"/>
                <w:sz w:val="21"/>
              </w:rPr>
              <w:t>Smart Cities</w:t>
            </w:r>
            <w:r w:rsidRPr="00843A9D">
              <w:rPr>
                <w:rFonts w:ascii="Aptos" w:hAnsi="Aptos"/>
                <w:sz w:val="21"/>
              </w:rPr>
              <w:t xml:space="preserve"> / Other]</w:t>
            </w:r>
          </w:p>
        </w:tc>
      </w:tr>
      <w:tr w:rsidR="00FD2CDC" w:rsidRPr="00843A9D" w14:paraId="2F4ABDFA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146D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Problem statement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86DD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[What problem are we solving? For whom? Why now?]</w:t>
            </w:r>
          </w:p>
        </w:tc>
      </w:tr>
      <w:tr w:rsidR="00FD2CDC" w:rsidRPr="00843A9D" w14:paraId="1B5D35D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6F6B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Ideal Customer Profile (ICP)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47F1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[Sector, size, geography, regulatory profile, buyer personas]</w:t>
            </w:r>
          </w:p>
        </w:tc>
      </w:tr>
      <w:tr w:rsidR="00FD2CDC" w:rsidRPr="00843A9D" w14:paraId="3B53011C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6EBF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Value hypothesis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8514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[Quantified outcome: cost reduction, compliance, time saved, revenue, risk reduction]</w:t>
            </w:r>
          </w:p>
        </w:tc>
      </w:tr>
      <w:tr w:rsidR="00FD2CDC" w:rsidRPr="00843A9D" w14:paraId="0D54C77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E73C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Success metrics (initial)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D572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[North-star + 3–5 leading indicators]</w:t>
            </w:r>
          </w:p>
        </w:tc>
      </w:tr>
      <w:tr w:rsidR="00FD2CDC" w:rsidRPr="00843A9D" w14:paraId="5871034F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5BDD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Proposed solution (1–2 sentences)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16449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solution summary]</w:t>
            </w:r>
          </w:p>
        </w:tc>
      </w:tr>
      <w:tr w:rsidR="00FD2CDC" w:rsidRPr="00843A9D" w14:paraId="1F519A34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8CFC9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Differentiation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7FC9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[Why G42? Why Azure? Competitive advantage]</w:t>
            </w:r>
          </w:p>
        </w:tc>
      </w:tr>
      <w:tr w:rsidR="00FD2CDC" w:rsidRPr="00843A9D" w14:paraId="7B83C3E7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57E9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SaaS readiness (initial)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6BF4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[Track A: SaaS-ready / Track B: Modernize-first / Unknown]</w:t>
            </w:r>
          </w:p>
        </w:tc>
      </w:tr>
      <w:tr w:rsidR="00FD2CDC" w:rsidRPr="00843A9D" w14:paraId="5803AC40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F63F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Key constraints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AB58D" w14:textId="10A593D8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[Data residency, regulated requirements, integrations, latency, sovereignty constraints</w:t>
            </w:r>
            <w:r w:rsidR="00FE6F0E" w:rsidRPr="00843A9D">
              <w:rPr>
                <w:rFonts w:ascii="Aptos" w:hAnsi="Aptos"/>
                <w:sz w:val="21"/>
              </w:rPr>
              <w:t>, value add</w:t>
            </w:r>
            <w:r w:rsidRPr="00843A9D">
              <w:rPr>
                <w:rFonts w:ascii="Aptos" w:hAnsi="Aptos"/>
                <w:sz w:val="21"/>
              </w:rPr>
              <w:t>]</w:t>
            </w:r>
          </w:p>
        </w:tc>
      </w:tr>
      <w:tr w:rsidR="00FD2CDC" w:rsidRPr="00843A9D" w14:paraId="02764D22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3FEC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Customer evidence available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1BE8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[Existing pipeline / existing customers / none]</w:t>
            </w:r>
          </w:p>
        </w:tc>
      </w:tr>
      <w:tr w:rsidR="00FD2CDC" w:rsidRPr="00843A9D" w14:paraId="3D79861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9C4F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Requested support – Microsoft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68A6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[Field validation / Marketplace guidance / Co-sell / ACR mapping]</w:t>
            </w:r>
          </w:p>
        </w:tc>
      </w:tr>
      <w:tr w:rsidR="00FD2CDC" w:rsidRPr="00843A9D" w14:paraId="3F0B915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ACC7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Requested support – Microsoft ISE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1F6F2" w14:textId="39666694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[Feasibility / Accelerators / En</w:t>
            </w:r>
            <w:r w:rsidR="00FE6F0E" w:rsidRPr="00843A9D">
              <w:rPr>
                <w:rFonts w:ascii="Aptos" w:hAnsi="Aptos"/>
                <w:sz w:val="21"/>
              </w:rPr>
              <w:t>gi</w:t>
            </w:r>
            <w:r w:rsidRPr="00843A9D">
              <w:rPr>
                <w:rFonts w:ascii="Aptos" w:hAnsi="Aptos"/>
                <w:sz w:val="21"/>
              </w:rPr>
              <w:t>neering capacity / Other]</w:t>
            </w:r>
          </w:p>
        </w:tc>
      </w:tr>
      <w:tr w:rsidR="00FD2CDC" w:rsidRPr="00843A9D" w14:paraId="3A4912A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3479D" w14:textId="21336FF4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Requested support – G</w:t>
            </w:r>
            <w:r w:rsidR="00FE6F0E" w:rsidRPr="00843A9D">
              <w:rPr>
                <w:rFonts w:ascii="Aptos" w:hAnsi="Aptos"/>
                <w:b/>
                <w:sz w:val="21"/>
              </w:rPr>
              <w:t>42</w:t>
            </w:r>
            <w:r w:rsidRPr="00843A9D">
              <w:rPr>
                <w:rFonts w:ascii="Aptos" w:hAnsi="Aptos"/>
                <w:b/>
                <w:sz w:val="21"/>
              </w:rPr>
              <w:t xml:space="preserve"> SaaS Factory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F34C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[Identity/tenant mgmt, metering, observability, CI/CD templates, etc.]</w:t>
            </w:r>
          </w:p>
        </w:tc>
      </w:tr>
      <w:tr w:rsidR="00FD2CDC" w:rsidRPr="00843A9D" w14:paraId="6DC8C75F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D98D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Proposed timeline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C3EF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[Target MVP date / Target GA date]</w:t>
            </w:r>
          </w:p>
        </w:tc>
      </w:tr>
      <w:tr w:rsidR="00FD2CDC" w:rsidRPr="00843A9D" w14:paraId="1B488B8A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57D7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Named owners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A7ADE" w14:textId="5FA490CB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 xml:space="preserve"> Product Owner | Affiliate Product Owner | En</w:t>
            </w:r>
            <w:r w:rsidR="00FE6F0E" w:rsidRPr="00843A9D">
              <w:rPr>
                <w:rFonts w:ascii="Aptos" w:hAnsi="Aptos"/>
                <w:sz w:val="21"/>
              </w:rPr>
              <w:t>gi</w:t>
            </w:r>
            <w:r w:rsidRPr="00843A9D">
              <w:rPr>
                <w:rFonts w:ascii="Aptos" w:hAnsi="Aptos"/>
                <w:sz w:val="21"/>
              </w:rPr>
              <w:t>neering Lead]</w:t>
            </w:r>
          </w:p>
        </w:tc>
      </w:tr>
    </w:tbl>
    <w:p w14:paraId="491DEE65" w14:textId="77777777" w:rsidR="00FD2CDC" w:rsidRPr="00843A9D" w:rsidRDefault="00FD2CDC">
      <w:pPr>
        <w:rPr>
          <w:rFonts w:ascii="Aptos" w:hAnsi="Aptos"/>
        </w:rPr>
      </w:pPr>
    </w:p>
    <w:p w14:paraId="1C4F7A8D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b/>
        </w:rPr>
        <w:t>Submission completeness check (tick all):</w:t>
      </w:r>
    </w:p>
    <w:p w14:paraId="301D2F3E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Problem statement is clear   [ ] ICP defined   [ ] Success metrics proposed   [ ] Constraints captured   [ ] Named owners assigned</w:t>
      </w:r>
    </w:p>
    <w:p w14:paraId="6AAA23F4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1C323DF4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Template 2 – Market Verification Pack (G42 + Microsoft)</w:t>
      </w:r>
    </w:p>
    <w:p w14:paraId="4E7F8C36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Objective: confirm demand, urgency, willingness to adopt/pay, and the route-to-market. Attach evidence where possible.</w:t>
      </w:r>
    </w:p>
    <w:p w14:paraId="0E32D3E7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2.1 Executive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3"/>
        <w:gridCol w:w="6763"/>
      </w:tblGrid>
      <w:tr w:rsidR="00FD2CDC" w:rsidRPr="00843A9D" w14:paraId="3CC09853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8080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Summary (5–8 lines)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9D15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[What did we learn and what changed based on evidence?]</w:t>
            </w:r>
          </w:p>
        </w:tc>
      </w:tr>
      <w:tr w:rsidR="00FD2CDC" w:rsidRPr="00843A9D" w14:paraId="2879B5F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077F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Target segment(s)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69045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[Primary segment(s) and rationale]</w:t>
            </w:r>
          </w:p>
        </w:tc>
      </w:tr>
      <w:tr w:rsidR="00FD2CDC" w:rsidRPr="00843A9D" w14:paraId="39CE399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63A7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Design partners / pilot candidates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DC57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[List accounts and contacts (if permitted)]</w:t>
            </w:r>
          </w:p>
        </w:tc>
      </w:tr>
      <w:tr w:rsidR="00FD2CDC" w:rsidRPr="00843A9D" w14:paraId="60769B60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3D58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Key adoption risks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4986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[Top 3 risks and mitigations]</w:t>
            </w:r>
          </w:p>
        </w:tc>
      </w:tr>
    </w:tbl>
    <w:p w14:paraId="41339F6C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2.2 G42 market evidence</w:t>
      </w:r>
    </w:p>
    <w:p w14:paraId="7477BB23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Minimum expected evidence: 5–10 discovery interactions or equivalent account proof points.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6755"/>
      </w:tblGrid>
      <w:tr w:rsidR="00FD2CDC" w:rsidRPr="00843A9D" w14:paraId="623D422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23C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Customer pain points (validated)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1538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[Bullet list]</w:t>
            </w:r>
          </w:p>
        </w:tc>
      </w:tr>
      <w:tr w:rsidR="00FD2CDC" w:rsidRPr="00843A9D" w14:paraId="649A8F6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F6DD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Willingness to pay / adoption signals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4D13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[Budget signal, purchase path, pilot commitment]</w:t>
            </w:r>
          </w:p>
        </w:tc>
      </w:tr>
      <w:tr w:rsidR="00FD2CDC" w:rsidRPr="00843A9D" w14:paraId="09EF75F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C689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Procurement / compliance blockers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6351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[List known blockers]</w:t>
            </w:r>
          </w:p>
        </w:tc>
      </w:tr>
      <w:tr w:rsidR="00FD2CDC" w:rsidRPr="00843A9D" w14:paraId="563D589C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D710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Competitive landscape (light)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4F8E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[Top competitors and why we win]</w:t>
            </w:r>
          </w:p>
        </w:tc>
      </w:tr>
    </w:tbl>
    <w:p w14:paraId="0A7D3656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2.3 Microsoft market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8"/>
        <w:gridCol w:w="6768"/>
      </w:tblGrid>
      <w:tr w:rsidR="00FD2CDC" w:rsidRPr="00843A9D" w14:paraId="48428A80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A36A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Microsoft field validation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00527" w14:textId="62464B0D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 xml:space="preserve">[Account relevance, co-sell fit, objections, competitive </w:t>
            </w:r>
            <w:r w:rsidR="00FE6F0E" w:rsidRPr="00843A9D">
              <w:rPr>
                <w:rFonts w:ascii="Aptos" w:hAnsi="Aptos"/>
                <w:sz w:val="21"/>
              </w:rPr>
              <w:t>analysis, feature &amp; functionality mapping</w:t>
            </w:r>
            <w:r w:rsidRPr="00843A9D">
              <w:rPr>
                <w:rFonts w:ascii="Aptos" w:hAnsi="Aptos"/>
                <w:sz w:val="21"/>
              </w:rPr>
              <w:t>]</w:t>
            </w:r>
          </w:p>
        </w:tc>
      </w:tr>
      <w:tr w:rsidR="00FD2CDC" w:rsidRPr="00843A9D" w14:paraId="7A5DF82F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833E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Marketplace suitability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D0CB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[Listing path, category fit, requirements]</w:t>
            </w:r>
          </w:p>
        </w:tc>
      </w:tr>
      <w:tr w:rsidR="00FD2CDC" w:rsidRPr="00843A9D" w14:paraId="46067F93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7214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Partner ecosystem leverage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38FF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[Relevant partners/channels]</w:t>
            </w:r>
          </w:p>
        </w:tc>
      </w:tr>
      <w:tr w:rsidR="00FD2CDC" w:rsidRPr="00843A9D" w14:paraId="18C9AFB3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90585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ACR mapping inputs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56E0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[Likely Azure services and consumption drivers]</w:t>
            </w:r>
          </w:p>
        </w:tc>
      </w:tr>
    </w:tbl>
    <w:p w14:paraId="0C662B44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2.4 GTM motion hypothesis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4"/>
        <w:gridCol w:w="6762"/>
      </w:tblGrid>
      <w:tr w:rsidR="00FD2CDC" w:rsidRPr="00843A9D" w14:paraId="7711C32C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67CE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Primary sales motion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1D84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[Direct / Partner / Marketplace / Co-sell / Hybrid]</w:t>
            </w:r>
          </w:p>
        </w:tc>
      </w:tr>
      <w:tr w:rsidR="00FD2CDC" w:rsidRPr="00843A9D" w14:paraId="54BF3A86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96A7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Buyer, user, champion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63E4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[Personas]</w:t>
            </w:r>
          </w:p>
        </w:tc>
      </w:tr>
      <w:tr w:rsidR="00FD2CDC" w:rsidRPr="00843A9D" w14:paraId="7177676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50AB5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Time-to-value expectation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8AE6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[Days/weeks; onboarding needs]</w:t>
            </w:r>
          </w:p>
        </w:tc>
      </w:tr>
      <w:tr w:rsidR="00FD2CDC" w:rsidRPr="00843A9D" w14:paraId="4B88A769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7C1C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Launch scope constraints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1A87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[Preview limitations, regulated vs non-regulated initial scope]</w:t>
            </w:r>
          </w:p>
        </w:tc>
      </w:tr>
    </w:tbl>
    <w:p w14:paraId="548B3A3D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7C4620DB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Template 3 – Technical Evaluation Pack</w:t>
      </w:r>
    </w:p>
    <w:p w14:paraId="29676493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Objective: confirm SaaS feasibility on Azure, identify delivery approach, and surface major risks and dependencies.</w:t>
      </w:r>
    </w:p>
    <w:p w14:paraId="7E8A2E58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3.1 Current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5"/>
        <w:gridCol w:w="6761"/>
      </w:tblGrid>
      <w:tr w:rsidR="00FD2CDC" w:rsidRPr="00843A9D" w14:paraId="6325E32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0E919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Current architecture summary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B129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[Deployment model, tech stack, data stores, integrations]</w:t>
            </w:r>
          </w:p>
        </w:tc>
      </w:tr>
      <w:tr w:rsidR="00FD2CDC" w:rsidRPr="00843A9D" w14:paraId="28558D1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8525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Current delivery model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CBC0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[Release cadence, CI/CD maturity, environments]</w:t>
            </w:r>
          </w:p>
        </w:tc>
      </w:tr>
      <w:tr w:rsidR="00FD2CDC" w:rsidRPr="00843A9D" w14:paraId="18AA121B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288A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Operational maturity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0DAE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[Monitoring, incident process, DR posture]</w:t>
            </w:r>
          </w:p>
        </w:tc>
      </w:tr>
    </w:tbl>
    <w:p w14:paraId="4F854EE7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3.2 Target SaaS model and tenancy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5"/>
        <w:gridCol w:w="6771"/>
      </w:tblGrid>
      <w:tr w:rsidR="00FD2CDC" w:rsidRPr="00843A9D" w14:paraId="4F8F313C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0DD7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SaaS model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01F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[Multi-tenant / Single-tenant managed SaaS / Hybrid]</w:t>
            </w:r>
          </w:p>
        </w:tc>
      </w:tr>
      <w:tr w:rsidR="00FD2CDC" w:rsidRPr="00843A9D" w14:paraId="0963CBF6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09AF8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Tenancy &amp; data isolation approach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6039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[Partitioning strategy, isolation boundaries, key mgmt assumptions]</w:t>
            </w:r>
          </w:p>
        </w:tc>
      </w:tr>
      <w:tr w:rsidR="00FD2CDC" w:rsidRPr="00843A9D" w14:paraId="04FE5CFB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460A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Data residency and regulatory needs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BC62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[List requirements and impacts]</w:t>
            </w:r>
          </w:p>
        </w:tc>
      </w:tr>
    </w:tbl>
    <w:p w14:paraId="2D41B83D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3.3 Security feasibility (threat model v1)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3"/>
        <w:gridCol w:w="6763"/>
      </w:tblGrid>
      <w:tr w:rsidR="00FD2CDC" w:rsidRPr="00843A9D" w14:paraId="3C8E76F0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5D8B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Primary threat scenarios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70B05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[Top 5 threats]</w:t>
            </w:r>
          </w:p>
        </w:tc>
      </w:tr>
      <w:tr w:rsidR="00FD2CDC" w:rsidRPr="00843A9D" w14:paraId="528C7BA3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B0E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Baseline controls required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04DFA" w14:textId="69004DDD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[Identity/RBAC, encryption, log</w:t>
            </w:r>
            <w:r w:rsidR="00FE6F0E" w:rsidRPr="00843A9D">
              <w:rPr>
                <w:rFonts w:ascii="Aptos" w:hAnsi="Aptos"/>
                <w:sz w:val="21"/>
              </w:rPr>
              <w:t>gi</w:t>
            </w:r>
            <w:r w:rsidRPr="00843A9D">
              <w:rPr>
                <w:rFonts w:ascii="Aptos" w:hAnsi="Aptos"/>
                <w:sz w:val="21"/>
              </w:rPr>
              <w:t>ng/audit, scanning, etc.]</w:t>
            </w:r>
          </w:p>
        </w:tc>
      </w:tr>
      <w:tr w:rsidR="00FD2CDC" w:rsidRPr="00843A9D" w14:paraId="4696AB2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FF3C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Compliance evidence plan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90CA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[Artifacts to collect and cadence]</w:t>
            </w:r>
          </w:p>
        </w:tc>
      </w:tr>
      <w:tr w:rsidR="00FD2CDC" w:rsidRPr="00843A9D" w14:paraId="573D30C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093C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Pen test approach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2950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[Scope, timing, remediation SLA]</w:t>
            </w:r>
          </w:p>
        </w:tc>
      </w:tr>
    </w:tbl>
    <w:p w14:paraId="6184EAFA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3.4 Operability and reliability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6751"/>
      </w:tblGrid>
      <w:tr w:rsidR="00FD2CDC" w:rsidRPr="00843A9D" w14:paraId="1039D341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76AD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Proposed SLOs/SLA tier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B654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[Standard / Premium / Regulated]</w:t>
            </w:r>
          </w:p>
        </w:tc>
      </w:tr>
      <w:tr w:rsidR="00FD2CDC" w:rsidRPr="00843A9D" w14:paraId="292C023E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A126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DR expectations (RTO/RPO)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085D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[Targets and approach]</w:t>
            </w:r>
          </w:p>
        </w:tc>
      </w:tr>
      <w:tr w:rsidR="00FD2CDC" w:rsidRPr="00843A9D" w14:paraId="528B496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EDCA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Run ownership model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34A6F" w14:textId="6F6EA88F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 xml:space="preserve"> / Affiliate / Shared; on-call coverage]</w:t>
            </w:r>
          </w:p>
        </w:tc>
      </w:tr>
    </w:tbl>
    <w:p w14:paraId="448C06C1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3.5 SaaS readiness classification and sizing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7"/>
        <w:gridCol w:w="6749"/>
      </w:tblGrid>
      <w:tr w:rsidR="00FD2CDC" w:rsidRPr="00843A9D" w14:paraId="35360BC7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BEA2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Track assignment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21A4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[Track A: SaaS-ready / Track B: Modernize-first]</w:t>
            </w:r>
          </w:p>
        </w:tc>
      </w:tr>
      <w:tr w:rsidR="00FD2CDC" w:rsidRPr="00843A9D" w14:paraId="3877C127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E94C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Modernization epics (if Track B)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F6F9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[List epics and reasons]</w:t>
            </w:r>
          </w:p>
        </w:tc>
      </w:tr>
      <w:tr w:rsidR="00FD2CDC" w:rsidRPr="00843A9D" w14:paraId="068F795E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9C6D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Integration dependencies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DFF7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[Identity, metering, observability, billing, external systems]</w:t>
            </w:r>
          </w:p>
        </w:tc>
      </w:tr>
      <w:tr w:rsidR="00FD2CDC" w:rsidRPr="00843A9D" w14:paraId="69B7950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FB08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Effort class (T-shirt)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46A1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 / M / L / XL]</w:t>
            </w:r>
          </w:p>
        </w:tc>
      </w:tr>
      <w:tr w:rsidR="00FD2CDC" w:rsidRPr="00843A9D" w14:paraId="3433CCB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E0E9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Critical path risks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25F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[Top risks and mitigations]</w:t>
            </w:r>
          </w:p>
        </w:tc>
      </w:tr>
      <w:tr w:rsidR="00FD2CDC" w:rsidRPr="00843A9D" w14:paraId="7F4FE50E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188D5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ISE contribution (if applicable)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B32F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[Accelerators, squads, deliverables, handover needs]</w:t>
            </w:r>
          </w:p>
        </w:tc>
      </w:tr>
    </w:tbl>
    <w:p w14:paraId="7874FD4E" w14:textId="3DBA1CA5" w:rsidR="00FD2CDC" w:rsidRPr="00843A9D" w:rsidRDefault="002E769A" w:rsidP="00FE6F0E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br w:type="page"/>
      </w:r>
      <w:r w:rsidRPr="00843A9D">
        <w:rPr>
          <w:rFonts w:ascii="Aptos" w:hAnsi="Aptos"/>
        </w:rPr>
        <w:lastRenderedPageBreak/>
        <w:t>Template 4 – Business Plan (Lite)</w:t>
      </w:r>
    </w:p>
    <w:p w14:paraId="3B2688D4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Objective: quantify value, validate commercial viability, and define the investment ask with assumptions.</w:t>
      </w:r>
    </w:p>
    <w:p w14:paraId="505C11A5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4.1 Executive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7"/>
        <w:gridCol w:w="6759"/>
      </w:tblGrid>
      <w:tr w:rsidR="00FD2CDC" w:rsidRPr="00843A9D" w14:paraId="12C29327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DBE9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Product summary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62E1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[One paragraph]</w:t>
            </w:r>
          </w:p>
        </w:tc>
      </w:tr>
      <w:tr w:rsidR="00FD2CDC" w:rsidRPr="00843A9D" w14:paraId="1D210A14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4097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Target customers (ICP)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D2E2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[Primary ICP and why]</w:t>
            </w:r>
          </w:p>
        </w:tc>
      </w:tr>
      <w:tr w:rsidR="00FD2CDC" w:rsidRPr="00843A9D" w14:paraId="68807A39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6EA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Commercial model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E61F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[Subscription / consumption / hybrid; key meters]</w:t>
            </w:r>
          </w:p>
        </w:tc>
      </w:tr>
      <w:tr w:rsidR="00FD2CDC" w:rsidRPr="00843A9D" w14:paraId="6B942ABE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DB979" w14:textId="00A3745D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Strate</w:t>
            </w:r>
            <w:r w:rsidR="00FE6F0E" w:rsidRPr="00843A9D">
              <w:rPr>
                <w:rFonts w:ascii="Aptos" w:hAnsi="Aptos"/>
                <w:b/>
                <w:sz w:val="21"/>
              </w:rPr>
              <w:t>gi</w:t>
            </w:r>
            <w:r w:rsidRPr="00843A9D">
              <w:rPr>
                <w:rFonts w:ascii="Aptos" w:hAnsi="Aptos"/>
                <w:b/>
                <w:sz w:val="21"/>
              </w:rPr>
              <w:t>c alignment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110F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[Why this matters to G42]</w:t>
            </w:r>
          </w:p>
        </w:tc>
      </w:tr>
    </w:tbl>
    <w:p w14:paraId="2E38AD84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4.2 Market size assumptions (ranges)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483"/>
        <w:gridCol w:w="2481"/>
        <w:gridCol w:w="2481"/>
      </w:tblGrid>
      <w:tr w:rsidR="00FD2CDC" w:rsidRPr="00843A9D" w14:paraId="0BB2194A" w14:textId="77777777">
        <w:tc>
          <w:tcPr>
            <w:tcW w:w="2484" w:type="dxa"/>
            <w:shd w:val="clear" w:color="auto" w:fill="F3F4F6"/>
          </w:tcPr>
          <w:p w14:paraId="4F656968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Metric</w:t>
            </w:r>
          </w:p>
        </w:tc>
        <w:tc>
          <w:tcPr>
            <w:tcW w:w="2484" w:type="dxa"/>
            <w:shd w:val="clear" w:color="auto" w:fill="F3F4F6"/>
          </w:tcPr>
          <w:p w14:paraId="0089AD6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Assumption basis</w:t>
            </w:r>
          </w:p>
        </w:tc>
        <w:tc>
          <w:tcPr>
            <w:tcW w:w="2484" w:type="dxa"/>
            <w:shd w:val="clear" w:color="auto" w:fill="F3F4F6"/>
          </w:tcPr>
          <w:p w14:paraId="3CCEDEA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Low</w:t>
            </w:r>
          </w:p>
        </w:tc>
        <w:tc>
          <w:tcPr>
            <w:tcW w:w="2484" w:type="dxa"/>
            <w:shd w:val="clear" w:color="auto" w:fill="F3F4F6"/>
          </w:tcPr>
          <w:p w14:paraId="673F8A8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High</w:t>
            </w:r>
          </w:p>
        </w:tc>
      </w:tr>
      <w:tr w:rsidR="00FD2CDC" w:rsidRPr="00843A9D" w14:paraId="0B798031" w14:textId="77777777"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0E0D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TAM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F1B8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[Basis: sources, segment definition]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F1DE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[Value]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BBC7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[Value]</w:t>
            </w:r>
          </w:p>
        </w:tc>
      </w:tr>
      <w:tr w:rsidR="00FD2CDC" w:rsidRPr="00843A9D" w14:paraId="7AC9FE1B" w14:textId="77777777"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7874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SAM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E9B5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[Basis: geos/regulatory scope]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9666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[Value]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AD13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[Value]</w:t>
            </w:r>
          </w:p>
        </w:tc>
      </w:tr>
      <w:tr w:rsidR="00FD2CDC" w:rsidRPr="00843A9D" w14:paraId="1D9D7AEF" w14:textId="77777777"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646B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SOM (12–36 mo)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3024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[Basis: sales capacity, competition]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BB2B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[Value]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4DF0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[Value]</w:t>
            </w:r>
          </w:p>
        </w:tc>
      </w:tr>
    </w:tbl>
    <w:p w14:paraId="3D81DB0F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4.3 Financial model (lite)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6781"/>
      </w:tblGrid>
      <w:tr w:rsidR="00FD2CDC" w:rsidRPr="00843A9D" w14:paraId="4808E7EA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DA16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Revenue range (Year 1–3)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6EC6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[Base / Stretch, key assumptions]</w:t>
            </w:r>
          </w:p>
        </w:tc>
      </w:tr>
      <w:tr w:rsidR="00FD2CDC" w:rsidRPr="00843A9D" w14:paraId="68969B41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5DF7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Cost drivers – build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9A6F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[People, time, vendor/ISE, platform integration]</w:t>
            </w:r>
          </w:p>
        </w:tc>
      </w:tr>
      <w:tr w:rsidR="00FD2CDC" w:rsidRPr="00843A9D" w14:paraId="6C5DBEFF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F0AC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Cost drivers – cloud COGS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DE31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[Compute/storage/network, key drivers]</w:t>
            </w:r>
          </w:p>
        </w:tc>
      </w:tr>
      <w:tr w:rsidR="00FD2CDC" w:rsidRPr="00843A9D" w14:paraId="36059039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52E1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Cost-to-serve (support/ops)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58F4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[Support tiers, CS effort, on-call]</w:t>
            </w:r>
          </w:p>
        </w:tc>
      </w:tr>
      <w:tr w:rsidR="00FD2CDC" w:rsidRPr="00843A9D" w14:paraId="4403AF7B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AABDC" w14:textId="7BB03C48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Gross mar</w:t>
            </w:r>
            <w:r w:rsidR="00FE6F0E" w:rsidRPr="00843A9D">
              <w:rPr>
                <w:rFonts w:ascii="Aptos" w:hAnsi="Aptos"/>
                <w:b/>
                <w:sz w:val="21"/>
              </w:rPr>
              <w:t>gi</w:t>
            </w:r>
            <w:r w:rsidRPr="00843A9D">
              <w:rPr>
                <w:rFonts w:ascii="Aptos" w:hAnsi="Aptos"/>
                <w:b/>
                <w:sz w:val="21"/>
              </w:rPr>
              <w:t>n expectation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FBF89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[Target and sensitivity]</w:t>
            </w:r>
          </w:p>
        </w:tc>
      </w:tr>
    </w:tbl>
    <w:p w14:paraId="5C6FCAD0" w14:textId="148FF7C0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4.4 ACR lo</w:t>
      </w:r>
      <w:r w:rsidR="00FE6F0E" w:rsidRPr="00843A9D">
        <w:rPr>
          <w:rFonts w:ascii="Aptos" w:hAnsi="Aptos"/>
        </w:rPr>
        <w:t>gi</w:t>
      </w:r>
      <w:r w:rsidRPr="00843A9D">
        <w:rPr>
          <w:rFonts w:ascii="Aptos" w:hAnsi="Aptos"/>
        </w:rPr>
        <w:t>c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5"/>
        <w:gridCol w:w="6671"/>
      </w:tblGrid>
      <w:tr w:rsidR="00FD2CDC" w:rsidRPr="00843A9D" w14:paraId="5FD55800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4723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Azure consumption drivers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D997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[Services expected to drive ACR]</w:t>
            </w:r>
          </w:p>
        </w:tc>
      </w:tr>
      <w:tr w:rsidR="00FD2CDC" w:rsidRPr="00843A9D" w14:paraId="32A6F5E4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DD5D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Assumptions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04FE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[Workload sizes, utilization, adoption ramp]</w:t>
            </w:r>
          </w:p>
        </w:tc>
      </w:tr>
      <w:tr w:rsidR="00FD2CDC" w:rsidRPr="00843A9D" w14:paraId="67DEF716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3E78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Measurement/attribution approach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6B6C8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[How ACR will be tracked]</w:t>
            </w:r>
          </w:p>
        </w:tc>
      </w:tr>
    </w:tbl>
    <w:p w14:paraId="6FB9FE6D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t>4.5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2"/>
        <w:gridCol w:w="6764"/>
      </w:tblGrid>
      <w:tr w:rsidR="00FD2CDC" w:rsidRPr="00843A9D" w14:paraId="1EC6A7BA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289F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Top risks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3B7F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[Market, tech, compliance, delivery capacity]</w:t>
            </w:r>
          </w:p>
        </w:tc>
      </w:tr>
      <w:tr w:rsidR="00FD2CDC" w:rsidRPr="00843A9D" w14:paraId="15F5616E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483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Mitigations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9127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[Specific mitigations and owners]</w:t>
            </w:r>
          </w:p>
        </w:tc>
      </w:tr>
    </w:tbl>
    <w:p w14:paraId="01A76D7D" w14:textId="77777777" w:rsidR="00FD2CDC" w:rsidRPr="00843A9D" w:rsidRDefault="002E769A">
      <w:pPr>
        <w:pStyle w:val="Heading2"/>
        <w:rPr>
          <w:rFonts w:ascii="Aptos" w:hAnsi="Aptos"/>
        </w:rPr>
      </w:pPr>
      <w:r w:rsidRPr="00843A9D">
        <w:rPr>
          <w:rFonts w:ascii="Aptos" w:hAnsi="Aptos"/>
        </w:rPr>
        <w:lastRenderedPageBreak/>
        <w:t>4.6 Investment 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6772"/>
      </w:tblGrid>
      <w:tr w:rsidR="00FD2CDC" w:rsidRPr="00843A9D" w14:paraId="79A64820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0148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Resourcing ask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12B48" w14:textId="42557A06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>/Affiliate/ISE roles and FTEs]</w:t>
            </w:r>
          </w:p>
        </w:tc>
      </w:tr>
      <w:tr w:rsidR="00FD2CDC" w:rsidRPr="00843A9D" w14:paraId="20024D5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9E97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Timeline ask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F2F9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[MVP and GA target dates]</w:t>
            </w:r>
          </w:p>
        </w:tc>
      </w:tr>
      <w:tr w:rsidR="00FD2CDC" w:rsidRPr="00843A9D" w14:paraId="432776C1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EAC8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Decision required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D4BF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[What approval is requested]</w:t>
            </w:r>
          </w:p>
        </w:tc>
      </w:tr>
    </w:tbl>
    <w:p w14:paraId="5C039CE8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11A76579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Template 5 – Final Recommendation Memo (Gate Decision Record)</w:t>
      </w:r>
    </w:p>
    <w:p w14:paraId="5DEC89BA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Objective: document a defensible decision and the conditions to proceed. Keep to 1–2 pages.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6755"/>
      </w:tblGrid>
      <w:tr w:rsidR="00FD2CDC" w:rsidRPr="00843A9D" w14:paraId="076D5CB2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C9C4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Decision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54038" w14:textId="4E94FC62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[GO</w:t>
            </w:r>
            <w:r w:rsidR="00FE6F0E" w:rsidRPr="00843A9D">
              <w:rPr>
                <w:rFonts w:ascii="Aptos" w:hAnsi="Aptos"/>
                <w:sz w:val="21"/>
              </w:rPr>
              <w:t xml:space="preserve"> - </w:t>
            </w:r>
            <w:r w:rsidRPr="00843A9D">
              <w:rPr>
                <w:rFonts w:ascii="Aptos" w:hAnsi="Aptos"/>
                <w:sz w:val="21"/>
              </w:rPr>
              <w:t>Fast-track / GO</w:t>
            </w:r>
            <w:r w:rsidR="00FE6F0E" w:rsidRPr="00843A9D">
              <w:rPr>
                <w:rFonts w:ascii="Aptos" w:hAnsi="Aptos"/>
                <w:sz w:val="21"/>
              </w:rPr>
              <w:t xml:space="preserve"> - </w:t>
            </w:r>
            <w:r w:rsidRPr="00843A9D">
              <w:rPr>
                <w:rFonts w:ascii="Aptos" w:hAnsi="Aptos"/>
                <w:sz w:val="21"/>
              </w:rPr>
              <w:t>Modernize-first / HOLD / KILL]</w:t>
            </w:r>
          </w:p>
        </w:tc>
      </w:tr>
      <w:tr w:rsidR="00FD2CDC" w:rsidRPr="00843A9D" w14:paraId="78625FE1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9BC8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Rationale (3–5 bullets)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36DA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rationale]</w:t>
            </w:r>
          </w:p>
        </w:tc>
      </w:tr>
      <w:tr w:rsidR="00FD2CDC" w:rsidRPr="00843A9D" w14:paraId="753A05D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52E2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Scorecard result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77756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[Total score / key drivers]</w:t>
            </w:r>
          </w:p>
        </w:tc>
      </w:tr>
      <w:tr w:rsidR="00FD2CDC" w:rsidRPr="00843A9D" w14:paraId="2C916B15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FF79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Red-flag check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9D23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[Any red flags? If yes, specify remediation plan]</w:t>
            </w:r>
          </w:p>
        </w:tc>
      </w:tr>
      <w:tr w:rsidR="00FD2CDC" w:rsidRPr="00843A9D" w14:paraId="1CE788FF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5D0D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Conditions to proceed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94AC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[List conditions + owners + due dates]</w:t>
            </w:r>
          </w:p>
        </w:tc>
      </w:tr>
      <w:tr w:rsidR="00FD2CDC" w:rsidRPr="00843A9D" w14:paraId="540DE304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F4F1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Dependencies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AF96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[Microsoft/ISE dependencies; Affiliate commitments]</w:t>
            </w:r>
          </w:p>
        </w:tc>
      </w:tr>
      <w:tr w:rsidR="00FD2CDC" w:rsidRPr="00843A9D" w14:paraId="3543D198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AF60F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Investment ask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E5C9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[People/time/cost and what is approved]</w:t>
            </w:r>
          </w:p>
        </w:tc>
      </w:tr>
      <w:tr w:rsidR="00FD2CDC" w:rsidRPr="00843A9D" w14:paraId="04F6F8C1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C96E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Target dates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5D7D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[MVP / GA / Scale milestones]</w:t>
            </w:r>
          </w:p>
        </w:tc>
      </w:tr>
      <w:tr w:rsidR="00FD2CDC" w:rsidRPr="00843A9D" w14:paraId="306353DA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1B1D3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Named owners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F977C" w14:textId="3014377B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 xml:space="preserve"> PO | Affiliate PO | Eng Lead | CS Lead | Security Lead]</w:t>
            </w:r>
          </w:p>
        </w:tc>
      </w:tr>
    </w:tbl>
    <w:p w14:paraId="6D94A9EF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7B482A8F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Template 6 – Product Documentation Pack Checklist (for GO)</w:t>
      </w:r>
    </w:p>
    <w:p w14:paraId="1A95B001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Attach this checklist to every GO recommendation. All items below must be created (or explicitly waived with rationale).</w:t>
      </w:r>
    </w:p>
    <w:p w14:paraId="7B8DDA2C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Product one-pager (problem, ICP, value, KPIs)</w:t>
      </w:r>
    </w:p>
    <w:p w14:paraId="0BF7B296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PRD-lite (MVP scope, journeys, acceptance criteria)</w:t>
      </w:r>
    </w:p>
    <w:p w14:paraId="388AEDD9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Architecture outline + tenancy decision record</w:t>
      </w:r>
    </w:p>
    <w:p w14:paraId="44D37101" w14:textId="77777777" w:rsidR="00FD2CDC" w:rsidRPr="00843A9D" w:rsidRDefault="002E769A">
      <w:pPr>
        <w:rPr>
          <w:rFonts w:ascii="Aptos" w:hAnsi="Aptos"/>
        </w:rPr>
      </w:pPr>
      <w:bookmarkStart w:id="0" w:name="OLE_LINK49"/>
      <w:r w:rsidRPr="00843A9D">
        <w:rPr>
          <w:rFonts w:ascii="Aptos" w:hAnsi="Aptos"/>
        </w:rPr>
        <w:t xml:space="preserve">[ ] </w:t>
      </w:r>
      <w:bookmarkEnd w:id="0"/>
      <w:r w:rsidRPr="00843A9D">
        <w:rPr>
          <w:rFonts w:ascii="Aptos" w:hAnsi="Aptos"/>
        </w:rPr>
        <w:t>Security feasibility pack (threat model v1 + evidence plan)</w:t>
      </w:r>
    </w:p>
    <w:p w14:paraId="7EA2FEAA" w14:textId="7D9F6EE8" w:rsidR="00FD2CDC" w:rsidRPr="00843A9D" w:rsidRDefault="00FE6F0E">
      <w:pPr>
        <w:rPr>
          <w:rFonts w:ascii="Aptos" w:hAnsi="Aptos"/>
        </w:rPr>
      </w:pPr>
      <w:proofErr w:type="gramStart"/>
      <w:r w:rsidRPr="00843A9D">
        <w:rPr>
          <w:rFonts w:ascii="Aptos" w:hAnsi="Aptos"/>
        </w:rPr>
        <w:t>[ ]</w:t>
      </w:r>
      <w:proofErr w:type="gramEnd"/>
      <w:r w:rsidRPr="00843A9D">
        <w:rPr>
          <w:rFonts w:ascii="Aptos" w:hAnsi="Aptos"/>
        </w:rPr>
        <w:t xml:space="preserve"> </w:t>
      </w:r>
      <w:r w:rsidR="002E769A" w:rsidRPr="00843A9D">
        <w:rPr>
          <w:rFonts w:ascii="Aptos" w:hAnsi="Aptos"/>
        </w:rPr>
        <w:t>Commercial spec (pricing/packa</w:t>
      </w:r>
      <w:r w:rsidRPr="00843A9D">
        <w:rPr>
          <w:rFonts w:ascii="Aptos" w:hAnsi="Aptos"/>
        </w:rPr>
        <w:t>gi</w:t>
      </w:r>
      <w:r w:rsidR="002E769A" w:rsidRPr="00843A9D">
        <w:rPr>
          <w:rFonts w:ascii="Aptos" w:hAnsi="Aptos"/>
        </w:rPr>
        <w:t>ng v1 + tier definitions)</w:t>
      </w:r>
    </w:p>
    <w:p w14:paraId="4E10AEA7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Delivery plan (milestones, resourcing, risks, dependencies)</w:t>
      </w:r>
    </w:p>
    <w:p w14:paraId="71090FE9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Operational readiness plan (SLOs, DR, runbooks, support model)</w:t>
      </w:r>
    </w:p>
    <w:p w14:paraId="03B45648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[ ] Marketplace readiness plan (if applicable)</w:t>
      </w:r>
    </w:p>
    <w:p w14:paraId="385ECC91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27DAAA4C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Template 7 – Product Roadmap (12–18 months)</w:t>
      </w:r>
    </w:p>
    <w:p w14:paraId="0AC3F45D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i/>
          <w:color w:val="5A5A5A"/>
        </w:rPr>
        <w:t>Structure roadmap by phases: MVP (0–90 days), GA (90–180 days), Scale (6–12 months). Include explicit dependencies.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540"/>
        <w:gridCol w:w="2182"/>
        <w:gridCol w:w="1574"/>
        <w:gridCol w:w="1644"/>
        <w:gridCol w:w="1514"/>
      </w:tblGrid>
      <w:tr w:rsidR="00FD2CDC" w:rsidRPr="00843A9D" w14:paraId="7748A638" w14:textId="77777777">
        <w:tc>
          <w:tcPr>
            <w:tcW w:w="1656" w:type="dxa"/>
            <w:shd w:val="clear" w:color="auto" w:fill="F3F4F6"/>
          </w:tcPr>
          <w:p w14:paraId="1A824398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Phase</w:t>
            </w:r>
          </w:p>
        </w:tc>
        <w:tc>
          <w:tcPr>
            <w:tcW w:w="1656" w:type="dxa"/>
            <w:shd w:val="clear" w:color="auto" w:fill="F3F4F6"/>
          </w:tcPr>
          <w:p w14:paraId="1267CD5A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Outcome</w:t>
            </w:r>
          </w:p>
        </w:tc>
        <w:tc>
          <w:tcPr>
            <w:tcW w:w="1656" w:type="dxa"/>
            <w:shd w:val="clear" w:color="auto" w:fill="F3F4F6"/>
          </w:tcPr>
          <w:p w14:paraId="333DB2D7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Key capabilities</w:t>
            </w:r>
          </w:p>
        </w:tc>
        <w:tc>
          <w:tcPr>
            <w:tcW w:w="1656" w:type="dxa"/>
            <w:shd w:val="clear" w:color="auto" w:fill="F3F4F6"/>
          </w:tcPr>
          <w:p w14:paraId="61029DF9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Milestones / dates</w:t>
            </w:r>
          </w:p>
        </w:tc>
        <w:tc>
          <w:tcPr>
            <w:tcW w:w="1656" w:type="dxa"/>
            <w:shd w:val="clear" w:color="auto" w:fill="F3F4F6"/>
          </w:tcPr>
          <w:p w14:paraId="3C73385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Dependencies</w:t>
            </w:r>
          </w:p>
        </w:tc>
        <w:tc>
          <w:tcPr>
            <w:tcW w:w="1656" w:type="dxa"/>
            <w:shd w:val="clear" w:color="auto" w:fill="F3F4F6"/>
          </w:tcPr>
          <w:p w14:paraId="2B44539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b/>
                <w:sz w:val="21"/>
              </w:rPr>
              <w:t>Owner</w:t>
            </w:r>
          </w:p>
        </w:tc>
      </w:tr>
      <w:tr w:rsidR="00FD2CDC" w:rsidRPr="00843A9D" w14:paraId="5D04478B" w14:textId="77777777"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D99AC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MVP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D218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outcome]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CA4F8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key capabilities/features]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17EE9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milestones and target dates]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E68B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[Microsoft/ISE, platform services, affiliate dependencies]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3230C" w14:textId="5E5B69BB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 xml:space="preserve"> / Affiliate]</w:t>
            </w:r>
          </w:p>
        </w:tc>
      </w:tr>
      <w:tr w:rsidR="00FD2CDC" w:rsidRPr="00843A9D" w14:paraId="5BDC58D0" w14:textId="77777777"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9849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GA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FD684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outcome]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55B00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key capabilities/features]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0C8B1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milestones and target dates]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02942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[Microsoft/ISE, platform services, affiliate dependencies]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BA596" w14:textId="776A236E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 xml:space="preserve"> / Affiliate]</w:t>
            </w:r>
          </w:p>
        </w:tc>
      </w:tr>
      <w:tr w:rsidR="00FD2CDC" w:rsidRPr="00843A9D" w14:paraId="5FD2B862" w14:textId="77777777"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7FDED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Scale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5492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outcome]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572FB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key capabilities/features]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8D808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[Enter milestones and target dates]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4845E" w14:textId="77777777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[Microsoft/ISE, platform services, affiliate dependencies]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705B4" w14:textId="0E4CBBCE" w:rsidR="00FD2CDC" w:rsidRPr="00843A9D" w:rsidRDefault="002E769A">
            <w:pPr>
              <w:rPr>
                <w:rFonts w:ascii="Aptos" w:hAnsi="Aptos"/>
              </w:rPr>
            </w:pPr>
            <w:r w:rsidRPr="00843A9D">
              <w:rPr>
                <w:rFonts w:ascii="Aptos" w:hAnsi="Aptos"/>
                <w:sz w:val="21"/>
              </w:rPr>
              <w:t>[</w:t>
            </w:r>
            <w:r w:rsidR="00FE6F0E" w:rsidRPr="00843A9D">
              <w:rPr>
                <w:rFonts w:ascii="Aptos" w:hAnsi="Aptos"/>
                <w:sz w:val="21"/>
              </w:rPr>
              <w:t>G42</w:t>
            </w:r>
            <w:r w:rsidRPr="00843A9D">
              <w:rPr>
                <w:rFonts w:ascii="Aptos" w:hAnsi="Aptos"/>
                <w:sz w:val="21"/>
              </w:rPr>
              <w:t xml:space="preserve"> / Affiliate]</w:t>
            </w:r>
          </w:p>
        </w:tc>
      </w:tr>
    </w:tbl>
    <w:p w14:paraId="31F87A51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br w:type="page"/>
      </w:r>
    </w:p>
    <w:p w14:paraId="247952CA" w14:textId="77777777" w:rsidR="00FD2CDC" w:rsidRPr="00843A9D" w:rsidRDefault="002E769A">
      <w:pPr>
        <w:pStyle w:val="Heading1"/>
        <w:rPr>
          <w:rFonts w:ascii="Aptos" w:hAnsi="Aptos"/>
        </w:rPr>
      </w:pPr>
      <w:r w:rsidRPr="00843A9D">
        <w:rPr>
          <w:rFonts w:ascii="Aptos" w:hAnsi="Aptos"/>
        </w:rPr>
        <w:lastRenderedPageBreak/>
        <w:t>Appendix – Red-flag overrides and governance notes</w:t>
      </w:r>
    </w:p>
    <w:p w14:paraId="0A3AE260" w14:textId="77777777" w:rsidR="00FE6F0E" w:rsidRPr="00843A9D" w:rsidRDefault="00FE6F0E">
      <w:pPr>
        <w:rPr>
          <w:rFonts w:ascii="Aptos" w:hAnsi="Aptos"/>
          <w:b/>
        </w:rPr>
      </w:pPr>
    </w:p>
    <w:p w14:paraId="5D69CF4C" w14:textId="7DD908FE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b/>
        </w:rPr>
        <w:t>Red-flag overrides (auto HOLD until resolved):</w:t>
      </w:r>
    </w:p>
    <w:p w14:paraId="3F426E20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- No viable tenancy or data isolation approach for target segment</w:t>
      </w:r>
    </w:p>
    <w:p w14:paraId="7287A175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- No design partner or pilot path (no credible customer access)</w:t>
      </w:r>
    </w:p>
    <w:p w14:paraId="5849EB8E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- No accountable product owner (unowned initiative)</w:t>
      </w:r>
    </w:p>
    <w:p w14:paraId="26DE8F90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- Unit economics structurally negative with no mitigation path</w:t>
      </w:r>
    </w:p>
    <w:p w14:paraId="43364D25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  <w:b/>
        </w:rPr>
        <w:t>Governance notes:</w:t>
      </w:r>
    </w:p>
    <w:p w14:paraId="153A695F" w14:textId="2B63F11A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- All scope changes must flow through the product governance cadence (no direct ad hoc en</w:t>
      </w:r>
      <w:r w:rsidR="00FE6F0E" w:rsidRPr="00843A9D">
        <w:rPr>
          <w:rFonts w:ascii="Aptos" w:hAnsi="Aptos"/>
        </w:rPr>
        <w:t>gi</w:t>
      </w:r>
      <w:r w:rsidRPr="00843A9D">
        <w:rPr>
          <w:rFonts w:ascii="Aptos" w:hAnsi="Aptos"/>
        </w:rPr>
        <w:t>neering requests).</w:t>
      </w:r>
    </w:p>
    <w:p w14:paraId="7CE92EAF" w14:textId="77777777" w:rsidR="00FD2CDC" w:rsidRPr="00843A9D" w:rsidRDefault="002E769A">
      <w:pPr>
        <w:rPr>
          <w:rFonts w:ascii="Aptos" w:hAnsi="Aptos"/>
        </w:rPr>
      </w:pPr>
      <w:r w:rsidRPr="00843A9D">
        <w:rPr>
          <w:rFonts w:ascii="Aptos" w:hAnsi="Aptos"/>
        </w:rPr>
        <w:t>- Decisions must record: conditions, named owners, capacity plan, and explicit external dependencies (Microsoft/ISE and affiliates).</w:t>
      </w:r>
    </w:p>
    <w:sectPr w:rsidR="00FD2CDC" w:rsidRPr="00843A9D" w:rsidSect="00FE6F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152" w:bottom="1080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3853" w14:textId="77777777" w:rsidR="00E8313D" w:rsidRDefault="00E8313D" w:rsidP="00F238D5">
      <w:pPr>
        <w:spacing w:after="0" w:line="240" w:lineRule="auto"/>
      </w:pPr>
      <w:r>
        <w:separator/>
      </w:r>
    </w:p>
  </w:endnote>
  <w:endnote w:type="continuationSeparator" w:id="0">
    <w:p w14:paraId="08621ABD" w14:textId="77777777" w:rsidR="00E8313D" w:rsidRDefault="00E8313D" w:rsidP="00F23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9952411"/>
      <w:docPartObj>
        <w:docPartGallery w:val="Page Numbers (Bottom of Page)"/>
        <w:docPartUnique/>
      </w:docPartObj>
    </w:sdtPr>
    <w:sdtContent>
      <w:p w14:paraId="757B9DEA" w14:textId="3F1FDCC9" w:rsidR="00843A9D" w:rsidRDefault="00843A9D" w:rsidP="008675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0FF17D" w14:textId="02BE7183" w:rsidR="00F238D5" w:rsidRDefault="00F238D5" w:rsidP="00843A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0753526"/>
      <w:docPartObj>
        <w:docPartGallery w:val="Page Numbers (Bottom of Page)"/>
        <w:docPartUnique/>
      </w:docPartObj>
    </w:sdtPr>
    <w:sdtContent>
      <w:p w14:paraId="7860303A" w14:textId="64824064" w:rsidR="00843A9D" w:rsidRDefault="00843A9D" w:rsidP="008675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3FEEEA2F" w14:textId="723BFF4F" w:rsidR="00F238D5" w:rsidRDefault="00F238D5" w:rsidP="00843A9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774F" w14:textId="64537F00" w:rsidR="00F238D5" w:rsidRDefault="00F238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47631" w14:textId="77777777" w:rsidR="00E8313D" w:rsidRDefault="00E8313D" w:rsidP="00F238D5">
      <w:pPr>
        <w:spacing w:after="0" w:line="240" w:lineRule="auto"/>
      </w:pPr>
      <w:r>
        <w:separator/>
      </w:r>
    </w:p>
  </w:footnote>
  <w:footnote w:type="continuationSeparator" w:id="0">
    <w:p w14:paraId="083277CF" w14:textId="77777777" w:rsidR="00E8313D" w:rsidRDefault="00E8313D" w:rsidP="00F23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7CEA" w14:textId="127D19CD" w:rsidR="00F238D5" w:rsidRDefault="00F238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9BC0" w14:textId="4191D3F4" w:rsidR="00F238D5" w:rsidRDefault="00F238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6BFE" w14:textId="1BB67421" w:rsidR="00F238D5" w:rsidRDefault="00F238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D3239A"/>
    <w:multiLevelType w:val="hybridMultilevel"/>
    <w:tmpl w:val="F4E0D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637208">
    <w:abstractNumId w:val="8"/>
  </w:num>
  <w:num w:numId="2" w16cid:durableId="267128707">
    <w:abstractNumId w:val="6"/>
  </w:num>
  <w:num w:numId="3" w16cid:durableId="440145363">
    <w:abstractNumId w:val="5"/>
  </w:num>
  <w:num w:numId="4" w16cid:durableId="1057778192">
    <w:abstractNumId w:val="4"/>
  </w:num>
  <w:num w:numId="5" w16cid:durableId="1009986434">
    <w:abstractNumId w:val="7"/>
  </w:num>
  <w:num w:numId="6" w16cid:durableId="1917401612">
    <w:abstractNumId w:val="3"/>
  </w:num>
  <w:num w:numId="7" w16cid:durableId="106239926">
    <w:abstractNumId w:val="2"/>
  </w:num>
  <w:num w:numId="8" w16cid:durableId="1786805290">
    <w:abstractNumId w:val="1"/>
  </w:num>
  <w:num w:numId="9" w16cid:durableId="379674593">
    <w:abstractNumId w:val="0"/>
  </w:num>
  <w:num w:numId="10" w16cid:durableId="976761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A7"/>
    <w:rsid w:val="00034616"/>
    <w:rsid w:val="0006063C"/>
    <w:rsid w:val="0015074B"/>
    <w:rsid w:val="0029639D"/>
    <w:rsid w:val="002E769A"/>
    <w:rsid w:val="00326F90"/>
    <w:rsid w:val="00332AA5"/>
    <w:rsid w:val="006266E4"/>
    <w:rsid w:val="00775DE2"/>
    <w:rsid w:val="00843A9D"/>
    <w:rsid w:val="00AA1D8D"/>
    <w:rsid w:val="00AB1BE9"/>
    <w:rsid w:val="00B43272"/>
    <w:rsid w:val="00B47730"/>
    <w:rsid w:val="00C57F18"/>
    <w:rsid w:val="00CB0664"/>
    <w:rsid w:val="00E8313D"/>
    <w:rsid w:val="00F238D5"/>
    <w:rsid w:val="00FC693F"/>
    <w:rsid w:val="00FD2CDC"/>
    <w:rsid w:val="00FE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735B5"/>
  <w14:defaultImageDpi w14:val="300"/>
  <w15:docId w15:val="{26DB1181-A475-3643-B9CB-D1E0B48D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43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1295</Words>
  <Characters>8147</Characters>
  <Application>Microsoft Office Word</Application>
  <DocSecurity>0</DocSecurity>
  <Lines>339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Ubare</dc:creator>
  <cp:keywords/>
  <dc:description/>
  <cp:lastModifiedBy>Ahmed Kaddour</cp:lastModifiedBy>
  <cp:revision>7</cp:revision>
  <dcterms:created xsi:type="dcterms:W3CDTF">2026-01-28T11:12:00Z</dcterms:created>
  <dcterms:modified xsi:type="dcterms:W3CDTF">2026-01-30T18:57:00Z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a7407-5844-49ec-aa4f-9b4135bf0609_Enabled">
    <vt:lpwstr>true</vt:lpwstr>
  </property>
  <property fmtid="{D5CDD505-2E9C-101B-9397-08002B2CF9AE}" pid="3" name="MSIP_Label_09ea7407-5844-49ec-aa4f-9b4135bf0609_SetDate">
    <vt:lpwstr>2026-01-28T11:12:44Z</vt:lpwstr>
  </property>
  <property fmtid="{D5CDD505-2E9C-101B-9397-08002B2CF9AE}" pid="4" name="MSIP_Label_09ea7407-5844-49ec-aa4f-9b4135bf0609_Method">
    <vt:lpwstr>Standard</vt:lpwstr>
  </property>
  <property fmtid="{D5CDD505-2E9C-101B-9397-08002B2CF9AE}" pid="5" name="MSIP_Label_09ea7407-5844-49ec-aa4f-9b4135bf0609_Name">
    <vt:lpwstr>Restricted-Core42</vt:lpwstr>
  </property>
  <property fmtid="{D5CDD505-2E9C-101B-9397-08002B2CF9AE}" pid="6" name="MSIP_Label_09ea7407-5844-49ec-aa4f-9b4135bf0609_SiteId">
    <vt:lpwstr>62974d97-13b6-40c9-8576-f1ab2905b6cf</vt:lpwstr>
  </property>
  <property fmtid="{D5CDD505-2E9C-101B-9397-08002B2CF9AE}" pid="7" name="MSIP_Label_09ea7407-5844-49ec-aa4f-9b4135bf0609_ActionId">
    <vt:lpwstr>49e38ed3-f113-46ca-adf6-2739ff95457c</vt:lpwstr>
  </property>
  <property fmtid="{D5CDD505-2E9C-101B-9397-08002B2CF9AE}" pid="8" name="MSIP_Label_09ea7407-5844-49ec-aa4f-9b4135bf0609_ContentBits">
    <vt:lpwstr>3</vt:lpwstr>
  </property>
  <property fmtid="{D5CDD505-2E9C-101B-9397-08002B2CF9AE}" pid="9" name="MSIP_Label_09ea7407-5844-49ec-aa4f-9b4135bf0609_Tag">
    <vt:lpwstr>50, 1, 2, 1</vt:lpwstr>
  </property>
</Properties>
</file>