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r w:rsidRPr="00A211F7">
        <w:rPr>
          <w:i/>
          <w:iCs/>
          <w:color w:val="2A30B0"/>
          <w:sz w:val="56"/>
          <w:szCs w:val="56"/>
        </w:rPr>
        <w:t>phishing</w:t>
      </w:r>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Jacomo</w:t>
      </w:r>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Professor Maximiliano Jacomo</w:t>
      </w:r>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090D9410"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4</w:t>
            </w:r>
            <w:r w:rsidR="00F74963" w:rsidRPr="00F74963">
              <w:rPr>
                <w:noProof/>
                <w:webHidden/>
                <w:color w:val="auto"/>
                <w:sz w:val="24"/>
                <w:szCs w:val="24"/>
              </w:rPr>
              <w:fldChar w:fldCharType="end"/>
            </w:r>
          </w:hyperlink>
        </w:p>
        <w:p w14:paraId="2BAEAFB6" w14:textId="337FB6B9" w:rsidR="00F74963" w:rsidRPr="00F74963" w:rsidRDefault="00D170B5">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6797B38E" w14:textId="7F2B4315" w:rsidR="00F74963" w:rsidRPr="00F74963" w:rsidRDefault="00D170B5">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41D031A4" w14:textId="1BC8CB33" w:rsidR="00F74963" w:rsidRPr="00F74963" w:rsidRDefault="00D170B5">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9</w:t>
            </w:r>
            <w:r w:rsidR="00F74963" w:rsidRPr="00F74963">
              <w:rPr>
                <w:noProof/>
                <w:webHidden/>
                <w:color w:val="auto"/>
                <w:sz w:val="24"/>
                <w:szCs w:val="24"/>
              </w:rPr>
              <w:fldChar w:fldCharType="end"/>
            </w:r>
          </w:hyperlink>
        </w:p>
        <w:p w14:paraId="6B0D3F5C" w14:textId="79637A67" w:rsidR="00F74963" w:rsidRPr="00F74963" w:rsidRDefault="00D170B5">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12</w:t>
            </w:r>
            <w:r w:rsidR="00F74963" w:rsidRPr="00F74963">
              <w:rPr>
                <w:noProof/>
                <w:webHidden/>
                <w:color w:val="auto"/>
                <w:sz w:val="24"/>
                <w:szCs w:val="24"/>
              </w:rPr>
              <w:fldChar w:fldCharType="end"/>
            </w:r>
          </w:hyperlink>
        </w:p>
        <w:p w14:paraId="7644A401" w14:textId="73C3A699" w:rsidR="00F74963" w:rsidRPr="00F74963" w:rsidRDefault="00D170B5">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16</w:t>
            </w:r>
            <w:r w:rsidR="00F74963" w:rsidRPr="00F74963">
              <w:rPr>
                <w:noProof/>
                <w:webHidden/>
                <w:color w:val="auto"/>
                <w:sz w:val="24"/>
                <w:szCs w:val="24"/>
              </w:rPr>
              <w:fldChar w:fldCharType="end"/>
            </w:r>
          </w:hyperlink>
        </w:p>
        <w:p w14:paraId="4254B6AB" w14:textId="7BA5AA5E" w:rsidR="00F74963" w:rsidRPr="00F74963" w:rsidRDefault="00D170B5">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46F0A526" w14:textId="32AA27CA" w:rsidR="00F74963" w:rsidRPr="00F74963" w:rsidRDefault="00D170B5">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18FC7348" w14:textId="60B75320" w:rsidR="00F74963" w:rsidRPr="00F74963" w:rsidRDefault="00D170B5">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19</w:t>
            </w:r>
            <w:r w:rsidR="00F74963" w:rsidRPr="00F74963">
              <w:rPr>
                <w:noProof/>
                <w:webHidden/>
                <w:color w:val="auto"/>
                <w:sz w:val="24"/>
                <w:szCs w:val="24"/>
              </w:rPr>
              <w:fldChar w:fldCharType="end"/>
            </w:r>
          </w:hyperlink>
        </w:p>
        <w:p w14:paraId="27DF47C8" w14:textId="47EE785B" w:rsidR="00F74963" w:rsidRPr="00F74963" w:rsidRDefault="00D170B5">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21</w:t>
            </w:r>
            <w:r w:rsidR="00F74963" w:rsidRPr="00F74963">
              <w:rPr>
                <w:noProof/>
                <w:webHidden/>
                <w:color w:val="auto"/>
                <w:sz w:val="24"/>
                <w:szCs w:val="24"/>
              </w:rPr>
              <w:fldChar w:fldCharType="end"/>
            </w:r>
          </w:hyperlink>
        </w:p>
        <w:p w14:paraId="3BD18718" w14:textId="71052481" w:rsidR="00F74963" w:rsidRPr="00F74963" w:rsidRDefault="00D170B5">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70386979" w14:textId="2326EFAC" w:rsidR="00F74963" w:rsidRPr="00F74963" w:rsidRDefault="00D170B5">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3F334B48" w14:textId="591A7489" w:rsidR="00F74963" w:rsidRPr="00F74963" w:rsidRDefault="00D170B5">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2DDBDA9B" w14:textId="75C86FAF"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665E30CB" w14:textId="0E3E568C"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25</w:t>
            </w:r>
            <w:r w:rsidR="00F74963" w:rsidRPr="00F74963">
              <w:rPr>
                <w:noProof/>
                <w:webHidden/>
                <w:color w:val="auto"/>
                <w:sz w:val="24"/>
                <w:szCs w:val="24"/>
              </w:rPr>
              <w:fldChar w:fldCharType="end"/>
            </w:r>
          </w:hyperlink>
        </w:p>
        <w:p w14:paraId="4682B656" w14:textId="53CD5A18"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26</w:t>
            </w:r>
            <w:r w:rsidR="00F74963" w:rsidRPr="00F74963">
              <w:rPr>
                <w:noProof/>
                <w:webHidden/>
                <w:color w:val="auto"/>
                <w:sz w:val="24"/>
                <w:szCs w:val="24"/>
              </w:rPr>
              <w:fldChar w:fldCharType="end"/>
            </w:r>
          </w:hyperlink>
        </w:p>
        <w:p w14:paraId="1F99CBE0" w14:textId="723ECAE1" w:rsidR="00F74963" w:rsidRPr="00F74963" w:rsidRDefault="00D170B5">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31</w:t>
            </w:r>
            <w:r w:rsidR="00F74963" w:rsidRPr="00F74963">
              <w:rPr>
                <w:noProof/>
                <w:webHidden/>
                <w:color w:val="auto"/>
                <w:sz w:val="24"/>
                <w:szCs w:val="24"/>
              </w:rPr>
              <w:fldChar w:fldCharType="end"/>
            </w:r>
          </w:hyperlink>
        </w:p>
        <w:p w14:paraId="6A2F008D" w14:textId="2F9F5A44" w:rsidR="00F74963" w:rsidRPr="00F74963" w:rsidRDefault="00D170B5">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2835198F" w14:textId="0BEE04CB" w:rsidR="00F74963" w:rsidRPr="00F74963" w:rsidRDefault="00D170B5">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182251DA" w14:textId="75CF651D"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77AAD5EF" w14:textId="7B12F33B"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6FDE2570" w14:textId="1E31AEED"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384F1E04" w14:textId="582E933D" w:rsidR="00F74963" w:rsidRPr="00F74963" w:rsidRDefault="00D170B5">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4E3F61AF" w14:textId="01974585" w:rsidR="00F74963" w:rsidRPr="00F74963" w:rsidRDefault="00D170B5">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7093556E" w14:textId="38A75024" w:rsidR="00F74963" w:rsidRPr="00F74963" w:rsidRDefault="00D170B5">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5F415B83" w14:textId="572BF23F"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6960A8D9" w14:textId="367EE62B"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3C3A7B21" w14:textId="610C9D0A" w:rsidR="00F74963" w:rsidRPr="00F74963" w:rsidRDefault="00D170B5">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2A9262DA" w14:textId="379D7F25" w:rsidR="00F74963" w:rsidRPr="00F74963" w:rsidRDefault="00D170B5">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4CE71212" w14:textId="5DF0C6AC" w:rsidR="00F74963" w:rsidRPr="00F74963" w:rsidRDefault="00D170B5">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57AD2450" w14:textId="7420408B" w:rsidR="00F74963" w:rsidRPr="00F74963" w:rsidRDefault="00D170B5">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285700DB" w14:textId="3681FF89" w:rsidR="00F74963" w:rsidRPr="00F74963" w:rsidRDefault="00D170B5">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4117D83F" w14:textId="716EC14C" w:rsidR="00473070" w:rsidRDefault="00D170B5"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Presper </w:t>
      </w:r>
      <w:r w:rsidRPr="00166945">
        <w:rPr>
          <w:color w:val="1A1F20"/>
          <w:u w:val="single"/>
        </w:rPr>
        <w:t>Eckert</w:t>
      </w:r>
      <w:r>
        <w:rPr>
          <w:color w:val="1A1F20"/>
        </w:rPr>
        <w:t xml:space="preserve"> e John </w:t>
      </w:r>
      <w:r w:rsidR="00166945" w:rsidRPr="00166945">
        <w:rPr>
          <w:color w:val="1A1F20"/>
        </w:rPr>
        <w:t>Mauchly</w:t>
      </w:r>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Universal Automatic Computer I</w:t>
      </w:r>
      <w:r w:rsidR="00F80404">
        <w:rPr>
          <w:color w:val="1A1F20"/>
        </w:rPr>
        <w:t xml:space="preserve"> </w:t>
      </w:r>
      <w:r>
        <w:rPr>
          <w:color w:val="1A1F20"/>
        </w:rPr>
        <w:t>(</w:t>
      </w:r>
      <w:r w:rsidRPr="004D4AC3">
        <w:rPr>
          <w:i/>
          <w:iCs/>
          <w:color w:val="1A1F20"/>
        </w:rPr>
        <w:t>Univac-I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r w:rsidR="00A662AB" w:rsidRPr="004D4AC3">
        <w:rPr>
          <w:i/>
          <w:iCs/>
          <w:color w:val="1A1F20"/>
        </w:rPr>
        <w:t>Neuromancer</w:t>
      </w:r>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r w:rsidR="00D273A5" w:rsidRPr="004D4AC3">
        <w:rPr>
          <w:i/>
          <w:iCs/>
          <w:color w:val="1A1F20"/>
        </w:rPr>
        <w:t>phishing</w:t>
      </w:r>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r w:rsidR="006C284D" w:rsidRPr="003153FE">
        <w:rPr>
          <w:i/>
          <w:iCs/>
          <w:color w:val="1A1F20"/>
        </w:rPr>
        <w:t>International HP Users Group</w:t>
      </w:r>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r w:rsidR="00AC31CD" w:rsidRPr="000D22A2">
        <w:rPr>
          <w:i/>
          <w:iCs/>
          <w:color w:val="1A1F20"/>
        </w:rPr>
        <w:t>SARS-C</w:t>
      </w:r>
      <w:r w:rsidR="00B67193" w:rsidRPr="000D22A2">
        <w:rPr>
          <w:i/>
          <w:iCs/>
          <w:color w:val="1A1F20"/>
        </w:rPr>
        <w:t>o</w:t>
      </w:r>
      <w:r w:rsidR="00AC31CD" w:rsidRPr="000D22A2">
        <w:rPr>
          <w:i/>
          <w:iCs/>
          <w:color w:val="1A1F20"/>
        </w:rPr>
        <w:t>V</w:t>
      </w:r>
      <w:r w:rsidR="00AC31CD">
        <w:rPr>
          <w:color w:val="1A1F20"/>
        </w:rPr>
        <w:t xml:space="preserve">. Assim sendo, muitas empresas adotaram o trabalho remoto, implantando de forma rápida e muitas vezes insegura as </w:t>
      </w:r>
      <w:r w:rsidR="00AC31CD" w:rsidRPr="007F2F5A">
        <w:rPr>
          <w:i/>
          <w:iCs/>
          <w:color w:val="1A1F20"/>
        </w:rPr>
        <w:t>VPN’s</w:t>
      </w:r>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r w:rsidRPr="00280FFE">
        <w:rPr>
          <w:i/>
          <w:iCs/>
          <w:color w:val="1A1F20"/>
        </w:rPr>
        <w:t>phishing</w:t>
      </w:r>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r w:rsidR="00BE4C9A" w:rsidRPr="00BE4C9A">
              <w:rPr>
                <w:i/>
                <w:iCs/>
              </w:rPr>
              <w:t>phishing</w:t>
            </w:r>
            <w:r w:rsidR="00BE4C9A">
              <w:t xml:space="preserve"> a todo momento.</w:t>
            </w:r>
          </w:p>
        </w:tc>
        <w:tc>
          <w:tcPr>
            <w:tcW w:w="2410" w:type="dxa"/>
          </w:tcPr>
          <w:p w14:paraId="3C9EE6C4" w14:textId="2A0F69ED" w:rsidR="00641C4C" w:rsidRDefault="003B0E9A" w:rsidP="00641C4C">
            <w:pPr>
              <w:spacing w:line="360" w:lineRule="auto"/>
              <w:jc w:val="both"/>
            </w:pPr>
            <w:r>
              <w:t>Realizar uma pesquisa teórica e empírica sobre a taxonomia dos diversos tipos de phishing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r w:rsidRPr="006C0F50">
              <w:rPr>
                <w:i/>
                <w:iCs/>
              </w:rPr>
              <w:t>phishing</w:t>
            </w:r>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r w:rsidR="00BE4C9A" w:rsidRPr="00BE4C9A">
              <w:rPr>
                <w:i/>
                <w:iCs/>
              </w:rPr>
              <w:t>phishing</w:t>
            </w:r>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r w:rsidRPr="003F68E1">
              <w:rPr>
                <w:i/>
                <w:iCs/>
              </w:rPr>
              <w:t>Red Team</w:t>
            </w:r>
            <w:r w:rsidR="003F68E1" w:rsidRPr="003F68E1">
              <w:rPr>
                <w:i/>
                <w:iCs/>
              </w:rPr>
              <w:t>’s</w:t>
            </w:r>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r w:rsidR="006A7AC6" w:rsidRPr="006A7AC6">
              <w:rPr>
                <w:i/>
                <w:iCs/>
              </w:rPr>
              <w:t>phishing</w:t>
            </w:r>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r w:rsidRPr="00C96962">
              <w:rPr>
                <w:i/>
                <w:iCs/>
              </w:rPr>
              <w:t>phishing</w:t>
            </w:r>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r w:rsidRPr="005A6DB4">
              <w:rPr>
                <w:i/>
                <w:iCs/>
              </w:rPr>
              <w:t>phishing</w:t>
            </w:r>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r w:rsidR="000A1C98" w:rsidRPr="000A1C98">
              <w:rPr>
                <w:i/>
                <w:iCs/>
              </w:rPr>
              <w:t>phsihing</w:t>
            </w:r>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r w:rsidR="005D0D7F" w:rsidRPr="005D0D7F">
              <w:rPr>
                <w:i/>
                <w:iCs/>
              </w:rPr>
              <w:t>phishing</w:t>
            </w:r>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r w:rsidR="001D65D5" w:rsidRPr="001D65D5">
        <w:rPr>
          <w:bCs/>
          <w:i/>
          <w:iCs/>
          <w:color w:val="1A1F20"/>
        </w:rPr>
        <w:t>phishing</w:t>
      </w:r>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r w:rsidRPr="001D65D5">
        <w:rPr>
          <w:bCs/>
          <w:i/>
          <w:iCs/>
          <w:color w:val="1A1F20"/>
        </w:rPr>
        <w:t>phsihing</w:t>
      </w:r>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r w:rsidRPr="001D65D5">
        <w:rPr>
          <w:bCs/>
          <w:i/>
          <w:iCs/>
          <w:color w:val="1A1F20"/>
        </w:rPr>
        <w:t>phishing</w:t>
      </w:r>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Como benefícios em decorrência da realização deste projeto e resução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r>
        <w:rPr>
          <w:b/>
          <w:color w:val="1A1F20"/>
        </w:rPr>
        <w:t>Blueprint</w:t>
      </w:r>
    </w:p>
    <w:p w14:paraId="6CE0496E" w14:textId="6C3322E6" w:rsidR="00931E94" w:rsidRDefault="00931E94" w:rsidP="00D16FB3">
      <w:pPr>
        <w:spacing w:line="360" w:lineRule="auto"/>
        <w:ind w:firstLine="720"/>
        <w:jc w:val="both"/>
      </w:pPr>
      <w:r>
        <w:t>Para proporcionar um melhor entendimento, a seguir apresentamos as interações existentes através do Blueprint que permite encontrar pontos de melhorias e oportunidades de inovação para a realização desse projeto. Posteriormente, segue o Canvas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r w:rsidRPr="00AF0D9B">
              <w:rPr>
                <w:b/>
                <w:color w:val="1A1F20"/>
                <w:sz w:val="18"/>
                <w:szCs w:val="18"/>
              </w:rPr>
              <w:t>Blueprint</w:t>
            </w:r>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r w:rsidRPr="00E72FB8">
              <w:rPr>
                <w:bCs/>
                <w:i/>
                <w:iCs/>
                <w:color w:val="1A1F20"/>
              </w:rPr>
              <w:t>phishing</w:t>
            </w:r>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r w:rsidR="00F07B72" w:rsidRPr="00F07B72">
              <w:rPr>
                <w:i/>
                <w:iCs/>
                <w:color w:val="1A1F20"/>
              </w:rPr>
              <w:t>phishing</w:t>
            </w:r>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r w:rsidRPr="00F07B72">
              <w:rPr>
                <w:i/>
                <w:iCs/>
                <w:color w:val="1A1F20"/>
              </w:rPr>
              <w:t>phishing</w:t>
            </w:r>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open source</w:t>
      </w:r>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(Specific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(Mensurable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(Attainable - Antigível)</w:t>
            </w:r>
          </w:p>
        </w:tc>
        <w:tc>
          <w:tcPr>
            <w:tcW w:w="5097" w:type="dxa"/>
          </w:tcPr>
          <w:p w14:paraId="25515944" w14:textId="45227DF5" w:rsidR="00DA725B" w:rsidRDefault="006904F5">
            <w:pPr>
              <w:spacing w:line="360" w:lineRule="auto"/>
              <w:jc w:val="both"/>
            </w:pPr>
            <w:r>
              <w:t xml:space="preserve">Realização de disparos de campanhas de </w:t>
            </w:r>
            <w:r w:rsidRPr="006904F5">
              <w:rPr>
                <w:i/>
                <w:iCs/>
              </w:rPr>
              <w:t>phishing</w:t>
            </w:r>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(Relevant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Based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r w:rsidR="001E552E" w:rsidRPr="001E552E">
        <w:rPr>
          <w:bCs/>
          <w:i/>
          <w:iCs/>
          <w:color w:val="1A1F20"/>
        </w:rPr>
        <w:t>phishing</w:t>
      </w:r>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open source</w:t>
      </w:r>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r w:rsidRPr="007C26B0">
              <w:rPr>
                <w:bCs/>
                <w:i/>
                <w:iCs/>
                <w:color w:val="1A1F20"/>
              </w:rPr>
              <w:t>phishing</w:t>
            </w:r>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objetivo os ajustes necessários na primeira etapa após avaliação do orientador, como análise de contexto, matriz CSD, personas, apresentação da solução, benefícios e justificativas, hipóteses, premissas e restrições, Canvas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r w:rsidR="00055494" w:rsidRPr="00082B07">
        <w:rPr>
          <w:i/>
          <w:iCs/>
          <w:color w:val="1A1F20"/>
        </w:rPr>
        <w:t>phishing</w:t>
      </w:r>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open source</w:t>
      </w:r>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r>
        <w:rPr>
          <w:b/>
          <w:color w:val="1A1F20"/>
        </w:rPr>
        <w:t>Trello</w:t>
      </w:r>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r w:rsidRPr="00F63998">
        <w:rPr>
          <w:i/>
          <w:iCs/>
          <w:color w:val="1A1F20"/>
        </w:rPr>
        <w:t>Trello</w:t>
      </w:r>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r w:rsidR="00B12FED" w:rsidRPr="00F63998">
        <w:rPr>
          <w:i/>
          <w:iCs/>
          <w:color w:val="1A1F20"/>
        </w:rPr>
        <w:t>Trello</w:t>
      </w:r>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r w:rsidR="00B12FED" w:rsidRPr="00F63998">
        <w:rPr>
          <w:i/>
          <w:iCs/>
          <w:color w:val="1A1F20"/>
        </w:rPr>
        <w:t>Trello</w:t>
      </w:r>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r w:rsidR="00B12FED" w:rsidRPr="00F63998">
        <w:rPr>
          <w:i/>
          <w:iCs/>
          <w:color w:val="1A1F20"/>
        </w:rPr>
        <w:t>opensource</w:t>
      </w:r>
      <w:r w:rsidR="00B12FED">
        <w:rPr>
          <w:color w:val="1A1F20"/>
        </w:rPr>
        <w:t xml:space="preserve"> para auxiliar a implementação do sistema proposto no projeto”, o planejamento via </w:t>
      </w:r>
      <w:r w:rsidR="00B12FED" w:rsidRPr="00F63998">
        <w:rPr>
          <w:i/>
          <w:iCs/>
          <w:color w:val="1A1F20"/>
        </w:rPr>
        <w:t>Trello</w:t>
      </w:r>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r w:rsidR="00B12FED" w:rsidRPr="00F63998">
        <w:rPr>
          <w:i/>
          <w:iCs/>
          <w:color w:val="1A1F20"/>
        </w:rPr>
        <w:t>opensource</w:t>
      </w:r>
      <w:r w:rsidR="00B12FED">
        <w:rPr>
          <w:color w:val="1A1F20"/>
        </w:rPr>
        <w:t xml:space="preserve"> para auxiliar a implementação do sistema proposto no projeto”, o planejamento via </w:t>
      </w:r>
      <w:r w:rsidR="00B12FED" w:rsidRPr="00F63998">
        <w:rPr>
          <w:i/>
          <w:iCs/>
          <w:color w:val="1A1F20"/>
        </w:rPr>
        <w:t>Trello</w:t>
      </w:r>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Pesquisa e análise de frameworks e bibliotecas opensource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r w:rsidRPr="00904C53">
        <w:rPr>
          <w:i/>
          <w:iCs/>
          <w:color w:val="1A1F20"/>
        </w:rPr>
        <w:t>phishing</w:t>
      </w:r>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utilizamos também o conhecimento proposto por Maslow para ajudar a esclarecer e entender melhor o comportamento humano com o objetivo de propor um melhor sistema de gerenciamento de phishing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r w:rsidR="00DF448B" w:rsidRPr="00A27D19">
        <w:rPr>
          <w:i/>
          <w:iCs/>
          <w:color w:val="1A1F20"/>
        </w:rPr>
        <w:t>phishing</w:t>
      </w:r>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r w:rsidRPr="00047E34">
        <w:rPr>
          <w:i/>
          <w:iCs/>
          <w:color w:val="1A1F20"/>
        </w:rPr>
        <w:t>phishing</w:t>
      </w:r>
      <w:r>
        <w:rPr>
          <w:color w:val="1A1F20"/>
        </w:rPr>
        <w:t xml:space="preserve">. </w:t>
      </w:r>
      <w:r w:rsidR="00C70A7E">
        <w:rPr>
          <w:color w:val="1A1F20"/>
        </w:rPr>
        <w:t xml:space="preserve">Após análise e consideração de diversos padrões arquiteturais, decidiu-se partir para uma estrutura de sistema distribuído, usando o paradigma de microsserviços e microfrontends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microsserviço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r w:rsidRPr="006A3A12">
        <w:rPr>
          <w:i/>
          <w:iCs/>
          <w:color w:val="1A1F20"/>
        </w:rPr>
        <w:t>stack</w:t>
      </w:r>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Default="00684355" w:rsidP="003E07D8">
            <w:pPr>
              <w:jc w:val="center"/>
              <w:rPr>
                <w:color w:val="1A1F20"/>
              </w:rPr>
            </w:pPr>
            <w:r>
              <w:rPr>
                <w:color w:val="1A1F20"/>
              </w:rPr>
              <w:t>Python</w:t>
            </w:r>
          </w:p>
        </w:tc>
        <w:tc>
          <w:tcPr>
            <w:tcW w:w="4247" w:type="dxa"/>
            <w:shd w:val="clear" w:color="auto" w:fill="2BBAFF" w:themeFill="text2" w:themeFillTint="80"/>
          </w:tcPr>
          <w:p w14:paraId="60C97331" w14:textId="6ACAF491" w:rsidR="006A3A12" w:rsidRDefault="00320BAF" w:rsidP="003E07D8">
            <w:pPr>
              <w:jc w:val="center"/>
              <w:rPr>
                <w:color w:val="1A1F20"/>
              </w:rPr>
            </w:pPr>
            <w:r>
              <w:rPr>
                <w:color w:val="1A1F20"/>
              </w:rPr>
              <w:t>Javascript</w:t>
            </w:r>
          </w:p>
        </w:tc>
      </w:tr>
      <w:tr w:rsidR="006A3A12" w14:paraId="19A104B5" w14:textId="77777777" w:rsidTr="006A3A12">
        <w:tc>
          <w:tcPr>
            <w:tcW w:w="4247" w:type="dxa"/>
          </w:tcPr>
          <w:p w14:paraId="785D2005" w14:textId="69D8D6EA" w:rsidR="006A3A12" w:rsidRDefault="00320BAF" w:rsidP="003E07D8">
            <w:pPr>
              <w:jc w:val="center"/>
              <w:rPr>
                <w:color w:val="1A1F20"/>
              </w:rPr>
            </w:pPr>
            <w:r>
              <w:rPr>
                <w:color w:val="1A1F20"/>
              </w:rPr>
              <w:t>AWS – EC2</w:t>
            </w:r>
            <w:r w:rsidR="00684355">
              <w:rPr>
                <w:color w:val="1A1F20"/>
              </w:rPr>
              <w:t xml:space="preserve"> instances</w:t>
            </w:r>
          </w:p>
        </w:tc>
        <w:tc>
          <w:tcPr>
            <w:tcW w:w="4247" w:type="dxa"/>
          </w:tcPr>
          <w:p w14:paraId="27A254EE" w14:textId="042B45A7" w:rsidR="006A3A12" w:rsidRDefault="00684355" w:rsidP="003E07D8">
            <w:pPr>
              <w:jc w:val="center"/>
              <w:rPr>
                <w:color w:val="1A1F20"/>
              </w:rPr>
            </w:pPr>
            <w:r>
              <w:rPr>
                <w:color w:val="1A1F20"/>
              </w:rPr>
              <w:t>AWS RDS – MySql</w:t>
            </w:r>
          </w:p>
        </w:tc>
      </w:tr>
      <w:tr w:rsidR="006A3A12" w14:paraId="79F6835E" w14:textId="77777777" w:rsidTr="006A3A12">
        <w:tc>
          <w:tcPr>
            <w:tcW w:w="4247" w:type="dxa"/>
            <w:shd w:val="clear" w:color="auto" w:fill="2BBAFF" w:themeFill="text2" w:themeFillTint="80"/>
          </w:tcPr>
          <w:p w14:paraId="513E49DA" w14:textId="77777777" w:rsidR="006A3A12" w:rsidRDefault="006A3A12" w:rsidP="00C70A7E">
            <w:pPr>
              <w:jc w:val="both"/>
              <w:rPr>
                <w:color w:val="1A1F20"/>
              </w:rPr>
            </w:pPr>
          </w:p>
        </w:tc>
        <w:tc>
          <w:tcPr>
            <w:tcW w:w="4247" w:type="dxa"/>
            <w:shd w:val="clear" w:color="auto" w:fill="2BBAFF" w:themeFill="text2" w:themeFillTint="80"/>
          </w:tcPr>
          <w:p w14:paraId="5DA40F94" w14:textId="77777777" w:rsidR="006A3A12" w:rsidRDefault="006A3A12" w:rsidP="00C70A7E">
            <w:pPr>
              <w:jc w:val="both"/>
              <w:rPr>
                <w:color w:val="1A1F20"/>
              </w:rPr>
            </w:pPr>
          </w:p>
        </w:tc>
      </w:tr>
      <w:tr w:rsidR="006A3A12" w14:paraId="1B6B403A" w14:textId="77777777" w:rsidTr="006A3A12">
        <w:tc>
          <w:tcPr>
            <w:tcW w:w="4247" w:type="dxa"/>
          </w:tcPr>
          <w:p w14:paraId="011AAEDA" w14:textId="77777777" w:rsidR="006A3A12" w:rsidRDefault="006A3A12" w:rsidP="00C70A7E">
            <w:pPr>
              <w:jc w:val="both"/>
              <w:rPr>
                <w:color w:val="1A1F20"/>
              </w:rPr>
            </w:pPr>
          </w:p>
        </w:tc>
        <w:tc>
          <w:tcPr>
            <w:tcW w:w="4247" w:type="dxa"/>
          </w:tcPr>
          <w:p w14:paraId="77B2A4DA" w14:textId="77777777" w:rsidR="006A3A12" w:rsidRDefault="006A3A12" w:rsidP="00C70A7E">
            <w:pPr>
              <w:jc w:val="both"/>
              <w:rPr>
                <w:color w:val="1A1F20"/>
              </w:rPr>
            </w:pPr>
          </w:p>
        </w:tc>
      </w:tr>
    </w:tbl>
    <w:p w14:paraId="73DE2B19" w14:textId="77777777" w:rsidR="006A3A12" w:rsidRDefault="006A3A12" w:rsidP="00C70A7E">
      <w:pPr>
        <w:ind w:firstLine="720"/>
        <w:jc w:val="both"/>
        <w:rPr>
          <w:color w:val="1A1F20"/>
        </w:rPr>
      </w:pPr>
    </w:p>
    <w:p w14:paraId="56B3988B" w14:textId="22C8A197" w:rsidR="00DF05F0" w:rsidRDefault="00DF05F0" w:rsidP="0054653F">
      <w:pPr>
        <w:jc w:val="both"/>
        <w:rPr>
          <w:color w:val="1A1F20"/>
        </w:rPr>
      </w:pPr>
    </w:p>
    <w:p w14:paraId="4BD9B91A" w14:textId="7A9F025E" w:rsidR="007E34DC" w:rsidRDefault="00DF05F0" w:rsidP="007E34DC">
      <w:pPr>
        <w:ind w:firstLine="720"/>
        <w:jc w:val="both"/>
        <w:rPr>
          <w:color w:val="1A1F20"/>
        </w:rPr>
      </w:pPr>
      <w:r>
        <w:rPr>
          <w:color w:val="1A1F20"/>
        </w:rPr>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r w:rsidRPr="0054653F">
        <w:rPr>
          <w:b/>
          <w:bCs/>
          <w:color w:val="1A1F20"/>
        </w:rPr>
        <w:t>Microsserviço: bff-phishing-campaing</w:t>
      </w:r>
    </w:p>
    <w:p w14:paraId="482B9B7A" w14:textId="49C2E2F8" w:rsidR="0054653F" w:rsidRPr="0054653F" w:rsidRDefault="0054653F" w:rsidP="00C70A7E">
      <w:pPr>
        <w:ind w:firstLine="720"/>
        <w:jc w:val="both"/>
        <w:rPr>
          <w:color w:val="1A1F20"/>
        </w:rPr>
      </w:pPr>
      <w:r w:rsidRPr="0054653F">
        <w:rPr>
          <w:color w:val="1A1F20"/>
        </w:rPr>
        <w:lastRenderedPageBreak/>
        <w:t>Este componente é responsável p</w:t>
      </w:r>
      <w:r>
        <w:rPr>
          <w:color w:val="1A1F20"/>
        </w:rPr>
        <w:t>or ser a API que servirá as funções de gerenciamento para o frontend e para a ferramenta de interface de linha de comando a ser utilizada pelos analistas e gerentes da informação da companhia. Nele estarão expostos os recursos necessários para guardar templates de phishing, editá-los, excluí-los, bem como realizar o disparo de campanhas.</w:t>
      </w:r>
    </w:p>
    <w:p w14:paraId="004F6B51" w14:textId="548A2640" w:rsidR="008C0D96" w:rsidRPr="00BC183D" w:rsidRDefault="008C0D96" w:rsidP="0054653F">
      <w:pPr>
        <w:jc w:val="both"/>
        <w:rPr>
          <w:b/>
          <w:bCs/>
          <w:color w:val="1A1F20"/>
        </w:rPr>
      </w:pPr>
      <w:r w:rsidRPr="00BC183D">
        <w:rPr>
          <w:b/>
          <w:bCs/>
          <w:color w:val="1A1F20"/>
        </w:rPr>
        <w:t>Database RDS – MySql</w:t>
      </w:r>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r w:rsidR="00BC183D" w:rsidRPr="00BC183D">
        <w:rPr>
          <w:i/>
          <w:iCs/>
          <w:color w:val="1A1F20"/>
        </w:rPr>
        <w:t>templates</w:t>
      </w:r>
      <w:r w:rsidR="00BC183D">
        <w:rPr>
          <w:color w:val="1A1F20"/>
        </w:rPr>
        <w:t xml:space="preserve"> criados para as campanhas, suas categorias e subcategorias e todas as informações de apoio para que o sistema funcione e opere corretamente. Foi escolhido um banco de dados como serviço do provedor </w:t>
      </w:r>
      <w:r w:rsidR="00BC183D" w:rsidRPr="00BC183D">
        <w:rPr>
          <w:i/>
          <w:iCs/>
          <w:color w:val="1A1F20"/>
        </w:rPr>
        <w:t>Amazon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r w:rsidRPr="007527F8">
        <w:rPr>
          <w:b/>
          <w:bCs/>
          <w:color w:val="1A1F20"/>
        </w:rPr>
        <w:t>Frontend: frontend-phishing-campaign</w:t>
      </w:r>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core-command-line-interface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r w:rsidRPr="007527F8">
        <w:rPr>
          <w:b/>
          <w:bCs/>
          <w:color w:val="1A1F20"/>
        </w:rPr>
        <w:t>External System: Gophish</w:t>
      </w:r>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9474191" w:rsidR="00DA5B4A" w:rsidRPr="008C0D96" w:rsidRDefault="005D4743" w:rsidP="008F3258">
      <w:pPr>
        <w:rPr>
          <w:color w:val="1A1F20"/>
          <w:lang w:val="en-US"/>
        </w:rPr>
      </w:pPr>
      <w:r w:rsidRPr="008C0D96">
        <w:rPr>
          <w:b/>
          <w:bCs/>
          <w:color w:val="1A1F20"/>
          <w:lang w:val="en-US"/>
        </w:rPr>
        <w:t>D</w:t>
      </w:r>
      <w:r w:rsidR="002B32CE" w:rsidRPr="008C0D96">
        <w:rPr>
          <w:color w:val="1A1F20"/>
          <w:lang w:val="en-US"/>
        </w:rPr>
        <w:t xml:space="preserve"> (Item 4)</w:t>
      </w:r>
    </w:p>
    <w:p w14:paraId="4DAB338A" w14:textId="77777777" w:rsidR="00355CA1" w:rsidRPr="008C0D96" w:rsidRDefault="00355CA1" w:rsidP="008F3258">
      <w:pPr>
        <w:rPr>
          <w:color w:val="1A1F20"/>
          <w:lang w:val="en-US"/>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w:t>
      </w:r>
      <w:r w:rsidR="0047737F">
        <w:rPr>
          <w:color w:val="1A1F20"/>
        </w:rPr>
        <w:lastRenderedPageBreak/>
        <w:t xml:space="preserve">diagramas, o de componentes e o de implantação, o item </w:t>
      </w:r>
      <w:r w:rsidR="0047737F" w:rsidRPr="0047737F">
        <w:rPr>
          <w:b/>
          <w:bCs/>
          <w:color w:val="1A1F20"/>
        </w:rPr>
        <w:t>D</w:t>
      </w:r>
      <w:r w:rsidR="0047737F">
        <w:rPr>
          <w:color w:val="1A1F20"/>
        </w:rPr>
        <w:t xml:space="preserve"> xpto,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phishing.</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r w:rsidR="00F624ED" w:rsidRPr="007D094C">
        <w:rPr>
          <w:i/>
          <w:iCs/>
          <w:color w:val="1A1F20"/>
        </w:rPr>
        <w:t>behaviorism</w:t>
      </w:r>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John B</w:t>
      </w:r>
      <w:r w:rsidR="00421AC8">
        <w:rPr>
          <w:color w:val="1A1F20"/>
        </w:rPr>
        <w:t>roadus</w:t>
      </w:r>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r w:rsidR="009167EB" w:rsidRPr="009167EB">
        <w:rPr>
          <w:i/>
          <w:iCs/>
          <w:color w:val="1A1F20"/>
        </w:rPr>
        <w:t>Psychology as the Behaviorist Views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Bechterev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 xml:space="preserve">tem algumas limitações como considerar fundamentalmente estímulos organolépticos e ainda ter uma base metafísica, como considerar que os seres vivos nascem com </w:t>
      </w:r>
      <w:r w:rsidR="00470594">
        <w:rPr>
          <w:color w:val="1A1F20"/>
        </w:rPr>
        <w:lastRenderedPageBreak/>
        <w:t>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r w:rsidR="00A00BED">
        <w:rPr>
          <w:color w:val="1A1F20"/>
        </w:rPr>
        <w:t xml:space="preserve">Burrhus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r w:rsidR="009A7538">
        <w:rPr>
          <w:i/>
          <w:iCs/>
          <w:color w:val="1A1F20"/>
        </w:rPr>
        <w:t>O</w:t>
      </w:r>
      <w:r w:rsidR="009A7538" w:rsidRPr="009A7538">
        <w:rPr>
          <w:i/>
          <w:iCs/>
          <w:color w:val="1A1F20"/>
        </w:rPr>
        <w:t xml:space="preserve">perational </w:t>
      </w:r>
      <w:r w:rsidR="009A7538">
        <w:rPr>
          <w:i/>
          <w:iCs/>
          <w:color w:val="1A1F20"/>
        </w:rPr>
        <w:t>A</w:t>
      </w:r>
      <w:r w:rsidR="009A7538" w:rsidRPr="009A7538">
        <w:rPr>
          <w:i/>
          <w:iCs/>
          <w:color w:val="1A1F20"/>
        </w:rPr>
        <w:t xml:space="preserve">nalysis of </w:t>
      </w:r>
      <w:r w:rsidR="009A7538">
        <w:rPr>
          <w:i/>
          <w:iCs/>
          <w:color w:val="1A1F20"/>
        </w:rPr>
        <w:t>P</w:t>
      </w:r>
      <w:r w:rsidR="009A7538" w:rsidRPr="009A7538">
        <w:rPr>
          <w:i/>
          <w:iCs/>
          <w:color w:val="1A1F20"/>
        </w:rPr>
        <w:t xml:space="preserve">sychological </w:t>
      </w:r>
      <w:r w:rsidR="009A7538">
        <w:rPr>
          <w:i/>
          <w:iCs/>
          <w:color w:val="1A1F20"/>
        </w:rPr>
        <w:t>T</w:t>
      </w:r>
      <w:r w:rsidR="009A7538" w:rsidRPr="009A7538">
        <w:rPr>
          <w:i/>
          <w:iCs/>
          <w:color w:val="1A1F20"/>
        </w:rPr>
        <w:t>erms</w:t>
      </w:r>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skinneriano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lastRenderedPageBreak/>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skinneriano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w:t>
      </w:r>
      <w:r w:rsidR="003E6852">
        <w:rPr>
          <w:color w:val="1A1F20"/>
        </w:rPr>
        <w:lastRenderedPageBreak/>
        <w:t xml:space="preserve">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r w:rsidR="00527C9C" w:rsidRPr="00527C9C">
        <w:rPr>
          <w:i/>
          <w:iCs/>
          <w:color w:val="1A1F20"/>
        </w:rPr>
        <w:t>quarter</w:t>
      </w:r>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r w:rsidR="00527C9C" w:rsidRPr="00527C9C">
        <w:rPr>
          <w:i/>
          <w:iCs/>
          <w:color w:val="1A1F20"/>
        </w:rPr>
        <w:t>phishings</w:t>
      </w:r>
      <w:r w:rsidR="00527C9C">
        <w:rPr>
          <w:color w:val="1A1F20"/>
        </w:rPr>
        <w:t xml:space="preserve"> serão enviados a cada duas semanas. O segundo trimestre terá nível 2, i.e., </w:t>
      </w:r>
      <w:r w:rsidR="00527C9C" w:rsidRPr="00527C9C">
        <w:rPr>
          <w:i/>
          <w:iCs/>
          <w:color w:val="1A1F20"/>
        </w:rPr>
        <w:t>phishings</w:t>
      </w:r>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r w:rsidRPr="00D44691">
        <w:rPr>
          <w:i/>
          <w:iCs/>
          <w:color w:val="1A1F20"/>
        </w:rPr>
        <w:t>phishings</w:t>
      </w:r>
      <w:r>
        <w:rPr>
          <w:color w:val="1A1F20"/>
        </w:rPr>
        <w:t xml:space="preserve"> por categorias. No entanto, antes de seguir com a proposta, faz-se necessário realizar a analogia ou junção da </w:t>
      </w:r>
      <w:r>
        <w:rPr>
          <w:color w:val="1A1F20"/>
        </w:rPr>
        <w:lastRenderedPageBreak/>
        <w:t xml:space="preserve">teoria vista no tópico anterior com a proposta desta política. O mecanismo de phishing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lastRenderedPageBreak/>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4FFF6FFE" w14:textId="22596F48" w:rsidR="00AC1D4F" w:rsidRDefault="00AC1D4F" w:rsidP="0047737F">
      <w:pPr>
        <w:rPr>
          <w:color w:val="1A1F20"/>
        </w:rPr>
      </w:pPr>
      <w:r>
        <w:rPr>
          <w:color w:val="1A1F20"/>
        </w:rPr>
        <w:t>Digrama de Componentes</w:t>
      </w:r>
    </w:p>
    <w:p w14:paraId="5C0ED3ED" w14:textId="67F64B84" w:rsidR="00AC1D4F" w:rsidRDefault="00AC1D4F" w:rsidP="0047737F">
      <w:pPr>
        <w:rPr>
          <w:color w:val="1A1F20"/>
        </w:rPr>
      </w:pPr>
      <w:r>
        <w:rPr>
          <w:color w:val="1A1F20"/>
        </w:rPr>
        <w:t>Diagrama de Implantação</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r>
        <w:rPr>
          <w:color w:val="1A1F20"/>
        </w:rPr>
        <w:t>Xpto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r>
        <w:rPr>
          <w:color w:val="1A1F20"/>
        </w:rPr>
        <w:t>Xpto abc</w:t>
      </w:r>
    </w:p>
    <w:p w14:paraId="7C2A14CF" w14:textId="200415B4" w:rsidR="00473070" w:rsidRDefault="006B46B5">
      <w:pPr>
        <w:pStyle w:val="Ttulo3"/>
        <w:spacing w:line="360" w:lineRule="auto"/>
      </w:pPr>
      <w:bookmarkStart w:id="24" w:name="_Toc101281526"/>
      <w:r>
        <w:t xml:space="preserve">2.1.2 </w:t>
      </w:r>
      <w:r w:rsidR="00F74963" w:rsidRPr="00F74963">
        <w:t>Experiências vivenciadas</w:t>
      </w:r>
      <w:bookmarkEnd w:id="24"/>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w:t>
      </w:r>
      <w:r w:rsidRPr="006B2AC2">
        <w:rPr>
          <w:highlight w:val="yellow"/>
        </w:rPr>
        <w:lastRenderedPageBreak/>
        <w:t>escolha do modelo do teste a ser realizado, bem como as ferramentas a serem utilizadas durante toda a execução do teste de intrusão a disciplina Ethical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42D7" w14:textId="77777777" w:rsidR="00D170B5" w:rsidRDefault="00D170B5">
      <w:pPr>
        <w:spacing w:after="0" w:line="240" w:lineRule="auto"/>
      </w:pPr>
      <w:r>
        <w:separator/>
      </w:r>
    </w:p>
  </w:endnote>
  <w:endnote w:type="continuationSeparator" w:id="0">
    <w:p w14:paraId="7013FAB8" w14:textId="77777777" w:rsidR="00D170B5" w:rsidRDefault="00D1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11D72" w14:textId="77777777" w:rsidR="00D170B5" w:rsidRDefault="00D170B5">
      <w:pPr>
        <w:spacing w:after="0" w:line="240" w:lineRule="auto"/>
      </w:pPr>
      <w:r>
        <w:separator/>
      </w:r>
    </w:p>
  </w:footnote>
  <w:footnote w:type="continuationSeparator" w:id="0">
    <w:p w14:paraId="348CE0B5" w14:textId="77777777" w:rsidR="00D170B5" w:rsidRDefault="00D170B5">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Artigo publicado na revista Psychological R</w:t>
      </w:r>
      <w:r>
        <w:t xml:space="preserve">eview. Pode ser lido atrav[es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Os artigos que </w:t>
      </w:r>
      <w:r w:rsidR="00D2184B" w:rsidRPr="0009080C">
        <w:rPr>
          <w:lang w:val="en-US"/>
        </w:rPr>
        <w:t>referidos são</w:t>
      </w:r>
      <w:r w:rsidRPr="0009080C">
        <w:rPr>
          <w:lang w:val="en-US"/>
        </w:rPr>
        <w:t xml:space="preserve">: </w:t>
      </w:r>
      <w:r w:rsidR="0009080C" w:rsidRPr="0009080C">
        <w:rPr>
          <w:i/>
          <w:iCs/>
          <w:lang w:val="en-US"/>
        </w:rPr>
        <w:t>The operational analysis of psychological terms</w:t>
      </w:r>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50C12"/>
    <w:rsid w:val="00052072"/>
    <w:rsid w:val="00055494"/>
    <w:rsid w:val="000604DD"/>
    <w:rsid w:val="00063203"/>
    <w:rsid w:val="00082B07"/>
    <w:rsid w:val="00083C40"/>
    <w:rsid w:val="0009080C"/>
    <w:rsid w:val="00093CA0"/>
    <w:rsid w:val="000A1C98"/>
    <w:rsid w:val="000B0E23"/>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4653F"/>
    <w:rsid w:val="005601C5"/>
    <w:rsid w:val="00563E29"/>
    <w:rsid w:val="00567981"/>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F47"/>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E3793"/>
    <w:rsid w:val="00AE4B59"/>
    <w:rsid w:val="00AF0D9B"/>
    <w:rsid w:val="00AF62EA"/>
    <w:rsid w:val="00B0524B"/>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183D"/>
    <w:rsid w:val="00BC6AB9"/>
    <w:rsid w:val="00BE28AB"/>
    <w:rsid w:val="00BE4C9A"/>
    <w:rsid w:val="00BF7253"/>
    <w:rsid w:val="00C02176"/>
    <w:rsid w:val="00C1147B"/>
    <w:rsid w:val="00C20062"/>
    <w:rsid w:val="00C4276C"/>
    <w:rsid w:val="00C4550E"/>
    <w:rsid w:val="00C470D3"/>
    <w:rsid w:val="00C55331"/>
    <w:rsid w:val="00C5622F"/>
    <w:rsid w:val="00C573AD"/>
    <w:rsid w:val="00C70A7E"/>
    <w:rsid w:val="00C71157"/>
    <w:rsid w:val="00C76AE8"/>
    <w:rsid w:val="00C922F2"/>
    <w:rsid w:val="00C96962"/>
    <w:rsid w:val="00CA3263"/>
    <w:rsid w:val="00CB7403"/>
    <w:rsid w:val="00CC160A"/>
    <w:rsid w:val="00CD41C8"/>
    <w:rsid w:val="00CF05B1"/>
    <w:rsid w:val="00D04BA7"/>
    <w:rsid w:val="00D16CAA"/>
    <w:rsid w:val="00D16FB3"/>
    <w:rsid w:val="00D170B5"/>
    <w:rsid w:val="00D2184B"/>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6E01"/>
    <w:rsid w:val="00F07B72"/>
    <w:rsid w:val="00F14042"/>
    <w:rsid w:val="00F177D9"/>
    <w:rsid w:val="00F17F89"/>
    <w:rsid w:val="00F33CDE"/>
    <w:rsid w:val="00F37195"/>
    <w:rsid w:val="00F50CF7"/>
    <w:rsid w:val="00F61F73"/>
    <w:rsid w:val="00F624ED"/>
    <w:rsid w:val="00F63998"/>
    <w:rsid w:val="00F65705"/>
    <w:rsid w:val="00F7071C"/>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38</Pages>
  <Words>8255</Words>
  <Characters>44577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321</cp:revision>
  <cp:lastPrinted>2022-06-21T21:21:00Z</cp:lastPrinted>
  <dcterms:created xsi:type="dcterms:W3CDTF">2022-04-19T20:25:00Z</dcterms:created>
  <dcterms:modified xsi:type="dcterms:W3CDTF">2022-06-24T15:20:00Z</dcterms:modified>
</cp:coreProperties>
</file>