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Outfit" w:cs="Outfit" w:eastAsia="Outfit" w:hAnsi="Outfit"/>
          <w:b/>
          <w:bCs/>
          <w:color w:val="0A1B24"/>
          <w:sz w:val="64"/>
          <w:szCs w:val="64"/>
        </w:rPr>
        <w:t xml:space="preserve">DRU NGUYEN</w:t>
      </w:r>
    </w:p>
    <w:p>
      <w:pPr>
        <w:spacing w:after="40"/>
      </w:pPr>
      <w:r>
        <w:rPr>
          <w:rFonts w:ascii="Outfit" w:cs="Outfit" w:eastAsia="Outfit" w:hAnsi="Outfit"/>
          <w:color w:val="347474"/>
          <w:sz w:val="36"/>
          <w:szCs w:val="36"/>
        </w:rPr>
        <w:t xml:space="preserve">Web Style Guide</w:t>
      </w:r>
    </w:p>
    <w:p>
      <w:pPr>
        <w:pBdr>
          <w:bottom w:val="single" w:color="ADFB49" w:sz="12" w:space="10"/>
        </w:pBdr>
        <w:spacing w:after="40"/>
      </w:pPr>
      <w:r>
        <w:rPr>
          <w:rFonts w:ascii="Outfit" w:cs="Outfit" w:eastAsia="Outfit" w:hAnsi="Outfit"/>
          <w:color w:val="2A2A2A"/>
          <w:sz w:val="22"/>
          <w:szCs w:val="22"/>
        </w:rPr>
        <w:t xml:space="preserve">Design system for consistent web pages, landing pages, and digital content across the Scholarly Warrior brand</w:t>
      </w:r>
    </w:p>
    <w:p>
      <w:pPr>
        <w:spacing w:after="20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1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Color Palette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The Dru Nguyen web palette is built around energy, clarity, and authority. French Lime is the hero color - use it everywhere. Every color has a specific job. Do not introduce new colors.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4460"/>
      </w:tblGrid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ADFB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French Lime</w:t>
            </w:r>
          </w:p>
        </w:tc>
        <w:tc>
          <w:tcPr>
            <w:tcW w:type="dxa" w:w="1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47474"/>
                <w:sz w:val="18"/>
                <w:szCs w:val="18"/>
              </w:rPr>
              <w:t xml:space="preserve">#ADFB49</w:t>
            </w:r>
          </w:p>
        </w:tc>
        <w:tc>
          <w:tcPr>
            <w:tcW w:type="dxa" w:w="44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8"/>
                <w:szCs w:val="18"/>
              </w:rPr>
              <w:t xml:space="preserve">CTA buttons on dark backgrounds, accent bars, active states, key highlights. Use everywhere unapologetically.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Dark Jungle Green</w:t>
            </w:r>
          </w:p>
        </w:tc>
        <w:tc>
          <w:tcPr>
            <w:tcW w:type="dxa" w:w="1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47474"/>
                <w:sz w:val="18"/>
                <w:szCs w:val="18"/>
              </w:rPr>
              <w:t xml:space="preserve">#0A1B24</w:t>
            </w:r>
          </w:p>
        </w:tc>
        <w:tc>
          <w:tcPr>
            <w:tcW w:type="dxa" w:w="44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8"/>
                <w:szCs w:val="18"/>
              </w:rPr>
              <w:t xml:space="preserve">Hero sections, CTA blocks, nav bar on scroll, footer backgrounds, card overlays.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34747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Myrtle Green</w:t>
            </w:r>
          </w:p>
        </w:tc>
        <w:tc>
          <w:tcPr>
            <w:tcW w:type="dxa" w:w="1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47474"/>
                <w:sz w:val="18"/>
                <w:szCs w:val="18"/>
              </w:rPr>
              <w:t xml:space="preserve">#347474</w:t>
            </w:r>
          </w:p>
        </w:tc>
        <w:tc>
          <w:tcPr>
            <w:tcW w:type="dxa" w:w="44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8"/>
                <w:szCs w:val="18"/>
              </w:rPr>
              <w:t xml:space="preserve">Section labels, subheading accents, link colors, card border accents.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Tea Green</w:t>
            </w:r>
          </w:p>
        </w:tc>
        <w:tc>
          <w:tcPr>
            <w:tcW w:type="dxa" w:w="1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47474"/>
                <w:sz w:val="18"/>
                <w:szCs w:val="18"/>
              </w:rPr>
              <w:t xml:space="preserve">#D3EDC5</w:t>
            </w:r>
          </w:p>
        </w:tc>
        <w:tc>
          <w:tcPr>
            <w:tcW w:type="dxa" w:w="44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8"/>
                <w:szCs w:val="18"/>
              </w:rPr>
              <w:t xml:space="preserve">Card backgrounds on white pages, quote blocks, light section fills.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B0BEC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Pastel Blue</w:t>
            </w:r>
          </w:p>
        </w:tc>
        <w:tc>
          <w:tcPr>
            <w:tcW w:type="dxa" w:w="1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47474"/>
                <w:sz w:val="18"/>
                <w:szCs w:val="18"/>
              </w:rPr>
              <w:t xml:space="preserve">#B0BEC5</w:t>
            </w:r>
          </w:p>
        </w:tc>
        <w:tc>
          <w:tcPr>
            <w:tcW w:type="dxa" w:w="44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8"/>
                <w:szCs w:val="18"/>
              </w:rPr>
              <w:t xml:space="preserve">Secondary body text, metadata, timestamps, supporting captions.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Anti-Flash White</w:t>
            </w:r>
          </w:p>
        </w:tc>
        <w:tc>
          <w:tcPr>
            <w:tcW w:type="dxa" w:w="1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47474"/>
                <w:sz w:val="18"/>
                <w:szCs w:val="18"/>
              </w:rPr>
              <w:t xml:space="preserve">#F2F2F2</w:t>
            </w:r>
          </w:p>
        </w:tc>
        <w:tc>
          <w:tcPr>
            <w:tcW w:type="dxa" w:w="44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8"/>
                <w:szCs w:val="18"/>
              </w:rPr>
              <w:t xml:space="preserve">Default page background, light card surfaces, content section backgrounds.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French Lime on dark backgrounds only. On white or light backgrounds it lacks contrast. Always pair with Dark Jungle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Dark Jungle Green for all full-width dark sections, hero backgrounds, and CTA blocks.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Myrtle Green for section labels, links, and card accent bars. Never for body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Tea Green for light card fills and quote blocks. Not for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Never exceed this palette. No extra greens, grays, or blues outside the defined set.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2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Typography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Outfit is the sole typeface across all Dru Nguyen web properties. Bold (700) for all headings. Regular (400) for body text. Semi-bold (600) for subheadings and labels. Normal caps only - never all-caps for headlines.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Style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Size / Weight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Heading 1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60px / Bold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Page hero title - primary message only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Heading 2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44px / Bold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Section headers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Heading 3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36px / Bold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Subsection headings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Heading 4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28px / Bold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Card titles, module headers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Heading 5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22px / Bold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Small section heads, sidebar titles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Heading 6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16px / Bold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Label headings, category tags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Paragraph 1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22px / Regular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Hero supporting text, large body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Paragraph 2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17px / Regular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Standard body text for content sections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Paragraph 3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14px / Regular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Card body, captions, notes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Button Text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12px / Bold / Uppercase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All CTA buttons - letter-spacing 0.05em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Section Label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10px / Bold / Uppercase</w:t>
            </w:r>
          </w:p>
        </w:tc>
        <w:tc>
          <w:tcPr>
            <w:tcW w:type="dxa" w:w="4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Category labels above headings - letter-spacing 0.12em, Myrtle Green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3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Layout System</w:t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Container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Max Width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900px centered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Desktop Padding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32px horizontal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Mobile Padding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20px horizontal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Breakpoint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720px - below this, all grids collapse to single column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Button Width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Full width below 720px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Section Spacing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Each major section gets: margin-top 72px (48px mobile), padding-top 72px (48px mobile), and a 1px top border in Pastel Blue. This creates consistent rhythm without excess.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Grid Patterns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Grid</w:t>
            </w:r>
          </w:p>
        </w:tc>
        <w:tc>
          <w:tcPr>
            <w:tcW w:type="dxa" w:w="4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Used For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Three-Column</w:t>
            </w:r>
          </w:p>
        </w:tc>
        <w:tc>
          <w:tcPr>
            <w:tcW w:type="dxa" w:w="4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Feature cards, team bios, step cards, stat blocks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16px (cards) / 24px (text)</w:t>
            </w:r>
          </w:p>
        </w:tc>
      </w:tr>
      <w:tr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Two-Column</w:t>
            </w:r>
          </w:p>
        </w:tc>
        <w:tc>
          <w:tcPr>
            <w:tcW w:type="dxa" w:w="4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Before/after, stakes comparison, dual-feature blocks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24px</w:t>
            </w:r>
          </w:p>
        </w:tc>
      </w:tr>
      <w:tr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Stat Strip</w:t>
            </w:r>
          </w:p>
        </w:tc>
        <w:tc>
          <w:tcPr>
            <w:tcW w:type="dxa" w:w="4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Three key numbers in a flex row, centered, bordered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Even distribution</w:t>
            </w:r>
          </w:p>
        </w:tc>
      </w:tr>
      <w:tr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Single Column</w:t>
            </w:r>
          </w:p>
        </w:tc>
        <w:tc>
          <w:tcPr>
            <w:tcW w:type="dxa" w:w="4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All mobile views, hero, CTA, footer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Full width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4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Component Library</w:t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Nav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Sticky, top: 0. Background: rgba(10, 27, 36, 0.94) with backdrop blur.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Bottom border: 1px Pastel Blue. Height: 56px.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Logo left (Outfit Bold 16px, Anti-Flash White). CTA button right (hidden on mobile).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Section label in Myrtle Green above H1.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H1 in Anti-Flash White on Dark Jungle Green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Supporting paragraph in Pastel Blue, 22px.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Two CTAs: Primary = French Lime background, Dark Jungle Green text. Secondary = transparent with Pastel Blue border.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Section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Uppercase, Outfit Bold 10px, letter-spacing 0.12em, Myrtle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Always appears directly above the section heading. Example: THE PROBLEM, THE SOLUTION, HOW IT WORKS.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CTA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Full-width Dark Jungle Green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Centered headline: Outfit Bold 28px, Anti-Flash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Supporting text: Outfit Regular 15px, 60% white opacity.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Primary button: French Lime background, Dark Jungle Green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Secondary button: transparent, 20% white border.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Quote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Background: Tea Green. Left border: 3px solid Myrtle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Padding: 24px 28px. Text: Outfit Medium italic, 16px, Dark Jungle Green.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Card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Feature cards: Tea Green background, Myrtle Green 2px top accent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Dark cards: Dark Jungle Green background, French Lime accent bar, Anti-Flash White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Team bio cards: 2px Myrtle Green top border, Myrtle Green category label, Outfit Bold 18px name.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5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Page Structure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Every Dru Nguyen landing page follows this section order. Not every section is required, but those used must appear in this sequence.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Section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Nav Bar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Sticky navigation, logo left, primary CTA right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Hero Section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Label, H1, supporting paragraph, two CTAs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Stat Strip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Three key numbers with labels, bordered top and bottom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The Problem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Section label, heading, body, quote block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The Solution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Section label, heading, body, feature cards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Section label, heading, three step cards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Stakes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Two-column dark block with contrast (problem vs outcome)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Authority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Section label, heading, team bios or proof stats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Transformation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Before/after boxes with arrow between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Final CTA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Full-width dark block, headline, supporting text, two buttons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Footer</w:t>
            </w:r>
          </w:p>
        </w:tc>
        <w:tc>
          <w:tcPr>
            <w:tcW w:type="dxa" w:w="5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Tagline, brand name, centered, bordered top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6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Animation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All sections use a scroll-triggered reveal animation. Elements fade in and move up 20px as they enter the viewport.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0.6s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Easing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cubic-bezier(0.22, 1, 0.36, 1)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Threshold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10% visible to trigger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Stagger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0.08s delay per element in a grid (0s, 0.08s, 0.16s for three-column)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Same timing. Single column creates natural cascade.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Once triggered, element stays visible permanently.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7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Rules</w:t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Use Outfit for everything. No other typefaces.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Use normal caps for all headings. Never all-caps for headlines.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Use French Lime on dark backgrounds only - never on white or light.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Use Myrtle Green for section labels, links, and card accents.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Keep the 900px max-width container on all pages.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Test every page at both desktop (900px+) and mobile (375px) widths.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Apply scroll-reveal animation to every section.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Problem first. Value second. Call to action always.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Do Not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 not use serif fonts or any typeface other than Outfit.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 not use French Lime on white or light backgrounds. It lacks contrast.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 not exceed the color palette.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 not use em dashes in any Dru Nguyen web content.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 not break the section order. Problem before Solution.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 not skip the scroll-reveal animation on any section.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 not use corporate jargon or buzzwords in any copy.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 not write passive or hedging copy. Direct and active only.</w:t>
      </w:r>
    </w:p>
    <w:p>
      <w:pPr>
        <w:spacing w:after="200"/>
      </w:pPr>
      <w:r>
        <w:t xml:space="preserve"/>
      </w:r>
    </w:p>
    <w:p>
      <w:pPr>
        <w:pBdr>
          <w:top w:val="single" w:color="D3EDC5" w:sz="4" w:space="6"/>
        </w:pBdr>
        <w:jc w:val="center"/>
      </w:pPr>
      <w:r>
        <w:rPr>
          <w:rFonts w:ascii="Outfit" w:cs="Outfit" w:eastAsia="Outfit" w:hAnsi="Outfit"/>
          <w:i/>
          <w:iCs/>
          <w:color w:val="6B7280"/>
          <w:sz w:val="16"/>
          <w:szCs w:val="16"/>
        </w:rPr>
        <w:t xml:space="preserve">Dru Nguyen Personal Brand  -  Web Style Guide  -  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EDC5" w:sz="4" w:space="4"/>
      </w:pBdr>
      <w:jc w:val="center"/>
    </w:pPr>
    <w:r>
      <w:rPr>
        <w:rFonts w:ascii="Outfit" w:cs="Outfit" w:eastAsia="Outfit" w:hAnsi="Outfit"/>
        <w:i/>
        <w:iCs/>
        <w:color w:val="6B7280"/>
        <w:sz w:val="16"/>
        <w:szCs w:val="16"/>
      </w:rPr>
      <w:t xml:space="preserve">Web Style Guide  -  Dru Nguyen Personal Brand  -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DFB49" w:sz="6" w:space="4"/>
      </w:pBdr>
    </w:pPr>
    <w:r>
      <w:rPr>
        <w:rFonts w:ascii="Outfit" w:cs="Outfit" w:eastAsia="Outfit" w:hAnsi="Outfit"/>
        <w:b/>
        <w:bCs/>
        <w:color w:val="0A1B24"/>
        <w:sz w:val="16"/>
        <w:szCs w:val="16"/>
      </w:rPr>
      <w:t xml:space="preserve">DRU NGUYEN</w:t>
    </w:r>
    <w:r>
      <w:rPr>
        <w:rFonts w:ascii="Outfit" w:cs="Outfit" w:eastAsia="Outfit" w:hAnsi="Outfit"/>
        <w:color w:val="347474"/>
        <w:sz w:val="16"/>
        <w:szCs w:val="16"/>
      </w:rPr>
      <w:t xml:space="preserve">  |  Web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2A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2026-04-07T05:44:55.914Z</dcterms:created>
  <dcterms:modified xsi:type="dcterms:W3CDTF">2026-04-07T05:44:55.915Z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