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ind w:left="0" w:firstLine="0"/>
        <w:contextualSpacing w:val="0"/>
        <w:rPr/>
      </w:pPr>
      <w:bookmarkStart w:colFirst="0" w:colLast="0" w:name="h.y7gdw9t65feq" w:id="0"/>
      <w:bookmarkEnd w:id="0"/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rtl w:val="0"/>
        </w:rPr>
        <w:t xml:space="preserve">Титульник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Здравствуйте уважаемые члены и председатель государственной аттестационной комиссии. Представляю Вашему вниманию выпускную квалификационную работу на тему: “Разработка программных средств эмуляции работы робота-манипулятора”. Работу выполнил студент Щербаков А.А., Руководитель ст.преп.к.т.н. И.С.Кипяткова</w:t>
      </w:r>
    </w:p>
    <w:p w:rsidR="00000000" w:rsidDel="00000000" w:rsidP="00000000" w:rsidRDefault="00000000" w:rsidRPr="00000000">
      <w:pPr>
        <w:pStyle w:val="Title"/>
        <w:ind w:left="0" w:firstLine="0"/>
        <w:contextualSpacing w:val="0"/>
      </w:pPr>
      <w:bookmarkStart w:colFirst="0" w:colLast="0" w:name="h.ctm1494rqes2" w:id="1"/>
      <w:bookmarkEnd w:id="1"/>
      <w:r w:rsidDel="00000000" w:rsidR="00000000" w:rsidRPr="00000000">
        <w:rPr>
          <w:rtl w:val="0"/>
        </w:rPr>
        <w:t xml:space="preserve">2. Цель и задачи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Целью работы является разработка программных средств для эмуляции работы роботов-манипуляторов, позволяющих упростить процесс проектирования и внедрения, а значит и снизить стоимость манипулятора и обучения персонала.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 задачи дипломной работы входит:</w:t>
        <w:tab/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анализ аналогичных программных решений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разработка структурной схемы программных средств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разработка архитектуры приложения эмулятора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разработка приложения эмулятора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тестирование приложения эмулятора</w:t>
      </w:r>
    </w:p>
    <w:p w:rsidR="00000000" w:rsidDel="00000000" w:rsidP="00000000" w:rsidRDefault="00000000" w:rsidRPr="00000000">
      <w:pPr>
        <w:pStyle w:val="Title"/>
        <w:ind w:firstLine="0"/>
        <w:contextualSpacing w:val="0"/>
      </w:pPr>
      <w:bookmarkStart w:colFirst="0" w:colLast="0" w:name="h.hkz0ibdq8lc" w:id="2"/>
      <w:bookmarkEnd w:id="2"/>
      <w:r w:rsidDel="00000000" w:rsidR="00000000" w:rsidRPr="00000000">
        <w:rPr>
          <w:rtl w:val="0"/>
        </w:rPr>
        <w:t xml:space="preserve">3. Объект и предмет исследования</w:t>
      </w:r>
    </w:p>
    <w:p w:rsidR="00000000" w:rsidDel="00000000" w:rsidP="00000000" w:rsidRDefault="00000000" w:rsidRPr="00000000">
      <w:pPr>
        <w:ind w:firstLine="0"/>
        <w:contextualSpacing w:val="0"/>
      </w:pPr>
      <w:r w:rsidDel="00000000" w:rsidR="00000000" w:rsidRPr="00000000">
        <w:rPr>
          <w:rtl w:val="0"/>
        </w:rPr>
        <w:t xml:space="preserve">Объектом исследования является робот-манипулятор</w:t>
      </w:r>
    </w:p>
    <w:p w:rsidR="00000000" w:rsidDel="00000000" w:rsidP="00000000" w:rsidRDefault="00000000" w:rsidRPr="00000000">
      <w:pPr>
        <w:ind w:firstLine="0"/>
        <w:contextualSpacing w:val="0"/>
      </w:pPr>
      <w:r w:rsidDel="00000000" w:rsidR="00000000" w:rsidRPr="00000000">
        <w:rPr>
          <w:rtl w:val="0"/>
        </w:rPr>
        <w:t xml:space="preserve">Предмет исследования система работы робота-манипулятора</w:t>
      </w:r>
    </w:p>
    <w:p w:rsidR="00000000" w:rsidDel="00000000" w:rsidP="00000000" w:rsidRDefault="00000000" w:rsidRPr="00000000">
      <w:pPr>
        <w:ind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ind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ind w:firstLine="0"/>
        <w:contextualSpacing w:val="0"/>
      </w:pPr>
      <w:bookmarkStart w:colFirst="0" w:colLast="0" w:name="h.36pucr3mue2z" w:id="3"/>
      <w:bookmarkEnd w:id="3"/>
      <w:r w:rsidDel="00000000" w:rsidR="00000000" w:rsidRPr="00000000">
        <w:rPr>
          <w:rtl w:val="0"/>
        </w:rPr>
        <w:t xml:space="preserve">4. Актуальность исследования</w:t>
      </w:r>
    </w:p>
    <w:p w:rsidR="00000000" w:rsidDel="00000000" w:rsidP="00000000" w:rsidRDefault="00000000" w:rsidRPr="00000000">
      <w:pPr>
        <w:ind w:firstLine="0"/>
        <w:contextualSpacing w:val="0"/>
      </w:pPr>
      <w:r w:rsidDel="00000000" w:rsidR="00000000" w:rsidRPr="00000000">
        <w:rPr>
          <w:rtl w:val="0"/>
        </w:rPr>
        <w:t xml:space="preserve">Актуальность исследования объясняется темпами распространения роботов-манипуляторов.</w:t>
      </w:r>
      <w:r w:rsidDel="00000000" w:rsidR="00000000" w:rsidRPr="00000000">
        <w:rPr>
          <w:i w:val="1"/>
          <w:sz w:val="20"/>
          <w:szCs w:val="20"/>
          <w:rtl w:val="0"/>
        </w:rPr>
        <w:t xml:space="preserve"> За последние 13 лет поставки роботов-манипуляторов выросли с 80 тысяч единиц в 2002 году до 240 тысяч единиц в 2015</w:t>
      </w:r>
      <w:r w:rsidDel="00000000" w:rsidR="00000000" w:rsidRPr="00000000">
        <w:rPr>
          <w:rtl w:val="0"/>
        </w:rPr>
        <w:t xml:space="preserve">. Согласно закону спроса годовой рост поставок может быть увеличен за счёт снижения стоимости роботов-манипуляторов.</w:t>
      </w:r>
    </w:p>
    <w:p w:rsidR="00000000" w:rsidDel="00000000" w:rsidP="00000000" w:rsidRDefault="00000000" w:rsidRPr="00000000">
      <w:pPr>
        <w:ind w:firstLine="0"/>
        <w:contextualSpacing w:val="0"/>
      </w:pPr>
      <w:r w:rsidDel="00000000" w:rsidR="00000000" w:rsidRPr="00000000">
        <w:rPr>
          <w:rtl w:val="0"/>
        </w:rPr>
        <w:t xml:space="preserve">Обобщённо стоимость робота-манипулятора складывается из стоимости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разработки;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производства;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обучения персонала;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и внедрения на производство.</w:t>
      </w:r>
    </w:p>
    <w:p w:rsidR="00000000" w:rsidDel="00000000" w:rsidP="00000000" w:rsidRDefault="00000000" w:rsidRPr="00000000">
      <w:pPr>
        <w:ind w:firstLine="0"/>
        <w:contextualSpacing w:val="0"/>
      </w:pPr>
      <w:r w:rsidDel="00000000" w:rsidR="00000000" w:rsidRPr="00000000">
        <w:rPr>
          <w:rtl w:val="0"/>
        </w:rPr>
        <w:t xml:space="preserve">Помимо выгод для производства программные средства эмуляции роботов манипуляторов могут быть использованы в образовании и медицине.</w:t>
      </w:r>
    </w:p>
    <w:p w:rsidR="00000000" w:rsidDel="00000000" w:rsidP="00000000" w:rsidRDefault="00000000" w:rsidRPr="00000000">
      <w:pPr>
        <w:pStyle w:val="Title"/>
        <w:ind w:firstLine="0"/>
        <w:contextualSpacing w:val="0"/>
      </w:pPr>
      <w:bookmarkStart w:colFirst="0" w:colLast="0" w:name="h.j8b1l3mfhcvf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Title"/>
        <w:ind w:firstLine="0"/>
        <w:contextualSpacing w:val="0"/>
      </w:pPr>
      <w:bookmarkStart w:colFirst="0" w:colLast="0" w:name="h.m387zlocpq27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ind w:firstLine="0"/>
        <w:contextualSpacing w:val="0"/>
      </w:pPr>
      <w:bookmarkStart w:colFirst="0" w:colLast="0" w:name="h.appmv0z240gu" w:id="6"/>
      <w:bookmarkEnd w:id="6"/>
      <w:r w:rsidDel="00000000" w:rsidR="00000000" w:rsidRPr="00000000">
        <w:rPr>
          <w:rtl w:val="0"/>
        </w:rPr>
        <w:t xml:space="preserve">6. Анализ приложений с аналогичным требуемому функционалом</w:t>
      </w:r>
    </w:p>
    <w:p w:rsidR="00000000" w:rsidDel="00000000" w:rsidP="00000000" w:rsidRDefault="00000000" w:rsidRPr="00000000">
      <w:pPr>
        <w:ind w:firstLine="0"/>
        <w:contextualSpacing w:val="0"/>
      </w:pPr>
      <w:r w:rsidDel="00000000" w:rsidR="00000000" w:rsidRPr="00000000">
        <w:rPr>
          <w:rtl w:val="0"/>
        </w:rPr>
        <w:t xml:space="preserve">В качестве входных данных для анализа приложений с аналогичным функционалом были выбраны популярные эмуляторы V-REP, Webots, MORSE и Gazebo.</w:t>
      </w:r>
    </w:p>
    <w:p w:rsidR="00000000" w:rsidDel="00000000" w:rsidP="00000000" w:rsidRDefault="00000000" w:rsidRPr="00000000">
      <w:pPr>
        <w:ind w:firstLine="0"/>
        <w:contextualSpacing w:val="0"/>
      </w:pPr>
      <w:r w:rsidDel="00000000" w:rsidR="00000000" w:rsidRPr="00000000">
        <w:rPr>
          <w:rtl w:val="0"/>
        </w:rPr>
        <w:t xml:space="preserve">Все перечисленные эмуляторы кроссплатформенны и позволяют моделировать роботов различных типов и поколений, а также взаимодействовать с ними. При этом большинство из вышеперечисленных эмуляторов распространяются по одной из свободных лицензий.</w:t>
      </w:r>
    </w:p>
    <w:p w:rsidR="00000000" w:rsidDel="00000000" w:rsidP="00000000" w:rsidRDefault="00000000" w:rsidRPr="00000000">
      <w:pPr>
        <w:ind w:firstLine="0"/>
        <w:contextualSpacing w:val="0"/>
      </w:pPr>
      <w:r w:rsidDel="00000000" w:rsidR="00000000" w:rsidRPr="00000000">
        <w:rPr>
          <w:rtl w:val="0"/>
        </w:rPr>
        <w:t xml:space="preserve">Однако универсальность данных приложений ведёт за собой усложнение взаимодействия пользователя с ними.</w:t>
      </w:r>
    </w:p>
    <w:p w:rsidR="00000000" w:rsidDel="00000000" w:rsidP="00000000" w:rsidRDefault="00000000" w:rsidRPr="00000000">
      <w:pPr>
        <w:ind w:firstLine="0"/>
        <w:contextualSpacing w:val="0"/>
      </w:pPr>
      <w:r w:rsidDel="00000000" w:rsidR="00000000" w:rsidRPr="00000000">
        <w:rPr>
          <w:rtl w:val="0"/>
        </w:rPr>
        <w:t xml:space="preserve">Также недостатком является необходимость установки программного обеспечения на компьютер и отсутствие возможности работы с мобильных платформ, таких как планшеты.</w:t>
      </w:r>
    </w:p>
    <w:p w:rsidR="00000000" w:rsidDel="00000000" w:rsidP="00000000" w:rsidRDefault="00000000" w:rsidRPr="00000000">
      <w:pPr>
        <w:ind w:firstLine="0"/>
        <w:contextualSpacing w:val="0"/>
      </w:pPr>
      <w:r w:rsidDel="00000000" w:rsidR="00000000" w:rsidRPr="00000000">
        <w:rPr>
          <w:rtl w:val="0"/>
        </w:rPr>
        <w:t xml:space="preserve">Исходя из анализа преимуществ и недостатков были сформированы требования, предъявляемые к разрабатываемому приложению:</w:t>
      </w:r>
    </w:p>
    <w:p w:rsidR="00000000" w:rsidDel="00000000" w:rsidP="00000000" w:rsidRDefault="00000000" w:rsidRPr="00000000">
      <w:pPr>
        <w:ind w:firstLine="0"/>
        <w:contextualSpacing w:val="0"/>
      </w:pPr>
      <w:r w:rsidDel="00000000" w:rsidR="00000000" w:rsidRPr="00000000">
        <w:rPr>
          <w:rtl w:val="0"/>
        </w:rPr>
        <w:t xml:space="preserve">модель распространения на основе одной из свободных лицензий;</w:t>
      </w:r>
    </w:p>
    <w:p w:rsidR="00000000" w:rsidDel="00000000" w:rsidP="00000000" w:rsidRDefault="00000000" w:rsidRPr="00000000">
      <w:pPr>
        <w:ind w:firstLine="0"/>
        <w:contextualSpacing w:val="0"/>
      </w:pPr>
      <w:r w:rsidDel="00000000" w:rsidR="00000000" w:rsidRPr="00000000">
        <w:rPr>
          <w:rtl w:val="0"/>
        </w:rPr>
        <w:t xml:space="preserve">кроссплатформенность;</w:t>
      </w:r>
    </w:p>
    <w:p w:rsidR="00000000" w:rsidDel="00000000" w:rsidP="00000000" w:rsidRDefault="00000000" w:rsidRPr="00000000">
      <w:pPr>
        <w:ind w:firstLine="0"/>
        <w:contextualSpacing w:val="0"/>
      </w:pPr>
      <w:r w:rsidDel="00000000" w:rsidR="00000000" w:rsidRPr="00000000">
        <w:rPr>
          <w:rtl w:val="0"/>
        </w:rPr>
        <w:t xml:space="preserve">фокусировка на основном функционале.</w:t>
      </w:r>
    </w:p>
    <w:p w:rsidR="00000000" w:rsidDel="00000000" w:rsidP="00000000" w:rsidRDefault="00000000" w:rsidRPr="00000000">
      <w:pPr>
        <w:ind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ind w:firstLine="0"/>
        <w:contextualSpacing w:val="0"/>
      </w:pPr>
      <w:bookmarkStart w:colFirst="0" w:colLast="0" w:name="h.a4wp8ghaoe28" w:id="7"/>
      <w:bookmarkEnd w:id="7"/>
      <w:r w:rsidDel="00000000" w:rsidR="00000000" w:rsidRPr="00000000">
        <w:rPr>
          <w:rtl w:val="0"/>
        </w:rPr>
        <w:t xml:space="preserve">7. Выбор технологий реализации</w:t>
      </w:r>
    </w:p>
    <w:p w:rsidR="00000000" w:rsidDel="00000000" w:rsidP="00000000" w:rsidRDefault="00000000" w:rsidRPr="00000000">
      <w:pPr>
        <w:ind w:firstLine="0"/>
        <w:contextualSpacing w:val="0"/>
      </w:pPr>
      <w:r w:rsidDel="00000000" w:rsidR="00000000" w:rsidRPr="00000000">
        <w:rPr>
          <w:rtl w:val="0"/>
        </w:rPr>
        <w:t xml:space="preserve">Исходя из требований был выбран веб-браузер в качестве платформы, javascript стандарта Esmascript5 в качестве языка программирования, WebGL для визуализации трёхмерной графики, пользовательский интерфейс на HTML5 и CSS 3</w:t>
      </w:r>
    </w:p>
    <w:p w:rsidR="00000000" w:rsidDel="00000000" w:rsidP="00000000" w:rsidRDefault="00000000" w:rsidRPr="00000000">
      <w:pPr>
        <w:ind w:firstLine="0"/>
        <w:contextualSpacing w:val="0"/>
      </w:pPr>
      <w:r w:rsidDel="00000000" w:rsidR="00000000" w:rsidRPr="00000000">
        <w:rPr>
          <w:rtl w:val="0"/>
        </w:rPr>
        <w:t xml:space="preserve">Для сокращения времени на разработку приложения используется средство быстрой разработки - фреймворк. В ходе дипломной работы были рассмотрены варианты, такие как Babylon, Unity3D, TreeJS и другие и выбран фреймворк отечественной разработки Blend4web</w:t>
      </w:r>
    </w:p>
    <w:p w:rsidR="00000000" w:rsidDel="00000000" w:rsidP="00000000" w:rsidRDefault="00000000" w:rsidRPr="00000000">
      <w:pPr>
        <w:ind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ind w:firstLine="0"/>
        <w:contextualSpacing w:val="0"/>
      </w:pPr>
      <w:bookmarkStart w:colFirst="0" w:colLast="0" w:name="h.ftjhc64eh4dl" w:id="8"/>
      <w:bookmarkEnd w:id="8"/>
      <w:r w:rsidDel="00000000" w:rsidR="00000000" w:rsidRPr="00000000">
        <w:rPr>
          <w:rtl w:val="0"/>
        </w:rPr>
        <w:t xml:space="preserve">8. Разработка приложения эмулятора. Архитектура</w:t>
      </w:r>
    </w:p>
    <w:p w:rsidR="00000000" w:rsidDel="00000000" w:rsidP="00000000" w:rsidRDefault="00000000" w:rsidRPr="00000000">
      <w:pPr>
        <w:ind w:firstLine="0"/>
        <w:contextualSpacing w:val="0"/>
      </w:pPr>
      <w:r w:rsidDel="00000000" w:rsidR="00000000" w:rsidRPr="00000000">
        <w:rPr>
          <w:rtl w:val="0"/>
        </w:rPr>
        <w:t xml:space="preserve">В ходе выполнения дипломной работы за несколько итераций была разработана и дополнена архитектура, спроектированная с использованием объектно-ориентированного подхода. На слайде представлена структурная схема архитектуры приложения, структурные единицы которой реализованы как классы и совокупности классов.</w:t>
      </w:r>
    </w:p>
    <w:p w:rsidR="00000000" w:rsidDel="00000000" w:rsidP="00000000" w:rsidRDefault="00000000" w:rsidRPr="00000000">
      <w:pPr>
        <w:ind w:firstLine="0"/>
        <w:contextualSpacing w:val="0"/>
      </w:pPr>
      <w:r w:rsidDel="00000000" w:rsidR="00000000" w:rsidRPr="00000000">
        <w:rPr>
          <w:rtl w:val="0"/>
        </w:rPr>
        <w:t xml:space="preserve">Исследование “РАЗРАБОТКА АРХИТЕКТУРЫ ПРОГРАММНОГО КОМПЛЕКСА ДЛЯ ЭМУЛЯЦИИ РАБОТЫ РОБОТА-МАНИПУЛЯТОРА” было представлена на молодёжной сессии конференции “Завалишенские чтения” и принята к публикации в сборнике “Завалишенские чтения”16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Title"/>
        <w:ind w:firstLine="0"/>
        <w:contextualSpacing w:val="0"/>
      </w:pPr>
      <w:bookmarkStart w:colFirst="0" w:colLast="0" w:name="h.bnscwzg830zz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ind w:firstLine="0"/>
        <w:contextualSpacing w:val="0"/>
      </w:pPr>
      <w:bookmarkStart w:colFirst="0" w:colLast="0" w:name="h.jzokn5nqg1rc" w:id="10"/>
      <w:bookmarkEnd w:id="10"/>
      <w:r w:rsidDel="00000000" w:rsidR="00000000" w:rsidRPr="00000000">
        <w:rPr>
          <w:rtl w:val="0"/>
        </w:rPr>
        <w:t xml:space="preserve">9. Разработка приложения эмулятора. Режимы работы</w:t>
      </w:r>
    </w:p>
    <w:p w:rsidR="00000000" w:rsidDel="00000000" w:rsidP="00000000" w:rsidRDefault="00000000" w:rsidRPr="00000000">
      <w:pPr>
        <w:ind w:firstLine="0"/>
        <w:contextualSpacing w:val="0"/>
      </w:pPr>
      <w:r w:rsidDel="00000000" w:rsidR="00000000" w:rsidRPr="00000000">
        <w:rPr>
          <w:rtl w:val="0"/>
        </w:rPr>
        <w:t xml:space="preserve">Разработанное программное обеспечение имеет 3 режима работы: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демонстрация;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поворот звеньев на заданный, фиксированный угол;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перестроение звеньев манипулятора для достижения заранее заданной точки.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0"/>
        <w:contextualSpacing w:val="0"/>
      </w:pPr>
      <w:r w:rsidDel="00000000" w:rsidR="00000000" w:rsidRPr="00000000">
        <w:rPr>
          <w:rtl w:val="0"/>
        </w:rPr>
        <w:t xml:space="preserve">Демонстрационная управляющая программа итеративно запускает управляющую программу перестроение звеньев для достижения заданной точки, на каждой итерации задавая новое положение заданной точки в пространстве.</w:t>
      </w:r>
    </w:p>
    <w:p w:rsidR="00000000" w:rsidDel="00000000" w:rsidP="00000000" w:rsidRDefault="00000000" w:rsidRPr="00000000">
      <w:pPr>
        <w:ind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0"/>
        <w:contextualSpacing w:val="0"/>
      </w:pPr>
      <w:r w:rsidDel="00000000" w:rsidR="00000000" w:rsidRPr="00000000">
        <w:rPr>
          <w:rtl w:val="0"/>
        </w:rPr>
        <w:t xml:space="preserve">Управляющая программа “поворот звеньев на заданный угол” позволяет задать положение схвата за счёт ввода углов поворота звеньев, использую решение обратной задачи кинематики.</w:t>
      </w:r>
    </w:p>
    <w:p w:rsidR="00000000" w:rsidDel="00000000" w:rsidP="00000000" w:rsidRDefault="00000000" w:rsidRPr="00000000">
      <w:pPr>
        <w:ind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0"/>
        <w:contextualSpacing w:val="0"/>
      </w:pPr>
      <w:r w:rsidDel="00000000" w:rsidR="00000000" w:rsidRPr="00000000">
        <w:rPr>
          <w:rtl w:val="0"/>
        </w:rPr>
        <w:t xml:space="preserve">Управляющая программа “перестроение звеньев манипулятора для достижения заданной точки” решает обратную задачу кинематики и переориентирует звенья в соответствии с результатом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ind w:firstLine="0"/>
        <w:contextualSpacing w:val="0"/>
      </w:pPr>
      <w:bookmarkStart w:colFirst="0" w:colLast="0" w:name="h.kaf4stf49m9t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Title"/>
        <w:ind w:firstLine="0"/>
        <w:contextualSpacing w:val="0"/>
      </w:pPr>
      <w:bookmarkStart w:colFirst="0" w:colLast="0" w:name="h.ifnplrgsy6hm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ind w:firstLine="0"/>
        <w:contextualSpacing w:val="0"/>
      </w:pPr>
      <w:bookmarkStart w:colFirst="0" w:colLast="0" w:name="h.f14bqwul1kd9" w:id="13"/>
      <w:bookmarkEnd w:id="13"/>
      <w:r w:rsidDel="00000000" w:rsidR="00000000" w:rsidRPr="00000000">
        <w:rPr>
          <w:rtl w:val="0"/>
        </w:rPr>
        <w:t xml:space="preserve">10. Тестирование разработанных программных средств</w:t>
      </w:r>
    </w:p>
    <w:p w:rsidR="00000000" w:rsidDel="00000000" w:rsidP="00000000" w:rsidRDefault="00000000" w:rsidRPr="00000000">
      <w:pPr>
        <w:ind w:firstLine="0"/>
        <w:contextualSpacing w:val="0"/>
      </w:pPr>
      <w:r w:rsidDel="00000000" w:rsidR="00000000" w:rsidRPr="00000000">
        <w:rPr>
          <w:rtl w:val="0"/>
        </w:rPr>
        <w:t xml:space="preserve">Для объективной оценки разработанных программных средств был составлен комплект тест-кейсов, каждый из которых предназначен для тестирования отдельных функций функционала, располагаемого приложением. Также выполнено профилирование времени и памяти на выполнение управляющих программ.</w:t>
      </w:r>
    </w:p>
    <w:p w:rsidR="00000000" w:rsidDel="00000000" w:rsidP="00000000" w:rsidRDefault="00000000" w:rsidRPr="00000000">
      <w:pPr>
        <w:pStyle w:val="Title"/>
        <w:ind w:firstLine="0"/>
        <w:contextualSpacing w:val="0"/>
      </w:pPr>
      <w:bookmarkStart w:colFirst="0" w:colLast="0" w:name="h.n4pl3uw24orl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ind w:firstLine="0"/>
        <w:contextualSpacing w:val="0"/>
      </w:pPr>
      <w:bookmarkStart w:colFirst="0" w:colLast="0" w:name="h.4puz75n1k97m" w:id="15"/>
      <w:bookmarkEnd w:id="15"/>
      <w:r w:rsidDel="00000000" w:rsidR="00000000" w:rsidRPr="00000000">
        <w:rPr>
          <w:rtl w:val="0"/>
        </w:rPr>
        <w:t xml:space="preserve">11. Выводы</w:t>
      </w:r>
    </w:p>
    <w:p w:rsidR="00000000" w:rsidDel="00000000" w:rsidP="00000000" w:rsidRDefault="00000000" w:rsidRPr="00000000">
      <w:pPr>
        <w:ind w:firstLine="0"/>
        <w:contextualSpacing w:val="0"/>
      </w:pPr>
      <w:r w:rsidDel="00000000" w:rsidR="00000000" w:rsidRPr="00000000">
        <w:rPr>
          <w:rtl w:val="0"/>
        </w:rPr>
        <w:t xml:space="preserve">В результате выполнения дипломной работы было выполнено несколько итераций разработки в результате которых разработано опытное приложения. Как следует из результатов тестов, разработанное приложение реализует базовый функционал для данного этапа разработки. При дальнейшей разработке необходимо учесть результаты кейс-тестирования реализовав возможность более полной идентификации манипулятора на основе 3D модели, а также как следует из результатов профилирования необходимо изменить механизм работы управляющей программы.</w:t>
      </w:r>
    </w:p>
    <w:p w:rsidR="00000000" w:rsidDel="00000000" w:rsidP="00000000" w:rsidRDefault="00000000" w:rsidRPr="00000000">
      <w:pPr>
        <w:ind w:firstLine="0"/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1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contextualSpacing w:val="1"/>
    </w:pPr>
    <w:rPr>
      <w:i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