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project-plan-project-name"/>
    <w:p>
      <w:pPr>
        <w:pStyle w:val="Heading1"/>
      </w:pPr>
      <w:r>
        <w:t xml:space="preserve">Project Plan — [Project Name]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[update each session]</w:t>
      </w:r>
      <w:r>
        <w:t xml:space="preserve"> </w:t>
      </w:r>
      <w:r>
        <w:rPr>
          <w:bCs/>
          <w:b/>
        </w:rPr>
        <w:t xml:space="preserve">Status legend:</w:t>
      </w:r>
      <w:r>
        <w:t xml:space="preserve"> </w:t>
      </w:r>
      <w:r>
        <w:t xml:space="preserve">🔲 Not Started · 🟡 In Progress · ✅ Done · ⛔ Blocked</w:t>
      </w:r>
    </w:p>
    <w:p>
      <w:r>
        <w:pict>
          <v:rect style="width:0;height:1.5pt" o:hralign="center" o:hrstd="t" o:hr="t"/>
        </w:pict>
      </w:r>
    </w:p>
    <w:bookmarkStart w:id="20" w:name="project-summary"/>
    <w:p>
      <w:pPr>
        <w:pStyle w:val="Heading2"/>
      </w:pPr>
      <w:r>
        <w:t xml:space="preserve">1. Project Summary</w:t>
      </w:r>
    </w:p>
    <w:p>
      <w:pPr>
        <w:pStyle w:val="FirstParagraph"/>
      </w:pPr>
      <w:r>
        <w:t xml:space="preserve">[To be filled in after discussing the project goal with the user —</w:t>
      </w:r>
      <w:r>
        <w:t xml:space="preserve"> </w:t>
      </w:r>
      <w:r>
        <w:t xml:space="preserve">what it is, who it’s for, and what success looks like. Do not guess</w:t>
      </w:r>
      <w:r>
        <w:t xml:space="preserve"> </w:t>
      </w:r>
      <w:r>
        <w:t xml:space="preserve">or invent this. Ask first.]</w:t>
      </w:r>
    </w:p>
    <w:bookmarkEnd w:id="20"/>
    <w:bookmarkStart w:id="21" w:name="a.-document-formats"/>
    <w:p>
      <w:pPr>
        <w:pStyle w:val="Heading2"/>
      </w:pPr>
      <w:r>
        <w:t xml:space="preserve">1a. Document Formats</w:t>
      </w:r>
    </w:p>
    <w:p>
      <w:pPr>
        <w:numPr>
          <w:ilvl w:val="0"/>
          <w:numId w:val="1001"/>
        </w:numPr>
        <w:pStyle w:val="Compact"/>
      </w:pPr>
      <w:r>
        <w:t xml:space="preserve">This plan (PROJECT_PLAN), the TECHNICAL_SPEC, the VISUAL_STYLE_GUIDE,</w:t>
      </w:r>
      <w:r>
        <w:t xml:space="preserve"> </w:t>
      </w:r>
      <w:r>
        <w:t xml:space="preserve">the USER_GUIDE, and the ENHANCEMENTS list are all delivered as</w:t>
      </w:r>
      <w:r>
        <w:t xml:space="preserve"> </w:t>
      </w:r>
      <w:r>
        <w:rPr>
          <w:bCs/>
          <w:b/>
        </w:rPr>
        <w:t xml:space="preserve">Word (.docx)</w:t>
      </w:r>
      <w:r>
        <w:t xml:space="preserve"> </w:t>
      </w:r>
      <w:r>
        <w:t xml:space="preserve">files, not markdown. See CLAUDE.md for the required</w:t>
      </w:r>
      <w:r>
        <w:t xml:space="preserve"> </w:t>
      </w:r>
      <w:r>
        <w:t xml:space="preserve">sections in each.</w:t>
      </w:r>
    </w:p>
    <w:p>
      <w:pPr>
        <w:numPr>
          <w:ilvl w:val="0"/>
          <w:numId w:val="1001"/>
        </w:numPr>
        <w:pStyle w:val="Compact"/>
      </w:pPr>
      <w:r>
        <w:t xml:space="preserve">README.md and CHANGELOG.md stay as markdown (repo-facing, dev tooling).</w:t>
      </w:r>
    </w:p>
    <w:bookmarkEnd w:id="21"/>
    <w:bookmarkStart w:id="22" w:name="b.-model-tiering"/>
    <w:p>
      <w:pPr>
        <w:pStyle w:val="Heading2"/>
      </w:pPr>
      <w:r>
        <w:t xml:space="preserve">1b. Model Tiering</w:t>
      </w:r>
    </w:p>
    <w:p>
      <w:pPr>
        <w:numPr>
          <w:ilvl w:val="0"/>
          <w:numId w:val="1002"/>
        </w:numPr>
        <w:pStyle w:val="Compact"/>
      </w:pPr>
      <w:r>
        <w:t xml:space="preserve">Foundation work (this plan, the style guide, the tech stack choice,</w:t>
      </w:r>
      <w:r>
        <w:t xml:space="preserve"> </w:t>
      </w:r>
      <w:r>
        <w:t xml:space="preserve">the data model) should be done on the strongest available model.</w:t>
      </w:r>
    </w:p>
    <w:p>
      <w:pPr>
        <w:numPr>
          <w:ilvl w:val="0"/>
          <w:numId w:val="1002"/>
        </w:numPr>
        <w:pStyle w:val="Compact"/>
      </w:pPr>
      <w:r>
        <w:t xml:space="preserve">Once Epic A is complete, routine feature implementation in later</w:t>
      </w:r>
      <w:r>
        <w:t xml:space="preserve"> </w:t>
      </w:r>
      <w:r>
        <w:t xml:space="preserve">epics can move to a lighter/cheaper model, following what’s already</w:t>
      </w:r>
      <w:r>
        <w:t xml:space="preserve"> </w:t>
      </w:r>
      <w:r>
        <w:t xml:space="preserve">been decided in TECHNICAL_SPEC.docx and VISUAL_STYLE_GUIDE.docx.</w:t>
      </w:r>
    </w:p>
    <w:p>
      <w:pPr>
        <w:numPr>
          <w:ilvl w:val="0"/>
          <w:numId w:val="1002"/>
        </w:numPr>
        <w:pStyle w:val="Compact"/>
      </w:pPr>
      <w:r>
        <w:t xml:space="preserve">See CLAUDE.md</w:t>
      </w:r>
      <w:r>
        <w:t xml:space="preserve"> </w:t>
      </w:r>
      <w:r>
        <w:t xml:space="preserve">“</w:t>
      </w:r>
      <w:r>
        <w:t xml:space="preserve">Model tiering</w:t>
      </w:r>
      <w:r>
        <w:t xml:space="preserve">”</w:t>
      </w:r>
      <w:r>
        <w:t xml:space="preserve"> </w:t>
      </w:r>
      <w:r>
        <w:t xml:space="preserve">for the full breakdown.</w:t>
      </w:r>
    </w:p>
    <w:p>
      <w:r>
        <w:pict>
          <v:rect style="width:0;height:1.5pt" o:hralign="center" o:hrstd="t" o:hr="t"/>
        </w:pict>
      </w:r>
    </w:p>
    <w:bookmarkEnd w:id="22"/>
    <w:bookmarkStart w:id="23" w:name="working-agreement"/>
    <w:p>
      <w:pPr>
        <w:pStyle w:val="Heading2"/>
      </w:pPr>
      <w:r>
        <w:t xml:space="preserve">2. Working Agreement</w:t>
      </w:r>
    </w:p>
    <w:p>
      <w:pPr>
        <w:numPr>
          <w:ilvl w:val="0"/>
          <w:numId w:val="1003"/>
        </w:numPr>
        <w:pStyle w:val="Compact"/>
      </w:pPr>
      <w:r>
        <w:t xml:space="preserve">We work in</w:t>
      </w:r>
      <w:r>
        <w:t xml:space="preserve"> </w:t>
      </w:r>
      <w:r>
        <w:rPr>
          <w:bCs/>
          <w:b/>
        </w:rPr>
        <w:t xml:space="preserve">sprints</w:t>
      </w:r>
      <w:r>
        <w:t xml:space="preserve"> </w:t>
      </w:r>
      <w:r>
        <w:t xml:space="preserve">— each sprint is one deliverable below.</w:t>
      </w:r>
    </w:p>
    <w:p>
      <w:pPr>
        <w:numPr>
          <w:ilvl w:val="0"/>
          <w:numId w:val="1003"/>
        </w:numPr>
        <w:pStyle w:val="Compact"/>
      </w:pPr>
      <w:r>
        <w:t xml:space="preserve">One deliverable is built at a time, self-verified (tests run, app</w:t>
      </w:r>
      <w:r>
        <w:t xml:space="preserve"> </w:t>
      </w:r>
      <w:r>
        <w:t xml:space="preserve">run, real output checked — not asked of the user if it can be</w:t>
      </w:r>
      <w:r>
        <w:t xml:space="preserve"> </w:t>
      </w:r>
      <w:r>
        <w:t xml:space="preserve">checked directly), then documented, then marked done, before moving</w:t>
      </w:r>
      <w:r>
        <w:t xml:space="preserve"> </w:t>
      </w:r>
      <w:r>
        <w:t xml:space="preserve">to the next.</w:t>
      </w:r>
    </w:p>
    <w:p>
      <w:pPr>
        <w:numPr>
          <w:ilvl w:val="0"/>
          <w:numId w:val="1003"/>
        </w:numPr>
        <w:pStyle w:val="Compact"/>
      </w:pPr>
      <w:r>
        <w:t xml:space="preserve">Documentation is updated immediately after each deliverable, not</w:t>
      </w:r>
      <w:r>
        <w:t xml:space="preserve"> </w:t>
      </w:r>
      <w:r>
        <w:t xml:space="preserve">batched at the end of an epic — see CLAUDE.md</w:t>
      </w:r>
      <w:r>
        <w:t xml:space="preserve"> </w:t>
      </w:r>
      <w:r>
        <w:t xml:space="preserve">“</w:t>
      </w:r>
      <w:r>
        <w:t xml:space="preserve">Documentation.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Whenever an enhancement idea comes up (mine or Claude’s), it gets</w:t>
      </w:r>
      <w:r>
        <w:t xml:space="preserve"> </w:t>
      </w:r>
      <w:r>
        <w:t xml:space="preserve">logged in ENHANCEMENTS.docx immediately, then moved to</w:t>
      </w:r>
      <w:r>
        <w:t xml:space="preserve"> </w:t>
      </w:r>
      <w:r>
        <w:t xml:space="preserve">“</w:t>
      </w:r>
      <w:r>
        <w:t xml:space="preserve">Implemented</w:t>
      </w:r>
      <w:r>
        <w:t xml:space="preserve">”</w:t>
      </w:r>
      <w:r>
        <w:t xml:space="preserve"> </w:t>
      </w:r>
      <w:r>
        <w:t xml:space="preserve">once built.</w:t>
      </w:r>
    </w:p>
    <w:p>
      <w:pPr>
        <w:numPr>
          <w:ilvl w:val="0"/>
          <w:numId w:val="1003"/>
        </w:numPr>
        <w:pStyle w:val="Compact"/>
      </w:pPr>
      <w:r>
        <w:t xml:space="preserve">Material assumptions (scope, data model, security, cost, anything</w:t>
      </w:r>
      <w:r>
        <w:t xml:space="preserve"> </w:t>
      </w:r>
      <w:r>
        <w:t xml:space="preserve">expensive to undo) get raised and confirmed before proceeding, not</w:t>
      </w:r>
      <w:r>
        <w:t xml:space="preserve"> </w:t>
      </w:r>
      <w:r>
        <w:t xml:space="preserve">silently decided — see CLAUDE.md</w:t>
      </w:r>
      <w:r>
        <w:t xml:space="preserve"> </w:t>
      </w:r>
      <w:r>
        <w:t xml:space="preserve">“</w:t>
      </w:r>
      <w:r>
        <w:t xml:space="preserve">Honesty / uncertainty.</w:t>
      </w:r>
      <w:r>
        <w:t xml:space="preserve">”</w:t>
      </w:r>
      <w:r>
        <w:t xml:space="preserve"> </w:t>
      </w:r>
      <w:r>
        <w:t xml:space="preserve">Only</w:t>
      </w:r>
      <w:r>
        <w:t xml:space="preserve"> </w:t>
      </w:r>
      <w:r>
        <w:t xml:space="preserve">low-stakes, easily-reversible details get assumed and simply stated.</w:t>
      </w:r>
    </w:p>
    <w:p>
      <w:pPr>
        <w:numPr>
          <w:ilvl w:val="0"/>
          <w:numId w:val="1003"/>
        </w:numPr>
        <w:pStyle w:val="Compact"/>
      </w:pPr>
      <w:r>
        <w:t xml:space="preserve">Mistakes and corrections get logged in CLAUDE.md’s Lessons Learned</w:t>
      </w:r>
      <w:r>
        <w:t xml:space="preserve"> </w:t>
      </w:r>
      <w:r>
        <w:t xml:space="preserve">section as they happen, and checked before starting new work — see</w:t>
      </w:r>
      <w:r>
        <w:t xml:space="preserve"> </w:t>
      </w:r>
      <w:r>
        <w:t xml:space="preserve">CLAUDE.md</w:t>
      </w:r>
      <w:r>
        <w:t xml:space="preserve"> </w:t>
      </w:r>
      <w:r>
        <w:t xml:space="preserve">“</w:t>
      </w:r>
      <w:r>
        <w:t xml:space="preserve">Learning from mistakes.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Start w:id="27" w:name="deliverables"/>
    <w:p>
      <w:pPr>
        <w:pStyle w:val="Heading2"/>
      </w:pPr>
      <w:r>
        <w:t xml:space="preserve">3. Deliverables</w:t>
      </w:r>
    </w:p>
    <w:bookmarkStart w:id="24" w:name="epic-a-project-foundation"/>
    <w:p>
      <w:pPr>
        <w:pStyle w:val="Heading3"/>
      </w:pPr>
      <w:r>
        <w:t xml:space="preserve">Epic A — Project Foundation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project goal, target users, and must-have features with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happen before any other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and confirm a tech stack based on the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tradeoffs briefly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 the project (language/framework, package manager)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test runner and linter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README.md + CHANGELOG.md (markdown), and TECHNICAL_SPEC.docx, VISUAL_STYLE_GUIDE.docx, USER_GUIDE.docx, ENHANCEMENTS.docx (Word) — see CLAUDE.md for required sections in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 in as features 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check: lint and test commands both run clean on the empty 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the actual commands in CLAUDE.md’s Stack notes</w:t>
            </w:r>
          </w:p>
        </w:tc>
      </w:tr>
    </w:tbl>
    <w:bookmarkEnd w:id="24"/>
    <w:bookmarkStart w:id="25" w:name="epic-b-to-be-defined"/>
    <w:p>
      <w:pPr>
        <w:pStyle w:val="Heading3"/>
      </w:pPr>
      <w:r>
        <w:t xml:space="preserve">Epic B — [To be defined]</w:t>
      </w:r>
    </w:p>
    <w:p>
      <w:pPr>
        <w:pStyle w:val="FirstParagraph"/>
      </w:pPr>
      <w:r>
        <w:t xml:space="preserve">Once the project goal is known, break it into its own epics and</w:t>
      </w:r>
      <w:r>
        <w:t xml:space="preserve"> </w:t>
      </w:r>
      <w:r>
        <w:t xml:space="preserve">deliverables here, following the same table format as Epic A. Typical</w:t>
      </w:r>
      <w:r>
        <w:t xml:space="preserve"> </w:t>
      </w:r>
      <w:r>
        <w:t xml:space="preserve">shape: one epic per major feature area or user-facing capability.</w:t>
      </w:r>
    </w:p>
    <w:bookmarkEnd w:id="25"/>
    <w:bookmarkStart w:id="26" w:name="epic-final-qa-hardening"/>
    <w:p>
      <w:pPr>
        <w:pStyle w:val="Heading3"/>
      </w:pPr>
      <w:r>
        <w:t xml:space="preserve">Epic [Final] — QA &amp; Hardening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 for core logic, including unhappy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for each major feature’s CRUD/critical-path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QA pass against this plan before calling v1</w:t>
            </w:r>
            <w:r>
              <w:t xml:space="preserve"> </w:t>
            </w:r>
            <w:r>
              <w:t xml:space="preserve">“</w:t>
            </w:r>
            <w:r>
              <w:t xml:space="preserve">done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open-questions-assumptions"/>
    <w:p>
      <w:pPr>
        <w:pStyle w:val="Heading2"/>
      </w:pPr>
      <w:r>
        <w:t xml:space="preserve">4. Open Questions / Assumptions</w:t>
      </w:r>
    </w:p>
    <w:p>
      <w:pPr>
        <w:numPr>
          <w:ilvl w:val="0"/>
          <w:numId w:val="1004"/>
        </w:numPr>
        <w:pStyle w:val="Compact"/>
      </w:pPr>
      <w:r>
        <w:t xml:space="preserve">☐ [List anything ambiguous or unconfirmed here as it comes up.]</w:t>
      </w:r>
    </w:p>
    <w:p>
      <w:r>
        <w:pict>
          <v:rect style="width:0;height:1.5pt" o:hralign="center" o:hrstd="t" o:hr="t"/>
        </w:pict>
      </w:r>
    </w:p>
    <w:bookmarkEnd w:id="28"/>
    <w:bookmarkStart w:id="29" w:name="changelog"/>
    <w:p>
      <w:pPr>
        <w:pStyle w:val="Heading2"/>
      </w:pPr>
      <w:r>
        <w:t xml:space="preserve">5. Changelog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[init]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 created from starter template. No code written yet.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2026-08-04T00:17:06Z</dcterms:created>
  <dcterms:modified xsi:type="dcterms:W3CDTF">2026-08-04T00:17:06Z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