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2026-08-06</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Server actions for add/remove, real quotes from DB + factor scores (4-factor breakdown) — 2026-08-04</w:t>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price history, fundamentals fetched from DB, factor percentiles displayed — 2026-08-04</w:t>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indices (SPY/QQQ/IWM), FRED yield curve (2Y/5Y/10Y/30Y), crypto (BTC/ETH/USDT) — 2026-08-04</w:t>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headlines with EST timestamps via NewsAPI integration — 2026-08-04</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metrics.ts with winsorization bounds, percentile ranking, confidence assessment — 2026-08-04</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composer.ts with PRESET_WEIGHTS, automatic preset suggestion based on factor profile — 2026-08-04</w:t>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screener from watchlist, ranked by composite score, sort by any factor — 2026-08-04</w:t>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regime calculation from FRED data, displayed on Markets page — 2026-08-04</w:t>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NewsAPI integration in refresh pipeline, fetchNewsForWatchlist() — 2026-08-04</w:t>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EventsWidget on Markets page; 18 events (12 CPI + 6 FOMC) initialized via admin panel — 2026-08-04</w:t>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Implemented as G5 (event-overlay assessments with Claude Opus) — 2026-08-04</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Data model in schema; server actions for portfolio overview — 2026-08-04</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scoring-actions.ts: scoreFundsBySlot, findBetterAlternatives, scoreFundComparative (60% cost + 40% performance) — 2026-08-04</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Portfolio page with account-level data, combined allocation, expense drag — 2026-08-04</w:t>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optimization-actions.ts: generateSuggestionsForAccount, getSuggestionsForAccount, refreshSuggestionsForAccount; admin panel wired — 2026-08-04</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event-assessment-actions.ts: assessEventImpactForAccount, getLatestAssessmentForAccount; Claude Opus integration complete — 2026-08-04</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at https://investment-research-weld.vercel.app; 8/8 env vars configured; cron active (3 AM UTC daily) — 2026-08-04</w:t>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41/43 tests passing (2 skipped); schema, providers, scoring, screener, symbol-search logic covered — 2026-08-05</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Watchlist, Portfolio, Fund Scoring, Optimization, Events, Assessments all unit-tested — 2026-08-04</w:t>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In-app click-through found no crashes 2026-08-04, but did not catch that prices/factor scores were silently never persisted, DB env misconfiguration, or two pages permanently broken by a Next.js 16 API change — see Q4. Superseded by Q4 as the real pre-ship gate.</w:t>
            </w:r>
          </w:p>
        </w:tc>
      </w:tr>
      <w:tr>
        <w:tc>
          <w:tcPr>
            <w:tcW w:type="dxa" w:w="562"/>
            <w:tcMar>
              <w:top w:type="dxa" w:w="60"/>
              <w:left w:type="dxa" w:w="100"/>
              <w:bottom w:type="dxa" w:w="60"/>
              <w:right w:type="dxa" w:w="100"/>
            </w:tcMar>
          </w:tcPr>
          <w:p>
            <w:r>
              <w:rPr>
                <w:b w:val="false"/>
                <w:bCs w:val="false"/>
                <w:sz w:val="20"/>
                <w:szCs w:val="20"/>
              </w:rPr>
              <w:t xml:space="preserve">Q4</w:t>
            </w:r>
          </w:p>
        </w:tc>
        <w:tc>
          <w:tcPr>
            <w:tcW w:type="dxa" w:w="5054"/>
            <w:tcMar>
              <w:top w:type="dxa" w:w="60"/>
              <w:left w:type="dxa" w:w="100"/>
              <w:bottom w:type="dxa" w:w="60"/>
              <w:right w:type="dxa" w:w="100"/>
            </w:tcMar>
          </w:tcPr>
          <w:p>
            <w:r>
              <w:rPr>
                <w:b w:val="false"/>
                <w:bCs w:val="false"/>
                <w:sz w:val="20"/>
                <w:szCs w:val="20"/>
              </w:rPr>
              <w:t xml:space="preserve">Full production audit: every page/feature exercised against the live deployment, not local/dev, with real evidence (curl status codes, runtime logs, DB reads) — not screenshots alone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Found and fixed 3 production-breaking infra bugs (wrong DB env var name → every query silently failing; Turso had zero applied migrations; 2 migration files used non-portable multi-statement SQL) plus 11 further issues on re-audit: prices/factorScores computed but never written (Screener/Watchlist could never show real data); deprecated Claude model (EOL the next day); G5 narrative assessments generated via a real paid API call but never displayed; /instrument/[symbol] and /portfolio/[accountId] permanently broken (Next.js 16 requires unwrapping params as a Promise); Portfolio page hardcoded to accounts[0] with no way to reach the second account; Dashboard was a static stub ignoring real data; asset allocation was hardcoded regardless of actual holdings. All fixed and re-verified in production — 2026-08-05. CLAUDE.md updated: production verification is now a required step for any bug fix, not local/dev alone.</w:t>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C (C2-C5): Watchlist page with real quote data + factor scores; Instrument detail with price history/fundamentals; Markets page with live indices/yields/crypto; News with EST timestamps.</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D (D1-D4): Factor scoring library (metrics.ts: winsorization, percentile rank, confidence); Composite scorer (composer.ts: tunable weights, presets). Screener UI ranked by composite score. Macro regime dial from FRED data.</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B (continued): EST timezone formatting on all timestamps (formatTimeEST utility). TTL-based provider caching (15min quotes, 24h fundamentals, 1h macro, 4h technicals). Admin Analytics page shows cache stats. Seed Mag 7 automatic on first load.</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F (partial): Vercel deployment complete with Turso database, all env vars configured, migrations run, 9 production pages verified. Cron job scheduled daily at 3:00 AM UTC.</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G (G1-G5) COMPLETE: Portfolio data model (schema); Fund scoring (60% cost + 40% performance); Optimization suggestions engine with 5 suggestions totaling $108,767 annual savings; Portfolio overview, holdings table, optimization summary UI; Event impact assessments via Claude Opus. Admin panel wired for one-click generation.</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E2 COMPLETE: EventsWidget restored to Markets page; economic calendar initialized with 18 events (12 CPI releases monthly, 6 FOMC meetings 2026-2027).</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F COMPLETE: Vercel deployment live (https://investment-research-weld.vercel.app); Turso database connected; 8/8 environment variables configured; cron job active (daily 3 AM UTC refresh).</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Q (QA &amp; Hardening) COMPLETE: 35/37 tests passing; lint 0 errors/0 warnings; TypeScript clean; all 14 pages verified in production; Turso DB stable; no crashes or errors. v1.0 SHIP READY.</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Correction to the 2026-08-04 Epic G entry: the '$108,767 annual savings' figure was inflated ~100x by a since-fixed calculation bug (erDifference used as a whole percent instead of divided by 100). The real figure for the two live accounts is ~$1,088/yr.</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CRITICAL: despite Q3's 2026-08-04 sign-off, production was actually broken end-to-end. Root causes, found via real production evidence (curl, runtime logs) rather than trusting the UI: (1) db/client.ts only read TURSO_DATABASE_URL, but Vercel had DATABASE_URL configured — every production DB call silently fell back to an unwritable local file; (2) once reachable, Turso had zero applied migrations (schema never existed there); (3) two migration files used multi-statement SQL without the drizzle-kit breakpoint markers, which Turso's remote protocol rejects (local dev's embedded driver had masked this). All three fixed; added an in-app Admin &gt; Apply DB Migrations action since the DB credentials are Vercel 'sensitive' vars unreadable even by the CLI.</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Q4: full production audit (see Epic F/Q table) — 11 further issues found and fixed, most notably that prices and factor scores were computed on every refresh but never written to the database, so Screener/Watchlist could never show real data through any button in the app. Also fixed: deprecated Claude model, write-only G5 narrative, permanently-broken instrument/account detail pages (Next.js 16 async params), single-account-only Portfolio page, static Dashboard stub, hardcoded asset allocation. CLAUDE.md now requires production verification (not local/dev) for any bug fix.</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Enhancement: watchlist accepts a company name, not just a ticker — addToWatchlist() resolves free text via the equity provider's symbol search and rejects unmatched input, instead of blindly creating an instrument from whatever was typed.</w:t>
            </w:r>
          </w:p>
        </w:tc>
      </w:tr>
      <w:tr>
        <w:tc>
          <w:tcPr>
            <w:tcW w:type="dxa" w:w="1310"/>
            <w:tcMar>
              <w:top w:type="dxa" w:w="60"/>
              <w:left w:type="dxa" w:w="100"/>
              <w:bottom w:type="dxa" w:w="60"/>
              <w:right w:type="dxa" w:w="100"/>
            </w:tcMar>
          </w:tcPr>
          <w:p>
            <w:r>
              <w:rPr>
                <w:b w:val="false"/>
                <w:bCs w:val="false"/>
                <w:sz w:val="20"/>
                <w:szCs w:val="20"/>
              </w:rPr>
              <w:t xml:space="preserve">2026-08-06</w:t>
            </w:r>
          </w:p>
        </w:tc>
        <w:tc>
          <w:tcPr>
            <w:tcW w:type="dxa" w:w="8050"/>
            <w:tcMar>
              <w:top w:type="dxa" w:w="60"/>
              <w:left w:type="dxa" w:w="100"/>
              <w:bottom w:type="dxa" w:w="60"/>
              <w:right w:type="dxa" w:w="100"/>
            </w:tcMar>
          </w:tcPr>
          <w:p>
            <w:r>
              <w:rPr>
                <w:b w:val="false"/>
                <w:bCs w:val="false"/>
                <w:sz w:val="20"/>
                <w:szCs w:val="20"/>
              </w:rPr>
              <w:t xml:space="preserve">Enhancement: price sparklines added to Watchlist and Screener tables (30-day trend line, green/red by direction). Admin Analytics gained an API Connections status panel (all 8 providers: configured/last-call/status/records) with per-provider drill-down to a 30-day call-history detail page. Full production test pass: 40+ cases, 0 issues found. Enhancement backlog reviewed and expanded (ENHANCEMENTS.docx) — 13 new no-new-connection ideas identified, prioritized by effort/impact.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2026-08-06T05:44:02.168Z</dcterms:created>
  <dcterms:modified xsi:type="dcterms:W3CDTF">2026-08-06T05:44:02.168Z</dcterms:modified>
</cp:coreProperties>
</file>

<file path=docProps/custom.xml><?xml version="1.0" encoding="utf-8"?>
<Properties xmlns="http://schemas.openxmlformats.org/officeDocument/2006/custom-properties" xmlns:vt="http://schemas.openxmlformats.org/officeDocument/2006/docPropsVTypes"/>
</file>