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2026-08-06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Destructive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Loss-color fill, white text, same 8px radius/32px height as primary — reserved for permanent/irreversible actions (e.g. Admin &gt; Delete Instrument). Disabled state at 50% opacity like every other button.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 — desktop (≥1024px)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Persistent left rail 220px: Dashboard, Watchlist, Screener, Markets, News, Research, Oracle, Portfolio, Launchpad, Settings, Admin. Active item = accent text + accent left bar. Row height 32px. Optional icon-only collapsed state (planned, §7.2) — not yet built; do not describe as shipped until it is.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 — mobile/tablet (&lt;1024px)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48px top app bar (hamburger left, wordmark center, theme toggle right) + off-canvas drawer sliding from the left over a dim backdrop. Same nav model/data as desktop (lib/nav.ts), same icon set (components/nav-icons.tsx, shared — not duplicated), row height 44px for touch. See §7.1.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 on a loss-to-gain gradient fill (as shipped in Screener/Watchlist) — the color reads directionally at a glance;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7. Responsive / Mobile Design</w:t>
      </w:r>
    </w:p>
    <w:p>
      <w:pPr>
        <w:spacing w:after="120"/>
      </w:pPr>
      <w:r>
        <w:rPr>
          <w:sz w:val="22"/>
          <w:szCs w:val="22"/>
        </w:rPr>
        <w:t xml:space="preserve">The app was built desktop-first and, as of 2026-08-06, the shell has no mobile layout at all — the 220px rail is permanently docked at every viewport width, which on a ~390px phone leaves roughly 90–110px of usable content width. Full diagnosis and build-ready fix plan: MOBILE_AND_UX_ENHANCEMENT_PLAN.md (Epic H). This section documents the target state; treat any line below as 'planned' unless the corresponding Epic H deliverable in PROJECT_PLAN.docx is marked done.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7.1 Breakpoint contract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≥1024px (lg): </w:t>
      </w:r>
      <w:r>
        <w:rPr>
          <w:sz w:val="22"/>
          <w:szCs w:val="22"/>
        </w:rPr>
        <w:t xml:space="preserve">desktop nav mode — persistent 220px rail, no top app bar.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&lt;1024px: </w:t>
      </w:r>
      <w:r>
        <w:rPr>
          <w:sz w:val="22"/>
          <w:szCs w:val="22"/>
        </w:rPr>
        <w:t xml:space="preserve">mobile/tablet nav mode — rail hidden, 48px top app bar + off-canvas drawer. Tablet in portrait intentionally gets the mobile pattern, not a squeezed desktop rail.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Individual pages may use sm (640px) / md (768px) breakpoints for internal stacking (e.g. a 3-column stat row collapsing to 1 column) — lg is the only breakpoint the shell itself keys off.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7.2 Nav collapse (drawer vs. optional icon rail)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Mobile/tablet (&lt;lg): off-canvas drawer, 260px wide, slides from the left over a 40%-opacity backdrop; closes on backdrop click, link click, or Escape. Body scroll locked while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Desktop (≥lg): unchanged persistent rail. An icon-only collapsed state (56px, labels as hover tooltips, preference persisted to localStorage) is a documented but not-yet-built optional enhancement — this is what closes the gap on the earlier inaccurate 'collapsible to icons' claim.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7.3 Touch targets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Any interactive element reachable at &lt;lg viewport widths (drawer nav rows, hamburger button, primary page actions) must be ≥44×44px per Apple HIG / WCAG 2.5.5.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Desktop-only dense controls are explicitly exempt: 32px desktop nav rows, 32px icon-only row actions inside overflow-x-auto tables (e.g. watchlist row remove button). Don't 'fix' these to 44px on desktop — that breaks the data-density goal in §4.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7.4 Page gutters &amp; spacing by breakpoint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 padding: 16px (px-4) below lg, 24px (px-6) at lg and above. Card/table internal padding (§4) is unchanged at every breakpoint.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7.5 Tables on mobile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Horizontal scroll (overflow-x-auto) is the accepted, intentional pattern for dense tables (Watchlist, Screener, admin call-history) on narrow viewports — do not attempt to reflow table rows into stacked cards for v1.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Scrollable table wrappers below lg should signal more content exists via a trailing-edge fade (CSS mask-image gradient) rather than leaving the cutoff silent.</w:t>
      </w:r>
    </w:p>
    <w:p>
      <w:pPr>
        <w:pStyle w:val="Heading1"/>
      </w:pPr>
      <w:r>
        <w:rPr>
          <w:b/>
          <w:bCs/>
          <w:color w:val="1a1a19"/>
        </w:rPr>
        <w:t xml:space="preserve">8.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2026-08-06T05:52:15.054Z</dcterms:created>
  <dcterms:modified xsi:type="dcterms:W3CDTF">2026-08-06T05:52:15.054Z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