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Transparency and Accountability in Government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Regional Project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tab/>
        <w:tab/>
        <w:tab/>
      </w:r>
      <w:r w:rsidDel="00000000" w:rsidR="00000000" w:rsidRPr="00000000">
        <w:rPr>
          <w:rFonts w:ascii="Times New Roman" w:cs="Times New Roman" w:eastAsia="Times New Roman" w:hAnsi="Times New Roman"/>
          <w:sz w:val="24"/>
          <w:szCs w:val="24"/>
          <w:rtl w:val="0"/>
        </w:rPr>
        <w:t xml:space="preserve">Institute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sz w:val="24"/>
          <w:szCs w:val="24"/>
          <w:rtl w:val="0"/>
        </w:rPr>
        <w:t xml:space="preserve">International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Education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sz w:val="24"/>
          <w:szCs w:val="24"/>
          <w:rtl w:val="0"/>
        </w:rPr>
        <w:t xml:space="preserve">04/20/24 – 5/10/24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ab/>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color w:val="1155cc"/>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D">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E">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San Diego region has actively pursued initiatives to strengthen and uphold ethical standards, accountability, and transparency across various tiers of government. A significant milestone was reached in November 2018 when San Diego voters approved Measures J and L. These measures introduced amendments addressing ethics and compensation for government officials, along with mandatory disclosure of business interests within the City. Notably, the prosecution of former Representative Duncan Hunter from Congressional District 50 for conspiracy to misuse campaign funds has brought heightened attention to issues of corruption and accountability among elected officials. Both the passage of Measures J and L and the prosecution of Representative Duncan Hunter offer valuable insights and can serve as compelling case studies for delegations interested in exploring these aspects during their visit to San Diego.</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24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Case Study: Smart City Street Light Initiative</w:t>
      </w:r>
    </w:p>
    <w:p w:rsidR="00000000" w:rsidDel="00000000" w:rsidP="00000000" w:rsidRDefault="00000000" w:rsidRPr="00000000" w14:paraId="00000013">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Announced in 2017 as “the world’s largest smart city platform”, the city of San Diego implemented a new streetlight program, featuring 3,200 streetlights, to “enhance public safety”. Since its launch, however, the system was often used for non-disclosed policing. In 2018, the San Diego Police Department secretly and repeatedly accessed video footage from the city’s streetlights, despite existing guidelines stipulating against use of footage for this purpose. In summer 2020, the Police Department accessed recordings more than 35 times within two weeks, to identify and prosecute Black Lives Matter </w:t>
      </w:r>
      <w:r w:rsidDel="00000000" w:rsidR="00000000" w:rsidRPr="00000000">
        <w:rPr>
          <w:rFonts w:ascii="Times New Roman" w:cs="Times New Roman" w:eastAsia="Times New Roman" w:hAnsi="Times New Roman"/>
          <w:sz w:val="24"/>
          <w:szCs w:val="24"/>
          <w:rtl w:val="0"/>
        </w:rPr>
        <w:t xml:space="preserve">protestors</w:t>
      </w:r>
      <w:r w:rsidDel="00000000" w:rsidR="00000000" w:rsidRPr="00000000">
        <w:rPr>
          <w:rFonts w:ascii="Times New Roman" w:cs="Times New Roman" w:eastAsia="Times New Roman" w:hAnsi="Times New Roman"/>
          <w:sz w:val="24"/>
          <w:szCs w:val="24"/>
          <w:rtl w:val="0"/>
        </w:rPr>
        <w:t xml:space="preserve">. In September 2020, the City of San Diego announced that all smart streetlights were being deactivated, until a new ordinance is in place governing the programme.</w:t>
      </w:r>
    </w:p>
    <w:p w:rsidR="00000000" w:rsidDel="00000000" w:rsidP="00000000" w:rsidRDefault="00000000" w:rsidRPr="00000000" w14:paraId="00000014">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Advocates for Just and Moral Governance (MoGo)</w:t>
      </w:r>
    </w:p>
    <w:p w:rsidR="00000000" w:rsidDel="00000000" w:rsidP="00000000" w:rsidRDefault="00000000" w:rsidRPr="00000000" w14:paraId="00000015">
      <w:pPr>
        <w:spacing w:after="0" w:line="240" w:lineRule="auto"/>
        <w:ind w:left="720" w:firstLine="0"/>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https://moralgovernance.org/</w:t>
        </w:r>
      </w:hyperlink>
      <w:r w:rsidDel="00000000" w:rsidR="00000000" w:rsidRPr="00000000">
        <w:rPr>
          <w:rtl w:val="0"/>
        </w:rPr>
      </w:r>
    </w:p>
    <w:p w:rsidR="00000000" w:rsidDel="00000000" w:rsidP="00000000" w:rsidRDefault="00000000" w:rsidRPr="00000000" w14:paraId="0000001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MoGo was founded by two Black women lawyers who have dedicated their lives and careers to secure racial equality, social justice, and greater access to quality education. Their mission is to promote good governance, and they do this by engaging in litigation and various forms of advocacy that will </w:t>
      </w:r>
      <w:r w:rsidDel="00000000" w:rsidR="00000000" w:rsidRPr="00000000">
        <w:rPr>
          <w:rFonts w:ascii="Times New Roman" w:cs="Times New Roman" w:eastAsia="Times New Roman" w:hAnsi="Times New Roman"/>
          <w:sz w:val="24"/>
          <w:szCs w:val="24"/>
          <w:rtl w:val="0"/>
        </w:rPr>
        <w:t xml:space="preserve">make government</w:t>
      </w:r>
      <w:r w:rsidDel="00000000" w:rsidR="00000000" w:rsidRPr="00000000">
        <w:rPr>
          <w:rFonts w:ascii="Times New Roman" w:cs="Times New Roman" w:eastAsia="Times New Roman" w:hAnsi="Times New Roman"/>
          <w:sz w:val="24"/>
          <w:szCs w:val="24"/>
          <w:rtl w:val="0"/>
        </w:rPr>
        <w:t xml:space="preserve"> more just and fully accountable to all people, particularly those who have been marginalized from society. After three years of advocating alongside other community organizations, MoGo successfully passed approval within San Diego City Council to create a new privacy and technology ordinance over San Diego’s smart streetlights.</w:t>
      </w:r>
    </w:p>
    <w:p w:rsidR="00000000" w:rsidDel="00000000" w:rsidP="00000000" w:rsidRDefault="00000000" w:rsidRPr="00000000" w14:paraId="00000017">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Sustainability and Mobility Department</w:t>
      </w:r>
    </w:p>
    <w:p w:rsidR="00000000" w:rsidDel="00000000" w:rsidP="00000000" w:rsidRDefault="00000000" w:rsidRPr="00000000" w14:paraId="00000018">
      <w:pPr>
        <w:spacing w:after="0" w:line="240" w:lineRule="auto"/>
        <w:ind w:left="720" w:firstLine="0"/>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https://www.sandiego.gov/sustainability</w:t>
        </w:r>
      </w:hyperlink>
      <w:r w:rsidDel="00000000" w:rsidR="00000000" w:rsidRPr="00000000">
        <w:rPr>
          <w:rtl w:val="0"/>
        </w:rPr>
      </w:r>
    </w:p>
    <w:p w:rsidR="00000000" w:rsidDel="00000000" w:rsidP="00000000" w:rsidRDefault="00000000" w:rsidRPr="00000000" w14:paraId="00000019">
      <w:pPr>
        <w:shd w:fill="ffffff" w:val="clear"/>
        <w:spacing w:after="0" w:line="240" w:lineRule="auto"/>
        <w:ind w:left="720" w:firstLine="0"/>
        <w:rPr>
          <w:rFonts w:ascii="Times New Roman" w:cs="Times New Roman" w:eastAsia="Times New Roman" w:hAnsi="Times New Roman"/>
          <w:color w:val="37424a"/>
          <w:sz w:val="24"/>
          <w:szCs w:val="24"/>
        </w:rPr>
      </w:pPr>
      <w:r w:rsidDel="00000000" w:rsidR="00000000" w:rsidRPr="00000000">
        <w:rPr>
          <w:rFonts w:ascii="Times New Roman" w:cs="Times New Roman" w:eastAsia="Times New Roman" w:hAnsi="Times New Roman"/>
          <w:color w:val="37424a"/>
          <w:sz w:val="24"/>
          <w:szCs w:val="24"/>
          <w:rtl w:val="0"/>
        </w:rPr>
        <w:t xml:space="preserve">The Sustainability and Mobility Department leads the implementation of the City's Climate Action Plan. Focused on interdepartmental coordination, regional alignment and new policies and ordinances, the Department furthers the City's goals for equitable, efficient and effective mobility choices that support residents of all ages and abilities, and facilitates innovative efforts across multiple City departments to enhance equitable, economic, social and environmental sustainability. The Department is also the custodian of the City’s transition to 100% renewable energy through San Diego Community Power and the administrative oversight of the SDG&amp;E franchise.  The Sustainability and Mobility Department was responsible for the execution and oversight of the smart streetlight project at the City of San Diego.</w:t>
      </w:r>
    </w:p>
    <w:p w:rsidR="00000000" w:rsidDel="00000000" w:rsidP="00000000" w:rsidRDefault="00000000" w:rsidRPr="00000000" w14:paraId="0000001A">
      <w:pPr>
        <w:shd w:fill="ffffff" w:val="clear"/>
        <w:spacing w:after="0" w:line="240" w:lineRule="auto"/>
        <w:ind w:left="720" w:firstLine="0"/>
        <w:rPr>
          <w:rFonts w:ascii="Times New Roman" w:cs="Times New Roman" w:eastAsia="Times New Roman" w:hAnsi="Times New Roman"/>
          <w:b w:val="1"/>
          <w:i w:val="1"/>
          <w:color w:val="37424a"/>
          <w:sz w:val="24"/>
          <w:szCs w:val="24"/>
        </w:rPr>
      </w:pPr>
      <w:r w:rsidDel="00000000" w:rsidR="00000000" w:rsidRPr="00000000">
        <w:rPr>
          <w:rFonts w:ascii="Times New Roman" w:cs="Times New Roman" w:eastAsia="Times New Roman" w:hAnsi="Times New Roman"/>
          <w:b w:val="1"/>
          <w:i w:val="1"/>
          <w:color w:val="37424a"/>
          <w:sz w:val="24"/>
          <w:szCs w:val="24"/>
          <w:rtl w:val="0"/>
        </w:rPr>
        <w:t xml:space="preserve">Qualcomm</w:t>
      </w:r>
    </w:p>
    <w:p w:rsidR="00000000" w:rsidDel="00000000" w:rsidP="00000000" w:rsidRDefault="00000000" w:rsidRPr="00000000" w14:paraId="0000001B">
      <w:pPr>
        <w:shd w:fill="ffffff" w:val="clear"/>
        <w:spacing w:after="0" w:line="240" w:lineRule="auto"/>
        <w:ind w:left="720" w:firstLine="0"/>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https://www.qualcomm.com/home</w:t>
        </w:r>
      </w:hyperlink>
      <w:r w:rsidDel="00000000" w:rsidR="00000000" w:rsidRPr="00000000">
        <w:rPr>
          <w:rtl w:val="0"/>
        </w:rPr>
      </w:r>
    </w:p>
    <w:p w:rsidR="00000000" w:rsidDel="00000000" w:rsidP="00000000" w:rsidRDefault="00000000" w:rsidRPr="00000000" w14:paraId="0000001C">
      <w:pPr>
        <w:shd w:fill="ffffff" w:val="clear"/>
        <w:spacing w:after="0" w:line="24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While Qualcomm is well known for 5G and its Snapdragon line of processors that power smartphones around the world, the company is also a leader in numerous technologies relevant for the Internet of Things such as AI, modem-RF systems, codecs, digital signal processing, power efficiency management, as well as vision, media, and audio tech. Qualcomm is a leading company in the development and scope of San Diego’s smart streetlight project. For Qualcomm, the rollout of smart streetlights in the city was a step in the right direction concerning innovation, intellectual property, and economic development.</w:t>
      </w:r>
    </w:p>
    <w:p w:rsidR="00000000" w:rsidDel="00000000" w:rsidP="00000000" w:rsidRDefault="00000000" w:rsidRPr="00000000" w14:paraId="0000001D">
      <w:pPr>
        <w:shd w:fill="ffffff" w:val="clear"/>
        <w:spacing w:after="0" w:line="240" w:lineRule="auto"/>
        <w:ind w:left="72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The Transparent and Responsible Use of Surveillance Technology San Diego (TRUST SD)</w:t>
      </w:r>
    </w:p>
    <w:p w:rsidR="00000000" w:rsidDel="00000000" w:rsidP="00000000" w:rsidRDefault="00000000" w:rsidRPr="00000000" w14:paraId="0000001E">
      <w:pPr>
        <w:shd w:fill="ffffff" w:val="clear"/>
        <w:spacing w:after="0" w:line="240" w:lineRule="auto"/>
        <w:ind w:left="720" w:firstLine="0"/>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https://sandiegotrust.org/index.html</w:t>
        </w:r>
      </w:hyperlink>
      <w:r w:rsidDel="00000000" w:rsidR="00000000" w:rsidRPr="00000000">
        <w:rPr>
          <w:rtl w:val="0"/>
        </w:rPr>
      </w:r>
    </w:p>
    <w:p w:rsidR="00000000" w:rsidDel="00000000" w:rsidP="00000000" w:rsidRDefault="00000000" w:rsidRPr="00000000" w14:paraId="0000001F">
      <w:pPr>
        <w:shd w:fill="ffffff" w:val="clear"/>
        <w:spacing w:after="0" w:line="24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TRUST SD Coalition was originally formed to address the widespread and secretive use, installation, and acquisition of the Smart Streetlights technology being deployed throughout San Diego County. TRUST SD led the call for community oversight of the use of technology and a strong, legally enforceable ordinance to address privacy and civil liberty issues. The TRUST SD Coalition is 100% community-centered and community-driven, made up of 30 local community organizations.</w:t>
      </w:r>
    </w:p>
    <w:p w:rsidR="00000000" w:rsidDel="00000000" w:rsidP="00000000" w:rsidRDefault="00000000" w:rsidRPr="00000000" w14:paraId="00000020">
      <w:pPr>
        <w:spacing w:after="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Drawing from a range of perspectives, explore the ongoing smart city streetlight case study developing in San Diego. Speakers will demonstrate how the sustainable, economic, social, and transparent angles from which this case study can be addressed, have created a complex and singularly modern problem for San Diego.</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24">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Institute for Civil Civic Engagement</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https://www.sandiego.edu/institute-for-civil-civic-engagement/about/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rsidR="00000000" w:rsidDel="00000000" w:rsidP="00000000" w:rsidRDefault="00000000" w:rsidRPr="00000000" w14:paraId="0000002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representatives of ICCE to learn about their various initiatives and educational resources to promote civil civic engagement within communities in San Diego and beyond.</w:t>
      </w:r>
    </w:p>
    <w:p w:rsidR="00000000" w:rsidDel="00000000" w:rsidP="00000000" w:rsidRDefault="00000000" w:rsidRPr="00000000" w14:paraId="0000002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﻿Zoltan Hainal PhD - Professor at the University of California, San Diego </w:t>
      </w:r>
    </w:p>
    <w:p w:rsidR="00000000" w:rsidDel="00000000" w:rsidP="00000000" w:rsidRDefault="00000000" w:rsidRPr="00000000" w14:paraId="0000002C">
      <w:pPr>
        <w:spacing w:after="0" w:line="240" w:lineRule="auto"/>
        <w:rPr>
          <w:rFonts w:ascii="Times New Roman" w:cs="Times New Roman" w:eastAsia="Times New Roman" w:hAnsi="Times New Roman"/>
          <w:color w:val="1155cc"/>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https://gps.ucsd.edu/faculty-directory/zoltan-hajnal.html</w:t>
        </w:r>
      </w:hyperlink>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02D">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w:t>
      </w:r>
      <w:hyperlink r:id="rId16">
        <w:r w:rsidDel="00000000" w:rsidR="00000000" w:rsidRPr="00000000">
          <w:rPr>
            <w:rFonts w:ascii="Times New Roman" w:cs="Times New Roman" w:eastAsia="Times New Roman" w:hAnsi="Times New Roman"/>
            <w:color w:val="1155cc"/>
            <w:sz w:val="24"/>
            <w:szCs w:val="24"/>
            <w:u w:val="single"/>
            <w:rtl w:val="0"/>
          </w:rPr>
          <w:t xml:space="preserve">https://ucsdnews.ucsd.edu/pressrelease/how-to-double-voter-turnout-and-increase-</w:t>
        </w:r>
      </w:hyperlink>
      <w:r w:rsidDel="00000000" w:rsidR="00000000" w:rsidRPr="00000000">
        <w:rPr>
          <w:rFonts w:ascii="Times New Roman" w:cs="Times New Roman" w:eastAsia="Times New Roman" w:hAnsi="Times New Roman"/>
          <w:color w:val="1155cc"/>
          <w:sz w:val="24"/>
          <w:szCs w:val="24"/>
          <w:u w:val="single"/>
          <w:rtl w:val="0"/>
        </w:rPr>
        <w:t xml:space="preserve"> representation-during-local-clections  </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Zoltan Hainal is a professor of political science at the School of Global Policy and Strategy, Hainal teaches courses including Policy Analysis and Public Welfare. Hainal is a respected scholar on U.S. politics and policy, with a specific focus on how disadvantaged populations are represented in American politics and what can be done to ensure better representation of these groups. His research areas span racial and ethnic politics, urban politics, immigration and political behavior. He is the author of multiple award-winning books including "White Backlash: Immigration, Race, and American Politics" (Princeton 2015), "Why Americans Don't Join the Party: Race, Immigration, and the Failure of Political Parties to Engage the Electorate" (Princeton 2011), "America's Uneven Democracy: Race, Turnout, and Representation in City Politics" (Cambridge 2010) and "Changing White Attitudes toward Black Political Leadership" (Cambridge 2006). His research has been featured in The New York Times, Washington Post and a range of other media outlets.</w:t>
      </w:r>
    </w:p>
    <w:p w:rsidR="00000000" w:rsidDel="00000000" w:rsidP="00000000" w:rsidRDefault="00000000" w:rsidRPr="00000000" w14:paraId="0000002F">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and explore political behavior across different communities to gain a perspective of how disadvantaged populations are represented in politics.</w:t>
      </w:r>
    </w:p>
    <w:p w:rsidR="00000000" w:rsidDel="00000000" w:rsidP="00000000" w:rsidRDefault="00000000" w:rsidRPr="00000000" w14:paraId="00000030">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spacing w:after="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Kroc Institute for Peace and Justice (Kroc IPJ)</w:t>
      </w:r>
    </w:p>
    <w:p w:rsidR="00000000" w:rsidDel="00000000" w:rsidP="00000000" w:rsidRDefault="00000000" w:rsidRPr="00000000" w14:paraId="00000033">
      <w:pPr>
        <w:spacing w:after="0" w:before="0" w:line="240" w:lineRule="auto"/>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https://www.sandiego.edu/peace/institute-for-peace-justice/</w:t>
        </w:r>
      </w:hyperlink>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Kroc IPJ launched with a vision of active peacebuilding. Its mission is to co-create learning with peacemakers – learning that is deeply grounded in the lived experience of peacemakers around the world, that is made rigorous by their place within the University of San Diego’s ecosystem. Kroc IPJ is heavily involved in initiatives building peace at the U.S. – Mexico border. As the closest peace institute to the border, Kroc IPJ seeks to build peace in the border region through research grounded in a nuanced understanding of challenges faced by border communities and in partnership with local scholars, practitioners and policymakers. Kroc IPJ offers educational programs to help transcend the politics and prejudices that promote violence and create injustice on both sides of the border.</w:t>
      </w:r>
    </w:p>
    <w:p w:rsidR="00000000" w:rsidDel="00000000" w:rsidP="00000000" w:rsidRDefault="00000000" w:rsidRPr="00000000" w14:paraId="0000003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Uncover the perspective of a local academic and peacebuilding leader in building transparency and increased understanding in San Diego’s border region.</w:t>
      </w:r>
      <w:r w:rsidDel="00000000" w:rsidR="00000000" w:rsidRPr="00000000">
        <w:rPr>
          <w:rtl w:val="0"/>
        </w:rPr>
      </w:r>
    </w:p>
    <w:p w:rsidR="00000000" w:rsidDel="00000000" w:rsidP="00000000" w:rsidRDefault="00000000" w:rsidRPr="00000000" w14:paraId="00000036">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7">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Media and Journalism</w:t>
      </w:r>
    </w:p>
    <w:p w:rsidR="00000000" w:rsidDel="00000000" w:rsidP="00000000" w:rsidRDefault="00000000" w:rsidRPr="00000000" w14:paraId="00000038">
      <w:pPr>
        <w:spacing w:after="0" w:before="0"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3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Inewsource</w:t>
      </w:r>
    </w:p>
    <w:p w:rsidR="00000000" w:rsidDel="00000000" w:rsidP="00000000" w:rsidRDefault="00000000" w:rsidRPr="00000000" w14:paraId="0000003A">
      <w:pPr>
        <w:spacing w:after="0" w:before="0" w:line="240" w:lineRule="auto"/>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https://inewsource.org/</w:t>
        </w:r>
      </w:hyperlink>
      <w:r w:rsidDel="00000000" w:rsidR="00000000" w:rsidRPr="00000000">
        <w:rPr>
          <w:rtl w:val="0"/>
        </w:rPr>
      </w:r>
    </w:p>
    <w:p w:rsidR="00000000" w:rsidDel="00000000" w:rsidP="00000000" w:rsidRDefault="00000000" w:rsidRPr="00000000" w14:paraId="0000003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inewsource is a nonprofit, nonpartisan newsroom dedicated to improving lives in the San Diego region and beyond through impactful, data-based investigative and accountability journalism. Inewsource values, above all else, the importance of a free and credible press, where truth is the cornerstone of democracy. Inewsource is also a proud member of The Trust Project, supporting efforts to increase transparency in journalism.</w:t>
      </w:r>
    </w:p>
    <w:p w:rsidR="00000000" w:rsidDel="00000000" w:rsidP="00000000" w:rsidRDefault="00000000" w:rsidRPr="00000000" w14:paraId="0000003C">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inewsource, as a nonprofit and nonpartisan organization, works to maintain accurate, transparent reporting on government issues. </w:t>
      </w:r>
    </w:p>
    <w:p w:rsidR="00000000" w:rsidDel="00000000" w:rsidP="00000000" w:rsidRDefault="00000000" w:rsidRPr="00000000" w14:paraId="0000003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Ethics Commission </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https://www.sandiego.gov/ethics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Ethics Commission within the City of San Diego is charged with monitoring, administering and enforcing the City's governmental ethics laws and proposing new governmental ethics law reforms; conducting investigations, referring violations to appropriate enforcement agencies and auditing disclosure statements; and advising and educating City officials and the public about governmental ethics laws. This is an independent body, which does not report to the Mayor or City Council. Their mission is to preserve public confidence in San Diego’s City government through education, advice, and the prompt and fair enforcement of local governmental ethics laws.</w:t>
      </w:r>
    </w:p>
    <w:p w:rsidR="00000000" w:rsidDel="00000000" w:rsidP="00000000" w:rsidRDefault="00000000" w:rsidRPr="00000000" w14:paraId="0000004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Gain an understanding of commission responsibilities and recent initiatives to promote ethics in City government.</w:t>
      </w:r>
    </w:p>
    <w:p w:rsidR="00000000" w:rsidDel="00000000" w:rsidP="00000000" w:rsidRDefault="00000000" w:rsidRPr="00000000" w14:paraId="00000044">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of Purchasing and Contracting, County of San Dlego </w:t>
      </w:r>
      <w:hyperlink r:id="rId20">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https://www.sandiegocounty.gov/content/sdc/purchasing.html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Purchasing and Contracting (DPC) operates to provide County Departments and other associated organizations outstanding procurement support necessary to meet their operational missions a</w:t>
      </w:r>
      <w:r w:rsidDel="00000000" w:rsidR="00000000" w:rsidRPr="00000000">
        <w:rPr>
          <w:rFonts w:ascii="Times New Roman" w:cs="Times New Roman" w:eastAsia="Times New Roman" w:hAnsi="Times New Roman"/>
          <w:sz w:val="24"/>
          <w:szCs w:val="24"/>
          <w:rtl w:val="0"/>
        </w:rPr>
        <w:t xml:space="preserve">nd objecti</w:t>
      </w:r>
      <w:r w:rsidDel="00000000" w:rsidR="00000000" w:rsidRPr="00000000">
        <w:rPr>
          <w:rFonts w:ascii="Times New Roman" w:cs="Times New Roman" w:eastAsia="Times New Roman" w:hAnsi="Times New Roman"/>
          <w:sz w:val="24"/>
          <w:szCs w:val="24"/>
          <w:rtl w:val="0"/>
        </w:rPr>
        <w:t xml:space="preserve">ves. Procurement of goods and services is completed in compliance with all applicable laws, policies and regulations in a manner that supports the best interests of t</w:t>
      </w:r>
      <w:r w:rsidDel="00000000" w:rsidR="00000000" w:rsidRPr="00000000">
        <w:rPr>
          <w:rFonts w:ascii="Times New Roman" w:cs="Times New Roman" w:eastAsia="Times New Roman" w:hAnsi="Times New Roman"/>
          <w:sz w:val="24"/>
          <w:szCs w:val="24"/>
          <w:rtl w:val="0"/>
        </w:rPr>
        <w:t xml:space="preserve">he Cou</w:t>
      </w:r>
      <w:r w:rsidDel="00000000" w:rsidR="00000000" w:rsidRPr="00000000">
        <w:rPr>
          <w:rFonts w:ascii="Times New Roman" w:cs="Times New Roman" w:eastAsia="Times New Roman" w:hAnsi="Times New Roman"/>
          <w:sz w:val="24"/>
          <w:szCs w:val="24"/>
          <w:rtl w:val="0"/>
        </w:rPr>
        <w:t xml:space="preserve">nty. DPC is committed to transparency and accountability of all purchasing and contracting transactions and making all contracting opportunities available to qualified businesses which can best meet the County's needs.</w:t>
      </w:r>
    </w:p>
    <w:p w:rsidR="00000000" w:rsidDel="00000000" w:rsidP="00000000" w:rsidRDefault="00000000" w:rsidRPr="00000000" w14:paraId="00000047">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DPC's effort to promote its transparency and accountability of purchasing and contracting transactions through Measure J.</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City of San Diego: Performance &amp; Analytics Department</w:t>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http://performance.sandiego.gov/</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Diego's Performance &amp; Analytics Department is responsible for supporting the improvement of City operations through long-term strategic initiatives, including strategic planning, performance measurement and management, the San Diego Works efficiency and incentives program, Managed Competition, and Open Data. As such, the Department works citywide to implement resident-focused and data-driven solutions that improve the efficiency and effectiveness of the City's service delivery practices and management structures.</w:t>
      </w:r>
    </w:p>
    <w:p w:rsidR="00000000" w:rsidDel="00000000" w:rsidP="00000000" w:rsidRDefault="00000000" w:rsidRPr="00000000" w14:paraId="0000004C">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efforts to promote open government at the city level through the City's open data programs; Discuss the role of technology in increasing transparency and promoting government accountability; Learn about the City's "Perform SD" dashboard.</w:t>
      </w:r>
    </w:p>
    <w:p w:rsidR="00000000" w:rsidDel="00000000" w:rsidP="00000000" w:rsidRDefault="00000000" w:rsidRPr="00000000" w14:paraId="0000004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Citizens’ Law Enforcement Review Board (CLERB)</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http://www.sandiegocounty.gov/clerb/</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the Citizens’ Law Enforcement Review Board  is to increase public confidence in government and the accountability of law enforcement by conducting impartial and independent investigations of citizen complaints of misconduct concerning Sheriff's Deputies and Probation Officers employed by the County of San Diego. CLERB receives and investigates complaints about the conduct of peace officers employed by the County Sheriff’s Department and Probation Department. CLERB also investigates deaths that arise out of, or in connection with, the actions of deputies and probation officers, regardless of whether a complaint is filed.</w:t>
      </w:r>
    </w:p>
    <w:p w:rsidR="00000000" w:rsidDel="00000000" w:rsidP="00000000" w:rsidRDefault="00000000" w:rsidRPr="00000000" w14:paraId="0000005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learn about the methods in which the Review Board is active in promoting police and government transparency. Explore their methods of record keeping, and methods of ensuring their records remain impartial.</w:t>
      </w:r>
    </w:p>
    <w:p w:rsidR="00000000" w:rsidDel="00000000" w:rsidP="00000000" w:rsidRDefault="00000000" w:rsidRPr="00000000" w14:paraId="0000005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Legal Resources</w:t>
      </w:r>
    </w:p>
    <w:p w:rsidR="00000000" w:rsidDel="00000000" w:rsidP="00000000" w:rsidRDefault="00000000" w:rsidRPr="00000000" w14:paraId="0000005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Diegans for Open Government (SDOG) / Briggs Law Corporation</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https://www.briggslawcorp.com/areas-of-expertise/public-interest-government-accountability-litigation/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Briggs Law Corporation has grown into one of California’s leading law firms on issues relating to government transparency and accountability. They have successfully litigated many public interest cases which involved standing up to the government, politicians, and big corporations when they break rules created to protect taxpayers, the public, and the environment. Briggs Law Corporation has also represented community watchdogs in a variety of lawsuits to obtain information that public officials attempted to cover up.</w:t>
      </w:r>
    </w:p>
    <w:p w:rsidR="00000000" w:rsidDel="00000000" w:rsidP="00000000" w:rsidRDefault="00000000" w:rsidRPr="00000000" w14:paraId="00000058">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Briggs Law Corporation efforts to promote open government in the San Diego area through government and municipal litigation, and learn about watchdog cases they have overseen to uncover over 100,000 pages of public records. </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Young Democrats </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https://www.sdyoungdems.com/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County Young Democrats (SDCYD) is part of the California State Democratic Party, which works closely with local elected officials, and the coun party. Open to registered Democrats under 36, SDCYD members work to improve the San Diego community, and to elect Democrats. SDCYD holds regular events for members around the county, including guest speakers, opportunities for political action, community service, and networking events.</w:t>
      </w:r>
    </w:p>
    <w:p w:rsidR="00000000" w:rsidDel="00000000" w:rsidP="00000000" w:rsidRDefault="00000000" w:rsidRPr="00000000" w14:paraId="00000060">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SDCYD engages young Democratic voters throughout the county through civic engagement, and education on the democratic process.</w:t>
      </w:r>
    </w:p>
    <w:p w:rsidR="00000000" w:rsidDel="00000000" w:rsidP="00000000" w:rsidRDefault="00000000" w:rsidRPr="00000000" w14:paraId="0000006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Mayor Todd Gloria</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https://www.sandiego.gov/mayor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Gloria has spent his career in public service. After being elected to the California State Assembly to represent the 78th Assembly District in 2016, Mayor Gloria passed legislation on many major issues San Diego is working to address including affordable housing, fighting gun violence, combatting climate change, and providing resources for unhoused people. A third-generation San Diegan of Filipino, Dutch, Puerto Rican, and Native American descent, Maxat Gloria is motivated to improve San Diego every day.</w:t>
      </w:r>
    </w:p>
    <w:p w:rsidR="00000000" w:rsidDel="00000000" w:rsidP="00000000" w:rsidRDefault="00000000" w:rsidRPr="00000000" w14:paraId="0000006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what it means to lead a diverse city like San Diego, and gain an understanding of the electoral process of mayorship.</w:t>
      </w:r>
    </w:p>
    <w:p w:rsidR="00000000" w:rsidDel="00000000" w:rsidP="00000000" w:rsidRDefault="00000000" w:rsidRPr="00000000" w14:paraId="00000066">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Nora Vargas, San Diego County Supervisor District 1</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https://www.sandiegocounty.gov/content/sdc/bos/districtl/bio.html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https://www.kpbs.org/news/2021/feb/05/first-latina-supervisor-change-san-diego-</w:t>
      </w:r>
    </w:p>
    <w:p w:rsidR="00000000" w:rsidDel="00000000" w:rsidP="00000000" w:rsidRDefault="00000000" w:rsidRPr="00000000" w14:paraId="0000006A">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politics/</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Nora Vargas represents District 1 in San Diego's South County. She is the first immigrant, first Latina, and first Democrat to represent her district. For the last 25 years, Supervisor Vargas has worked to drive positive change and serve her community through public service. She is committed to ensuring that marginalized voices are included in the public dialogue regarding various important issues like health access, civic engagement, and education. Prior to her election, she was an elected member and President of the Southwestern College Governing Board, the only public institution of higher education within San Diego's South County.</w:t>
      </w:r>
    </w:p>
    <w:p w:rsidR="00000000" w:rsidDel="00000000" w:rsidP="00000000" w:rsidRDefault="00000000" w:rsidRPr="00000000" w14:paraId="0000006C">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Virtual Meeting Focus: Discuss the demographics of Supervisor Vargas's district and the significance her election has on the region.</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District Attorney's Office</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https://www.sdcda.org/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District Attorney's Office is responsible for prosecuting felony crimes committed in the County. It also prosecutes misdemeanor offenses that occur outside of the City of San Diego. Each year the more than 300 prosecutors in the DA's Office file about 40,000 cases on behalf of the county's more than three million residents. The employees of the San Diego County District Attorney, in partnership with the community we serve, are dedicated to the pursuit of truth, justice and protection of the innocent, and the prevention of crime through the vigorous and professional prosecution of those who violate the law. District Attorney Summer Stephan has devoted her life to protecting children and families, providing justice to the most vulnerable, and is a national leader in the fight against human trafficking and sexual exploitation. In 2022, Summer was named one of "The Five Best Prosecutors in America, " utilizing evaluation factors of integrity, fidelity to the rule of law, responsible innovations, and community relations.</w:t>
      </w:r>
    </w:p>
    <w:p w:rsidR="00000000" w:rsidDel="00000000" w:rsidP="00000000" w:rsidRDefault="00000000" w:rsidRPr="00000000" w14:paraId="00000071">
      <w:pPr>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representatives from the San Diego County District Attorney's Office, to hear about their commitment to justice. We propose centering discussion on a case study of Congressman Duncan Hunter pleading guilty to stealing campaign funds in 2019.</w:t>
      </w:r>
      <w:r w:rsidDel="00000000" w:rsidR="00000000" w:rsidRPr="00000000">
        <w:rPr>
          <w:rtl w:val="0"/>
        </w:rPr>
      </w:r>
    </w:p>
    <w:p w:rsidR="00000000" w:rsidDel="00000000" w:rsidP="00000000" w:rsidRDefault="00000000" w:rsidRPr="00000000" w14:paraId="00000072">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Non-Governmental Organizations</w:t>
      </w:r>
    </w:p>
    <w:p w:rsidR="00000000" w:rsidDel="00000000" w:rsidP="00000000" w:rsidRDefault="00000000" w:rsidRPr="00000000" w14:paraId="00000074">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Organizing Project</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https://sdop.net/</w:t>
        </w:r>
      </w:hyperlink>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nonpartisan, multi-faith network, San Diego Organizing Project (SDOP) represents more than 70,000 families across San Diego County. As one of the most diverse grassroots organizations in the region, SDOP bridges racial, cultural, and economic divides, unlocking the power of people to bring justice, equality, and greater opportunity to fruition in their communities. Some ongoing campaigns SDOP is currently focusing on include justice system reform, county government accountability, civic engagement, immigrant rights, and affordable housing and homelessness.</w:t>
      </w:r>
    </w:p>
    <w:p w:rsidR="00000000" w:rsidDel="00000000" w:rsidP="00000000" w:rsidRDefault="00000000" w:rsidRPr="00000000" w14:paraId="00000078">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SDOP's important campaigns, with a particular focus on their work to mobilize low-frequency voters in San Diego 's low-income communities and communities of color.</w:t>
      </w:r>
    </w:p>
    <w:p w:rsidR="00000000" w:rsidDel="00000000" w:rsidP="00000000" w:rsidRDefault="00000000" w:rsidRPr="00000000" w14:paraId="00000079">
      <w:pPr>
        <w:spacing w:after="0" w:before="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Partnership for the Advancement of New Americans (PANA)</w:t>
      </w:r>
    </w:p>
    <w:p w:rsidR="00000000" w:rsidDel="00000000" w:rsidP="00000000" w:rsidRDefault="00000000" w:rsidRPr="00000000" w14:paraId="0000007A">
      <w:pPr>
        <w:spacing w:after="0" w:before="0" w:line="240" w:lineRule="auto"/>
        <w:rPr>
          <w:rFonts w:ascii="Times New Roman" w:cs="Times New Roman" w:eastAsia="Times New Roman" w:hAnsi="Times New Roman"/>
          <w:i w:val="1"/>
          <w:color w:val="1155cc"/>
          <w:sz w:val="24"/>
          <w:szCs w:val="24"/>
          <w:u w:val="single"/>
        </w:rPr>
      </w:pPr>
      <w:hyperlink r:id="rId29">
        <w:r w:rsidDel="00000000" w:rsidR="00000000" w:rsidRPr="00000000">
          <w:rPr>
            <w:rFonts w:ascii="Times New Roman" w:cs="Times New Roman" w:eastAsia="Times New Roman" w:hAnsi="Times New Roman"/>
            <w:i w:val="1"/>
            <w:color w:val="1155cc"/>
            <w:sz w:val="24"/>
            <w:szCs w:val="24"/>
            <w:u w:val="single"/>
            <w:rtl w:val="0"/>
          </w:rPr>
          <w:t xml:space="preserve">https://www.panasd.org/</w:t>
        </w:r>
      </w:hyperlink>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PANA is a research, public policy, and community organizing hub dedicated to advancing the full economic, social and civic inclusion of refugees. Founded, led, and staffed by refugees, PANA is uniquely situated to use relational organizing to bring community into a pathway of ongoing engagement and indigenous community leadership development.</w:t>
      </w:r>
    </w:p>
    <w:p w:rsidR="00000000" w:rsidDel="00000000" w:rsidP="00000000" w:rsidRDefault="00000000" w:rsidRPr="00000000" w14:paraId="0000007C">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A meeting with PANA representatives will demonstrate the importance of minority participation in democratic processes. Participants can learn from PANA’s strategies to increase civic engagement, and tools to ensure accessible and equitable election processes.</w:t>
      </w:r>
    </w:p>
    <w:p w:rsidR="00000000" w:rsidDel="00000000" w:rsidP="00000000" w:rsidRDefault="00000000" w:rsidRPr="00000000" w14:paraId="0000007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of San Diego</w:t>
      </w:r>
    </w:p>
    <w:p w:rsidR="00000000" w:rsidDel="00000000" w:rsidP="00000000" w:rsidRDefault="00000000" w:rsidRPr="00000000" w14:paraId="0000007F">
      <w:pPr>
        <w:spacing w:line="240" w:lineRule="auto"/>
        <w:rPr>
          <w:rFonts w:ascii="Times New Roman" w:cs="Times New Roman" w:eastAsia="Times New Roman" w:hAnsi="Times New Roman"/>
          <w:b w:val="1"/>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t>
        </w:r>
      </w:hyperlink>
      <w:r w:rsidDel="00000000" w:rsidR="00000000" w:rsidRPr="00000000">
        <w:rPr>
          <w:rFonts w:ascii="Times New Roman" w:cs="Times New Roman" w:eastAsia="Times New Roman" w:hAnsi="Times New Roman"/>
          <w:color w:val="1155cc"/>
          <w:sz w:val="24"/>
          <w:szCs w:val="24"/>
          <w:u w:val="single"/>
          <w:rtl w:val="0"/>
        </w:rPr>
        <w:t xml:space="preserve">www.alliancesd.org/ </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non-profit, non-partisan community organization whose mission is to provide a means for diverse individuals and organizations to share information, collaborate on issues and mobilize for change in the pursuit of social justice, especially in low-income communities and communities of color. They seek to build collective power to create an inclusive democracy through leadership development, policy advocacy, communication strategies, and civic engagement. Alliance San Diego's work is guided by three goals: equity and access, voting and governance, and safety and justice.</w:t>
      </w:r>
    </w:p>
    <w:p w:rsidR="00000000" w:rsidDel="00000000" w:rsidP="00000000" w:rsidRDefault="00000000" w:rsidRPr="00000000" w14:paraId="00000081">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Alliance San Diego's advocacy and community building efforts for most vulnerable communities in San Diego, with a particular focus on efforts from their Mobilization Fund. </w:t>
      </w:r>
      <w:r w:rsidDel="00000000" w:rsidR="00000000" w:rsidRPr="00000000">
        <w:rPr>
          <w:rtl w:val="0"/>
        </w:rPr>
      </w:r>
    </w:p>
    <w:p w:rsidR="00000000" w:rsidDel="00000000" w:rsidP="00000000" w:rsidRDefault="00000000" w:rsidRPr="00000000" w14:paraId="00000082">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8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Cafe 21</w:t>
      </w:r>
    </w:p>
    <w:p w:rsidR="00000000" w:rsidDel="00000000" w:rsidP="00000000" w:rsidRDefault="00000000" w:rsidRPr="00000000" w14:paraId="00000084">
      <w:pPr>
        <w:spacing w:after="0" w:before="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www.cafe-21.com/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the most innovative restaurants in San Diego, Cafe21 is committed to changing the way their guests think about food. Everything they do at this Azerbaijani restaurant is made from scratch and with love. </w:t>
      </w:r>
    </w:p>
    <w:p w:rsidR="00000000" w:rsidDel="00000000" w:rsidP="00000000" w:rsidRDefault="00000000" w:rsidRPr="00000000" w14:paraId="0000008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88">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8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91">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9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95">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96">
      <w:pPr>
        <w:spacing w:after="0" w:before="0" w:line="240" w:lineRule="auto"/>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9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0" w:before="0" w:line="240" w:lineRule="auto"/>
        <w:ind w:left="2160" w:hanging="216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9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A0">
      <w:pPr>
        <w:spacing w:after="0" w:before="0" w:lin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A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A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A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A9">
      <w:pPr>
        <w:spacing w:after="0" w:before="0" w:line="24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C">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AE">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B1">
      <w:pPr>
        <w:spacing w:after="0" w:before="0" w:line="240" w:lineRule="auto"/>
        <w:rPr>
          <w:rFonts w:ascii="Times New Roman" w:cs="Times New Roman" w:eastAsia="Times New Roman" w:hAnsi="Times New Roman"/>
          <w:sz w:val="24"/>
          <w:szCs w:val="24"/>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www.sandiegocounty.gov/content/sdc/purchasing.html" TargetMode="External"/><Relationship Id="rId42" Type="http://schemas.openxmlformats.org/officeDocument/2006/relationships/hyperlink" Target="https://www.sandiego.org/explore/things-to-do/beaches-bays/coronado.aspx" TargetMode="External"/><Relationship Id="rId41" Type="http://schemas.openxmlformats.org/officeDocument/2006/relationships/hyperlink" Target="http://coronadovisitorcenter.com" TargetMode="External"/><Relationship Id="rId22" Type="http://schemas.openxmlformats.org/officeDocument/2006/relationships/hyperlink" Target="http://www.sandiegocounty.gov/clerb/" TargetMode="External"/><Relationship Id="rId44" Type="http://schemas.openxmlformats.org/officeDocument/2006/relationships/header" Target="header1.xml"/><Relationship Id="rId21" Type="http://schemas.openxmlformats.org/officeDocument/2006/relationships/hyperlink" Target="http://performance.sandiego.gov/" TargetMode="External"/><Relationship Id="rId43" Type="http://schemas.openxmlformats.org/officeDocument/2006/relationships/hyperlink" Target="http://www.seaworldparks.com/en/seaworld-sandiego" TargetMode="External"/><Relationship Id="rId24" Type="http://schemas.openxmlformats.org/officeDocument/2006/relationships/hyperlink" Target="https://www.sdyoungdems.com/" TargetMode="External"/><Relationship Id="rId23" Type="http://schemas.openxmlformats.org/officeDocument/2006/relationships/hyperlink" Target="https://www.briggslawcorp.com/areas-of-expertise/public-interest-government-accountability-litig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ralgovernance.org/" TargetMode="External"/><Relationship Id="rId26" Type="http://schemas.openxmlformats.org/officeDocument/2006/relationships/hyperlink" Target="https://www.sandiegocounty.gov/content/sdc/bos/districtl/bio.html" TargetMode="External"/><Relationship Id="rId25" Type="http://schemas.openxmlformats.org/officeDocument/2006/relationships/hyperlink" Target="https://www.sandiego.gov/mayor" TargetMode="External"/><Relationship Id="rId28" Type="http://schemas.openxmlformats.org/officeDocument/2006/relationships/hyperlink" Target="https://sdop.net/" TargetMode="External"/><Relationship Id="rId27" Type="http://schemas.openxmlformats.org/officeDocument/2006/relationships/hyperlink" Target="https://www.sdcda.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anasd.org/"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www.cafe-21.com/" TargetMode="External"/><Relationship Id="rId30" Type="http://schemas.openxmlformats.org/officeDocument/2006/relationships/hyperlink" Target="https://sdop.net/" TargetMode="External"/><Relationship Id="rId11" Type="http://schemas.openxmlformats.org/officeDocument/2006/relationships/hyperlink" Target="https://www.qualcomm.com/home" TargetMode="External"/><Relationship Id="rId33" Type="http://schemas.openxmlformats.org/officeDocument/2006/relationships/hyperlink" Target="http://www.chicanoparksandiego.com/" TargetMode="External"/><Relationship Id="rId10" Type="http://schemas.openxmlformats.org/officeDocument/2006/relationships/hyperlink" Target="https://www.sandiego.gov/sustainability" TargetMode="External"/><Relationship Id="rId32" Type="http://schemas.openxmlformats.org/officeDocument/2006/relationships/hyperlink" Target="http://www.sandiegozoo.org" TargetMode="External"/><Relationship Id="rId13" Type="http://schemas.openxmlformats.org/officeDocument/2006/relationships/hyperlink" Target="https://www.sandiego.edu/institute-for-civil-civic-engagement/about/" TargetMode="External"/><Relationship Id="rId35" Type="http://schemas.openxmlformats.org/officeDocument/2006/relationships/hyperlink" Target="http://www.trolleytours.com/san-diego" TargetMode="External"/><Relationship Id="rId12" Type="http://schemas.openxmlformats.org/officeDocument/2006/relationships/hyperlink" Target="https://sandiegotrust.org/index.html" TargetMode="External"/><Relationship Id="rId34" Type="http://schemas.openxmlformats.org/officeDocument/2006/relationships/hyperlink" Target="http://www.sdhe.com" TargetMode="External"/><Relationship Id="rId15" Type="http://schemas.openxmlformats.org/officeDocument/2006/relationships/hyperlink" Target="https://gps.ucsd.edu/faculty-directory/zoltan-hajnal.html" TargetMode="External"/><Relationship Id="rId37" Type="http://schemas.openxmlformats.org/officeDocument/2006/relationships/hyperlink" Target="http://www.midway.org" TargetMode="External"/><Relationship Id="rId14" Type="http://schemas.openxmlformats.org/officeDocument/2006/relationships/hyperlink" Target="https://www.sandiego.edu/institute-for-civil-civic-engagement/" TargetMode="External"/><Relationship Id="rId36" Type="http://schemas.openxmlformats.org/officeDocument/2006/relationships/hyperlink" Target="http://www.oldtownsandiegoguide.com" TargetMode="External"/><Relationship Id="rId17" Type="http://schemas.openxmlformats.org/officeDocument/2006/relationships/hyperlink" Target="https://www.sandiego.edu/peace/institute-for-peace-justice/" TargetMode="External"/><Relationship Id="rId39" Type="http://schemas.openxmlformats.org/officeDocument/2006/relationships/hyperlink" Target="https://www.friendshippark.org/" TargetMode="External"/><Relationship Id="rId16" Type="http://schemas.openxmlformats.org/officeDocument/2006/relationships/hyperlink" Target="https://ucsdnews.ucsd.edu/pressrelease/how-to-double-voter-turnout-and-increase-" TargetMode="External"/><Relationship Id="rId38" Type="http://schemas.openxmlformats.org/officeDocument/2006/relationships/hyperlink" Target="https://www.parks.ca.gov/?page_id=664" TargetMode="External"/><Relationship Id="rId19" Type="http://schemas.openxmlformats.org/officeDocument/2006/relationships/hyperlink" Target="https://www.sandiego.gov/ethics" TargetMode="External"/><Relationship Id="rId18" Type="http://schemas.openxmlformats.org/officeDocument/2006/relationships/hyperlink" Target="https://inewsour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Bfq9RgAoe9tBe+EoZ4TY8RIEw==">CgMxLjA4AHIhMV93U0M2VTcyUzhYb1ZnZWFvRXphUTZKbmktZS1SOFpT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