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4002" cy="16954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_______________________________</w:t>
      </w:r>
      <w:r w:rsidDel="00000000" w:rsidR="00000000" w:rsidRPr="00000000">
        <w:rPr>
          <w:rtl w:val="0"/>
        </w:rPr>
      </w:r>
    </w:p>
    <w:p w:rsidR="00000000" w:rsidDel="00000000" w:rsidP="00000000" w:rsidRDefault="00000000" w:rsidRPr="00000000" w14:paraId="00000003">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 Title/Subject:</w:t>
      </w:r>
      <w:r w:rsidDel="00000000" w:rsidR="00000000" w:rsidRPr="00000000">
        <w:rPr>
          <w:rFonts w:ascii="Times New Roman" w:cs="Times New Roman" w:eastAsia="Times New Roman" w:hAnsi="Times New Roman"/>
          <w:rtl w:val="0"/>
        </w:rPr>
        <w:tab/>
        <w:t xml:space="preserve">Global Pandemic Collaboration and Recovery</w:t>
      </w:r>
    </w:p>
    <w:p w:rsidR="00000000" w:rsidDel="00000000" w:rsidP="00000000" w:rsidRDefault="00000000" w:rsidRPr="00000000" w14:paraId="00000005">
      <w:pPr>
        <w:spacing w:after="0" w:before="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 Type: </w:t>
      </w:r>
      <w:r w:rsidDel="00000000" w:rsidR="00000000" w:rsidRPr="00000000">
        <w:rPr>
          <w:rFonts w:ascii="Times New Roman" w:cs="Times New Roman" w:eastAsia="Times New Roman" w:hAnsi="Times New Roman"/>
          <w:rtl w:val="0"/>
        </w:rPr>
        <w:tab/>
        <w:tab/>
        <w:t xml:space="preserve">Regional Project</w:t>
      </w:r>
      <w:r w:rsidDel="00000000" w:rsidR="00000000" w:rsidRPr="00000000">
        <w:rPr>
          <w:rtl w:val="0"/>
        </w:rPr>
      </w:r>
    </w:p>
    <w:p w:rsidR="00000000" w:rsidDel="00000000" w:rsidP="00000000" w:rsidRDefault="00000000" w:rsidRPr="00000000" w14:paraId="0000000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NPA:</w:t>
      </w:r>
      <w:r w:rsidDel="00000000" w:rsidR="00000000" w:rsidRPr="00000000">
        <w:rPr>
          <w:rFonts w:ascii="Times New Roman" w:cs="Times New Roman" w:eastAsia="Times New Roman" w:hAnsi="Times New Roman"/>
          <w:rtl w:val="0"/>
        </w:rPr>
        <w:t xml:space="preserve"> </w:t>
        <w:tab/>
        <w:tab/>
        <w:tab/>
        <w:t xml:space="preserve">World Learning</w:t>
      </w:r>
    </w:p>
    <w:p w:rsidR="00000000" w:rsidDel="00000000" w:rsidP="00000000" w:rsidRDefault="00000000" w:rsidRPr="00000000" w14:paraId="0000000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 Dates: </w:t>
      </w:r>
      <w:r w:rsidDel="00000000" w:rsidR="00000000" w:rsidRPr="00000000">
        <w:rPr>
          <w:rFonts w:ascii="Times New Roman" w:cs="Times New Roman" w:eastAsia="Times New Roman" w:hAnsi="Times New Roman"/>
          <w:rtl w:val="0"/>
        </w:rPr>
        <w:tab/>
        <w:tab/>
        <w:t xml:space="preserve">July 10 - July 29, 2023</w:t>
      </w:r>
    </w:p>
    <w:p w:rsidR="00000000" w:rsidDel="00000000" w:rsidP="00000000" w:rsidRDefault="00000000" w:rsidRPr="00000000" w14:paraId="0000000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Point of Contact:</w:t>
      </w:r>
      <w:r w:rsidDel="00000000" w:rsidR="00000000" w:rsidRPr="00000000">
        <w:rPr>
          <w:rFonts w:ascii="Times New Roman" w:cs="Times New Roman" w:eastAsia="Times New Roman" w:hAnsi="Times New Roman"/>
          <w:rtl w:val="0"/>
        </w:rPr>
        <w:t xml:space="preserve"> </w:t>
        <w:tab/>
        <w:t xml:space="preserve">Lulu Bonning, Program &amp; Communications Manager</w:t>
      </w:r>
    </w:p>
    <w:p w:rsidR="00000000" w:rsidDel="00000000" w:rsidP="00000000" w:rsidRDefault="00000000" w:rsidRPr="00000000" w14:paraId="00000009">
      <w:pPr>
        <w:spacing w:after="0" w:before="0" w:line="276"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213-326-9873</w:t>
      </w:r>
    </w:p>
    <w:p w:rsidR="00000000" w:rsidDel="00000000" w:rsidP="00000000" w:rsidRDefault="00000000" w:rsidRPr="00000000" w14:paraId="0000000A">
      <w:pPr>
        <w:spacing w:after="0" w:before="0" w:line="276" w:lineRule="auto"/>
        <w:ind w:left="1440" w:firstLine="720"/>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Lulu@SanDiegoDiplomacy.org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after="0" w:before="0" w:line="276" w:lineRule="auto"/>
        <w:ind w:left="144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0" w:before="0" w:line="276"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i w:val="1"/>
          <w:rtl w:val="0"/>
        </w:rPr>
        <w:t xml:space="preserve">_______________________________</w:t>
      </w:r>
      <w:r w:rsidDel="00000000" w:rsidR="00000000" w:rsidRPr="00000000">
        <w:rPr>
          <w:rtl w:val="0"/>
        </w:rPr>
      </w:r>
    </w:p>
    <w:p w:rsidR="00000000" w:rsidDel="00000000" w:rsidP="00000000" w:rsidRDefault="00000000" w:rsidRPr="00000000" w14:paraId="0000000D">
      <w:pPr>
        <w:spacing w:after="0" w:before="0" w:line="276"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0E">
      <w:pPr>
        <w:spacing w:after="0" w:before="0" w:line="276"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Academic Institutions</w:t>
      </w:r>
    </w:p>
    <w:p w:rsidR="00000000" w:rsidDel="00000000" w:rsidP="00000000" w:rsidRDefault="00000000" w:rsidRPr="00000000" w14:paraId="0000000F">
      <w:pPr>
        <w:spacing w:after="0" w:before="0" w:line="276" w:lineRule="auto"/>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10">
      <w:pPr>
        <w:spacing w:after="0" w:before="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University of California San Diego</w:t>
      </w:r>
    </w:p>
    <w:p w:rsidR="00000000" w:rsidDel="00000000" w:rsidP="00000000" w:rsidRDefault="00000000" w:rsidRPr="00000000" w14:paraId="00000011">
      <w:pPr>
        <w:spacing w:after="0" w:before="0" w:line="276" w:lineRule="auto"/>
        <w:rPr>
          <w:rFonts w:ascii="Times New Roman" w:cs="Times New Roman" w:eastAsia="Times New Roman" w:hAnsi="Times New Roman"/>
          <w:b w:val="1"/>
        </w:rPr>
      </w:pPr>
      <w:hyperlink r:id="rId8">
        <w:r w:rsidDel="00000000" w:rsidR="00000000" w:rsidRPr="00000000">
          <w:rPr>
            <w:rFonts w:ascii="Times New Roman" w:cs="Times New Roman" w:eastAsia="Times New Roman" w:hAnsi="Times New Roman"/>
            <w:b w:val="1"/>
            <w:color w:val="1155cc"/>
            <w:u w:val="single"/>
            <w:rtl w:val="0"/>
          </w:rPr>
          <w:t xml:space="preserve">https://ucsd.edu/</w:t>
        </w:r>
      </w:hyperlink>
      <w:r w:rsidDel="00000000" w:rsidR="00000000" w:rsidRPr="00000000">
        <w:rPr>
          <w:rtl w:val="0"/>
        </w:rPr>
      </w:r>
    </w:p>
    <w:p w:rsidR="00000000" w:rsidDel="00000000" w:rsidP="00000000" w:rsidRDefault="00000000" w:rsidRPr="00000000" w14:paraId="00000012">
      <w:pPr>
        <w:spacing w:after="0" w:before="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Recognized as one of the top 15 research universities worldwide, the University of California, San Diego (UCSD) lies alongside the Pacific Ocean in the community of  La Jolla. UCSD includes six undergraduate colleges, five academic divisions and five graduate and professional schools. We suggest coordinating meetings with the following resources, ideally as separate interactions for a full-day experience, with the potential of pivoting to a round-table discussion. Meeting with UCSD may also include a discussion on their role as a health service provider, research facility, university and innovative community leader has contributed to preparations for preventing and responding to outbreaks of Covid-19.</w:t>
      </w:r>
      <w:r w:rsidDel="00000000" w:rsidR="00000000" w:rsidRPr="00000000">
        <w:rPr>
          <w:rtl w:val="0"/>
        </w:rPr>
      </w:r>
    </w:p>
    <w:p w:rsidR="00000000" w:rsidDel="00000000" w:rsidP="00000000" w:rsidRDefault="00000000" w:rsidRPr="00000000" w14:paraId="00000013">
      <w:pPr>
        <w:spacing w:after="0" w:before="0" w:line="276"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Global Health Institute</w:t>
      </w:r>
    </w:p>
    <w:p w:rsidR="00000000" w:rsidDel="00000000" w:rsidP="00000000" w:rsidRDefault="00000000" w:rsidRPr="00000000" w14:paraId="00000014">
      <w:pPr>
        <w:spacing w:after="0" w:before="0" w:line="276" w:lineRule="auto"/>
        <w:ind w:left="720" w:firstLine="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https://medschool.ucsd.edu/som/medicine/divisions/idgph/research/Global-Health/Pages/default.aspx</w:t>
        </w:r>
      </w:hyperlink>
      <w:r w:rsidDel="00000000" w:rsidR="00000000" w:rsidRPr="00000000">
        <w:rPr>
          <w:rtl w:val="0"/>
        </w:rPr>
      </w:r>
    </w:p>
    <w:p w:rsidR="00000000" w:rsidDel="00000000" w:rsidP="00000000" w:rsidRDefault="00000000" w:rsidRPr="00000000" w14:paraId="00000015">
      <w:pPr>
        <w:spacing w:after="0" w:before="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Global Health Institute aims to coordinate existing global health research and training. Efforts across the campus, and generate new collaborations and programs to meet globally important health challenges. Their mission aims to facilitate multidisciplinary research, education and public-private partnerships to coordinate efforts to combat diseases around the globe. Currently, the Global Health Institute has four working groups; Global Infectious Disease, Global Health Technologies, Global Mental Health and Global Migrant/Refugee Health. Their recent work has largely focused on global responses to the Covid-19 pandemic.</w:t>
      </w:r>
    </w:p>
    <w:p w:rsidR="00000000" w:rsidDel="00000000" w:rsidP="00000000" w:rsidRDefault="00000000" w:rsidRPr="00000000" w14:paraId="00000016">
      <w:pPr>
        <w:spacing w:after="0" w:before="0" w:line="276" w:lineRule="auto"/>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Visit a public health institute to explore their approaches to global health responses.</w:t>
      </w:r>
    </w:p>
    <w:p w:rsidR="00000000" w:rsidDel="00000000" w:rsidP="00000000" w:rsidRDefault="00000000" w:rsidRPr="00000000" w14:paraId="00000017">
      <w:pPr>
        <w:spacing w:after="0" w:before="0" w:line="276"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Division of Infectious Diseases and Global Public Health</w:t>
      </w:r>
    </w:p>
    <w:p w:rsidR="00000000" w:rsidDel="00000000" w:rsidP="00000000" w:rsidRDefault="00000000" w:rsidRPr="00000000" w14:paraId="00000018">
      <w:pPr>
        <w:spacing w:after="0" w:before="0" w:line="276" w:lineRule="auto"/>
        <w:ind w:left="720" w:firstLine="0"/>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https://medschool.ucsd.edu/som/medicine/divisions/idgph/about/Pages/default.aspx</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spacing w:after="0" w:before="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UC San Diego Division of Infectious Diseases and Global Public Health aims to eliminate the burdens of infectious diseases and health disparities. Its 70+ faculty members deliver outstanding patient care, conduct world-class multidisciplinary health research, assist in the leadership, consultation and training on global public health and infectious-disease-topics-and more. The Division has experience in several major international collaborations with countries including Mozambique, Mexico and South Africa, contributing to its ability to speak to the importance of cross-border collaboration and search for best practices.</w:t>
      </w:r>
    </w:p>
    <w:p w:rsidR="00000000" w:rsidDel="00000000" w:rsidP="00000000" w:rsidRDefault="00000000" w:rsidRPr="00000000" w14:paraId="0000001A">
      <w:pPr>
        <w:spacing w:line="276"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Meeting Focus: Discuss the division's multi-layered focus on patient care, research and leadership in responses to infectious disease and global health, particularly in regards to the COVID-19 pandemic.</w:t>
      </w:r>
      <w:r w:rsidDel="00000000" w:rsidR="00000000" w:rsidRPr="00000000">
        <w:rPr>
          <w:rtl w:val="0"/>
        </w:rPr>
      </w:r>
    </w:p>
    <w:p w:rsidR="00000000" w:rsidDel="00000000" w:rsidP="00000000" w:rsidRDefault="00000000" w:rsidRPr="00000000" w14:paraId="0000001B">
      <w:pPr>
        <w:spacing w:after="0" w:before="0" w:line="276"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Center for Aids Research</w:t>
      </w:r>
    </w:p>
    <w:p w:rsidR="00000000" w:rsidDel="00000000" w:rsidP="00000000" w:rsidRDefault="00000000" w:rsidRPr="00000000" w14:paraId="0000001C">
      <w:pPr>
        <w:spacing w:after="0" w:before="0" w:line="276" w:lineRule="auto"/>
        <w:ind w:left="720" w:firstLine="0"/>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https://cfar.ucsd.edu/en/</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spacing w:after="0" w:before="0" w:line="276" w:lineRule="auto"/>
        <w:ind w:left="720" w:firstLine="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rtl w:val="0"/>
        </w:rPr>
        <w:t xml:space="preserve">The Center for Aids Research at the University of California, San Diego (CFAR) </w:t>
      </w:r>
      <w:r w:rsidDel="00000000" w:rsidR="00000000" w:rsidRPr="00000000">
        <w:rPr>
          <w:rFonts w:ascii="Times New Roman" w:cs="Times New Roman" w:eastAsia="Times New Roman" w:hAnsi="Times New Roman"/>
          <w:sz w:val="21"/>
          <w:szCs w:val="21"/>
          <w:rtl w:val="0"/>
        </w:rPr>
        <w:t xml:space="preserve">promotes scientific and clinical studies in HIV and fosters researchers using innovative strategies to advance our research priorities of preventing new infections, optimizing HIV care, and developing a cure while promoting health equity for people with and at risk for HIV. The overall objective</w:t>
      </w:r>
      <w:r w:rsidDel="00000000" w:rsidR="00000000" w:rsidRPr="00000000">
        <w:rPr>
          <w:rFonts w:ascii="Times New Roman" w:cs="Times New Roman" w:eastAsia="Times New Roman" w:hAnsi="Times New Roman"/>
          <w:b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of the San Diego CFAR is to have a meaningful impact on HIV research by fostering local HIV researchers using innovative and efficient strategies. With support of </w:t>
      </w:r>
      <w:r w:rsidDel="00000000" w:rsidR="00000000" w:rsidRPr="00000000">
        <w:rPr>
          <w:rFonts w:ascii="Times New Roman" w:cs="Times New Roman" w:eastAsia="Times New Roman" w:hAnsi="Times New Roman"/>
          <w:sz w:val="21"/>
          <w:szCs w:val="21"/>
          <w:highlight w:val="white"/>
          <w:rtl w:val="0"/>
        </w:rPr>
        <w:t xml:space="preserve">National Institute of Allergy and Infectious Diseases (NIAID) funding, CFAR created an operations manual for international institutions to share best practices, and manage funding to yield better outcomes. Other core services offered through San Diego CFAR include biostatistics and modeling, health equity sociobehavioral sciences, genomics and sequencing, and translational virology.</w:t>
      </w:r>
    </w:p>
    <w:p w:rsidR="00000000" w:rsidDel="00000000" w:rsidP="00000000" w:rsidRDefault="00000000" w:rsidRPr="00000000" w14:paraId="0000001E">
      <w:pPr>
        <w:spacing w:after="0" w:before="0" w:line="276" w:lineRule="auto"/>
        <w:ind w:left="720" w:firstLine="0"/>
        <w:rPr>
          <w:rFonts w:ascii="Times New Roman" w:cs="Times New Roman" w:eastAsia="Times New Roman" w:hAnsi="Times New Roman"/>
          <w:i w:val="1"/>
          <w:sz w:val="21"/>
          <w:szCs w:val="21"/>
          <w:highlight w:val="white"/>
        </w:rPr>
      </w:pPr>
      <w:r w:rsidDel="00000000" w:rsidR="00000000" w:rsidRPr="00000000">
        <w:rPr>
          <w:rFonts w:ascii="Times New Roman" w:cs="Times New Roman" w:eastAsia="Times New Roman" w:hAnsi="Times New Roman"/>
          <w:i w:val="1"/>
          <w:sz w:val="21"/>
          <w:szCs w:val="21"/>
          <w:highlight w:val="white"/>
          <w:rtl w:val="0"/>
        </w:rPr>
        <w:t xml:space="preserve">Meeting Focus: Visit a key research institution and learn more about the work that they are doing to advance understanding of HIV diagnosis, care, prevention, and cause, and how their work is contributing to responses to other healthcare crises.</w:t>
      </w:r>
    </w:p>
    <w:p w:rsidR="00000000" w:rsidDel="00000000" w:rsidP="00000000" w:rsidRDefault="00000000" w:rsidRPr="00000000" w14:paraId="0000001F">
      <w:pPr>
        <w:spacing w:after="0" w:before="0" w:line="276" w:lineRule="auto"/>
        <w:ind w:left="0" w:firstLine="0"/>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20">
      <w:pPr>
        <w:spacing w:after="0" w:before="0" w:line="276" w:lineRule="auto"/>
        <w:ind w:left="0" w:firstLine="0"/>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21">
      <w:pPr>
        <w:spacing w:after="0" w:before="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State University (SDSU), School of Public Health</w:t>
      </w:r>
    </w:p>
    <w:p w:rsidR="00000000" w:rsidDel="00000000" w:rsidP="00000000" w:rsidRDefault="00000000" w:rsidRPr="00000000" w14:paraId="00000022">
      <w:pPr>
        <w:spacing w:after="0" w:before="0" w:line="276" w:lineRule="auto"/>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https://publichealth.sdsu.edu/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3">
      <w:pPr>
        <w:spacing w:after="0" w:before="0" w:line="276" w:lineRule="auto"/>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https://publichealth.sdsu.edu/oren/</w:t>
        </w:r>
      </w:hyperlink>
      <w:r w:rsidDel="00000000" w:rsidR="00000000" w:rsidRPr="00000000">
        <w:rPr>
          <w:rtl w:val="0"/>
        </w:rPr>
      </w:r>
    </w:p>
    <w:p w:rsidR="00000000" w:rsidDel="00000000" w:rsidP="00000000" w:rsidRDefault="00000000" w:rsidRPr="00000000" w14:paraId="0000002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SDSU’s School of Public Health provides education and training in fields such as epidemiology, biostatistics, health promotion and behavioral science, and global health. The Division of Epidemiology and Biostatistics focuses on research related to infectious diseases, including vaccine-preventable diseases and global collaboration. They collaborate frequently with local and global partners to design and implement studies, clinical trials, and public health interventions. The School of Public Health uses an IIS system called SAS (Statistical Analysis System) to analyze and visualize data, allowing for advanced statistical modeling and data management. </w:t>
      </w:r>
    </w:p>
    <w:p w:rsidR="00000000" w:rsidDel="00000000" w:rsidP="00000000" w:rsidRDefault="00000000" w:rsidRPr="00000000" w14:paraId="0000002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meeting with SDSU School of Public Health may also involve a conversation with Eval Oren, </w:t>
      </w:r>
      <w:r w:rsidDel="00000000" w:rsidR="00000000" w:rsidRPr="00000000">
        <w:rPr>
          <w:rFonts w:ascii="Times New Roman" w:cs="Times New Roman" w:eastAsia="Times New Roman" w:hAnsi="Times New Roman"/>
          <w:rtl w:val="0"/>
        </w:rPr>
        <w:t xml:space="preserve">an Associate Professor, and infectious disease and social epidemiologist at the Division of Epidemiology and Biostatistics. His research group focuses on community engaged approaches to addressing population health disparities, with a focus on respiratory infections. The group works on multidisciplinary, collaborative projects that are innovative and emphasize new tools and technologies. Methodologically, the focus is on the intersection between social, environmental and spatial epidemiologic methods, and their application to both health difference and disparities.</w:t>
      </w:r>
    </w:p>
    <w:p w:rsidR="00000000" w:rsidDel="00000000" w:rsidP="00000000" w:rsidRDefault="00000000" w:rsidRPr="00000000" w14:paraId="00000026">
      <w:pPr>
        <w:spacing w:after="0" w:before="0" w:line="276"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Examine how SDSU’s Graduate School of Public Health engages with the community for self-led advancement of an understanding on mitigating the spread of infectious diseases, and explore the uses of their IIS system and its uses in advancing global collaboration..</w:t>
      </w:r>
    </w:p>
    <w:p w:rsidR="00000000" w:rsidDel="00000000" w:rsidP="00000000" w:rsidRDefault="00000000" w:rsidRPr="00000000" w14:paraId="00000027">
      <w:pPr>
        <w:spacing w:after="0" w:before="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8">
      <w:pPr>
        <w:spacing w:after="0" w:before="0" w:line="276"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Government Organizations</w:t>
      </w:r>
    </w:p>
    <w:p w:rsidR="00000000" w:rsidDel="00000000" w:rsidP="00000000" w:rsidRDefault="00000000" w:rsidRPr="00000000" w14:paraId="00000029">
      <w:pPr>
        <w:spacing w:after="0" w:before="0" w:line="276" w:lineRule="auto"/>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2A">
      <w:pPr>
        <w:spacing w:after="0" w:before="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County Border Health Program</w:t>
      </w:r>
    </w:p>
    <w:p w:rsidR="00000000" w:rsidDel="00000000" w:rsidP="00000000" w:rsidRDefault="00000000" w:rsidRPr="00000000" w14:paraId="0000002B">
      <w:pPr>
        <w:spacing w:after="0" w:before="0" w:line="276" w:lineRule="auto"/>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https://www.sandiegocounty.gov/hhsa/programs/phs/border_health_program/index.html</w:t>
        </w:r>
      </w:hyperlink>
      <w:r w:rsidDel="00000000" w:rsidR="00000000" w:rsidRPr="00000000">
        <w:rPr>
          <w:rtl w:val="0"/>
        </w:rPr>
      </w:r>
    </w:p>
    <w:p w:rsidR="00000000" w:rsidDel="00000000" w:rsidP="00000000" w:rsidRDefault="00000000" w:rsidRPr="00000000" w14:paraId="0000002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County Office of Border Health works with partners in the California-Baja California border region to address the needs of our shared community. The Office serves as a central point of contact for border health information, facilitates intergovernmental task force meetings, and serves as a central point of contact for border health information. Since the beginning of the Covid-19 pandemic, the Office has led cross border communication on updates and response efforts to combat the spread of the disease.</w:t>
      </w:r>
    </w:p>
    <w:p w:rsidR="00000000" w:rsidDel="00000000" w:rsidP="00000000" w:rsidRDefault="00000000" w:rsidRPr="00000000" w14:paraId="0000002D">
      <w:pPr>
        <w:spacing w:after="0" w:before="0" w:line="276"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Examine the cross border response to infectious disease, and learn about how the US-Mexico border communities and health officials handled the spread of Covid-19.</w:t>
      </w:r>
    </w:p>
    <w:p w:rsidR="00000000" w:rsidDel="00000000" w:rsidP="00000000" w:rsidRDefault="00000000" w:rsidRPr="00000000" w14:paraId="0000002E">
      <w:pPr>
        <w:spacing w:after="0" w:before="0" w:line="276"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F">
      <w:pPr>
        <w:spacing w:after="0" w:before="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County Health and Human Services Agency (HHSA)</w:t>
      </w:r>
    </w:p>
    <w:p w:rsidR="00000000" w:rsidDel="00000000" w:rsidP="00000000" w:rsidRDefault="00000000" w:rsidRPr="00000000" w14:paraId="00000030">
      <w:pPr>
        <w:spacing w:after="0" w:before="0" w:line="276" w:lineRule="auto"/>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http://www.sandiegocounty.gov/hhsa/</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County Health and Human Services Agency (HHSA) is responsible for promoting and protecting the health and well-being of the residents of San Diego County. The HHSA provides a wide range of public health services, including disease surveillance and investigation, immunizations, HIV testing and treatment, tuberculosis control, and emergency preparedness and response. The HHSA has been actively involved in public relations campaigns related to the COVID-19 pandemic, providing regular updates and guidance on their website and social media channels. They have also partnered with community organizations to provide testing and vaccination clinics in underserved areas (including the Black Nurses Association and Chicano Federation), collaborated with schools and businesses to develop and implement COVID-19 safety plans, and provided resources and support to individuals and families affected by COVID-19, including financial assistance and mental health services.</w:t>
      </w:r>
    </w:p>
    <w:p w:rsidR="00000000" w:rsidDel="00000000" w:rsidP="00000000" w:rsidRDefault="00000000" w:rsidRPr="00000000" w14:paraId="00000032">
      <w:pPr>
        <w:spacing w:after="0" w:before="0" w:line="276"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Visit HHSA to gain an understanding on how their role as a key government agency contributed to awareness of the COVID-19 pandemic, and how they supported efforts to protect the community.</w:t>
      </w:r>
    </w:p>
    <w:p w:rsidR="00000000" w:rsidDel="00000000" w:rsidP="00000000" w:rsidRDefault="00000000" w:rsidRPr="00000000" w14:paraId="00000033">
      <w:pPr>
        <w:spacing w:after="0" w:before="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4">
      <w:pPr>
        <w:spacing w:after="0" w:before="0" w:line="276"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Think-Tanks and NGOs</w:t>
      </w:r>
    </w:p>
    <w:p w:rsidR="00000000" w:rsidDel="00000000" w:rsidP="00000000" w:rsidRDefault="00000000" w:rsidRPr="00000000" w14:paraId="00000035">
      <w:pPr>
        <w:spacing w:after="0" w:before="0" w:line="276" w:lineRule="auto"/>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6">
      <w:pPr>
        <w:spacing w:after="0" w:before="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 Maestra Community Health Centers</w:t>
      </w:r>
    </w:p>
    <w:p w:rsidR="00000000" w:rsidDel="00000000" w:rsidP="00000000" w:rsidRDefault="00000000" w:rsidRPr="00000000" w14:paraId="00000037">
      <w:pPr>
        <w:spacing w:after="0" w:before="0" w:line="276" w:lineRule="auto"/>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1155cc"/>
            <w:u w:val="single"/>
            <w:rtl w:val="0"/>
          </w:rPr>
          <w:t xml:space="preserve">http://www.lamaestra.org/index.html</w:t>
        </w:r>
      </w:hyperlink>
      <w:r w:rsidDel="00000000" w:rsidR="00000000" w:rsidRPr="00000000">
        <w:rPr>
          <w:rtl w:val="0"/>
        </w:rPr>
      </w:r>
    </w:p>
    <w:p w:rsidR="00000000" w:rsidDel="00000000" w:rsidP="00000000" w:rsidRDefault="00000000" w:rsidRPr="00000000" w14:paraId="00000038">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non-profit, Federally Qualified Health Center, La Maestra Community Health Centers: (LMCHC) provides culturally and linguistically competent primary care and specialty services for San Diego's-most culturally diverse and lowest income communities. LMCHC features a comprehensive circle of care approach. The communities that LMCHC serve consist of large-refugee populations, and they provide housing, employment and other services that support the needs of new citizens. The Center has implemented many strategies to cope with the Covid-19 pandemic including providing resources in multiple languages, and creating a mobile unit for patients that may be at risk from Covid-19.</w:t>
      </w:r>
    </w:p>
    <w:p w:rsidR="00000000" w:rsidDel="00000000" w:rsidP="00000000" w:rsidRDefault="00000000" w:rsidRPr="00000000" w14:paraId="00000039">
      <w:pPr>
        <w:spacing w:after="0" w:before="0" w:line="276"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the role-of La Maestra as a community-based clinic-and go-to hub for marginalized communities in need of healthcare-related resources, and discuss their integral role as a support network and healthcare provider during the COVID-19 pandemic. We suggest combining a professional meeting at La Maestra with a volunteer activity.</w:t>
      </w:r>
    </w:p>
    <w:p w:rsidR="00000000" w:rsidDel="00000000" w:rsidP="00000000" w:rsidRDefault="00000000" w:rsidRPr="00000000" w14:paraId="0000003A">
      <w:pPr>
        <w:spacing w:after="0" w:before="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B">
      <w:pPr>
        <w:spacing w:after="0" w:before="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RISE Global Health Initiative</w:t>
      </w:r>
    </w:p>
    <w:p w:rsidR="00000000" w:rsidDel="00000000" w:rsidP="00000000" w:rsidRDefault="00000000" w:rsidRPr="00000000" w14:paraId="0000003C">
      <w:pPr>
        <w:spacing w:after="0" w:before="0" w:line="276" w:lineRule="auto"/>
        <w:rPr>
          <w:rFonts w:ascii="Times New Roman" w:cs="Times New Roman" w:eastAsia="Times New Roman" w:hAnsi="Times New Roman"/>
          <w:b w:val="1"/>
        </w:rPr>
      </w:pPr>
      <w:hyperlink r:id="rId17">
        <w:r w:rsidDel="00000000" w:rsidR="00000000" w:rsidRPr="00000000">
          <w:rPr>
            <w:rFonts w:ascii="Times New Roman" w:cs="Times New Roman" w:eastAsia="Times New Roman" w:hAnsi="Times New Roman"/>
            <w:b w:val="1"/>
            <w:color w:val="1155cc"/>
            <w:u w:val="single"/>
            <w:rtl w:val="0"/>
          </w:rPr>
          <w:t xml:space="preserve">http://www.riseghi.org/</w:t>
        </w:r>
      </w:hyperlink>
      <w:r w:rsidDel="00000000" w:rsidR="00000000" w:rsidRPr="00000000">
        <w:rPr>
          <w:rtl w:val="0"/>
        </w:rPr>
      </w:r>
    </w:p>
    <w:p w:rsidR="00000000" w:rsidDel="00000000" w:rsidP="00000000" w:rsidRDefault="00000000" w:rsidRPr="00000000" w14:paraId="0000003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RISE GHI works with governments, industry leaders, and community partners to address global health inequities by delivering market based solutions to create economic opportunities and enable the local communities to bedrivers of their health and wellness. Founded in 2011, RISE GHI is a health and community development organization which combines private sector leadership and commitment from the public sector. Our focus is developing scalable solutions to improve access to healthcare, healthcare funding and supply chain management for the global market. We rely on our global alliances with foundations, non-profit organizations, government entities, businesses, and higher academic institutions to create lasting solutions for healthcare delivery and management. </w:t>
      </w:r>
    </w:p>
    <w:p w:rsidR="00000000" w:rsidDel="00000000" w:rsidP="00000000" w:rsidRDefault="00000000" w:rsidRPr="00000000" w14:paraId="0000003E">
      <w:pPr>
        <w:spacing w:after="0" w:before="0" w:line="276"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Examine community development centric solutions to improve access to healthcare for communities.</w:t>
      </w:r>
    </w:p>
    <w:p w:rsidR="00000000" w:rsidDel="00000000" w:rsidP="00000000" w:rsidRDefault="00000000" w:rsidRPr="00000000" w14:paraId="0000003F">
      <w:pPr>
        <w:spacing w:after="0" w:before="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0">
      <w:pPr>
        <w:spacing w:after="0" w:before="0" w:line="276" w:lineRule="auto"/>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Research and Innovation</w:t>
      </w:r>
    </w:p>
    <w:p w:rsidR="00000000" w:rsidDel="00000000" w:rsidP="00000000" w:rsidRDefault="00000000" w:rsidRPr="00000000" w14:paraId="00000041">
      <w:pPr>
        <w:spacing w:after="0" w:before="0" w:line="276" w:lineRule="auto"/>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42">
      <w:pPr>
        <w:spacing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Becton, Dickinson and Company (BD)</w:t>
      </w:r>
    </w:p>
    <w:p w:rsidR="00000000" w:rsidDel="00000000" w:rsidP="00000000" w:rsidRDefault="00000000" w:rsidRPr="00000000" w14:paraId="00000043">
      <w:pPr>
        <w:spacing w:before="0" w:line="276" w:lineRule="auto"/>
        <w:rPr>
          <w:rFonts w:ascii="Times New Roman" w:cs="Times New Roman" w:eastAsia="Times New Roman" w:hAnsi="Times New Roman"/>
          <w:i w:val="1"/>
          <w:color w:val="1155cc"/>
          <w:sz w:val="24"/>
          <w:szCs w:val="24"/>
          <w:u w:val="single"/>
        </w:rPr>
      </w:pPr>
      <w:hyperlink r:id="rId18">
        <w:r w:rsidDel="00000000" w:rsidR="00000000" w:rsidRPr="00000000">
          <w:rPr>
            <w:rFonts w:ascii="Times New Roman" w:cs="Times New Roman" w:eastAsia="Times New Roman" w:hAnsi="Times New Roman"/>
            <w:i w:val="1"/>
            <w:color w:val="1155cc"/>
            <w:sz w:val="24"/>
            <w:szCs w:val="24"/>
            <w:u w:val="single"/>
            <w:rtl w:val="0"/>
          </w:rPr>
          <w:t xml:space="preserve">https://www.bd.com/en-us/about-bd/our-company</w:t>
        </w:r>
      </w:hyperlink>
      <w:r w:rsidDel="00000000" w:rsidR="00000000" w:rsidRPr="00000000">
        <w:rPr>
          <w:rtl w:val="0"/>
        </w:rPr>
      </w:r>
    </w:p>
    <w:p w:rsidR="00000000" w:rsidDel="00000000" w:rsidP="00000000" w:rsidRDefault="00000000" w:rsidRPr="00000000" w14:paraId="00000044">
      <w:pPr>
        <w:spacing w:before="0" w:line="276" w:lineRule="auto"/>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i w:val="1"/>
            <w:color w:val="1155cc"/>
            <w:sz w:val="24"/>
            <w:szCs w:val="24"/>
            <w:u w:val="single"/>
            <w:rtl w:val="0"/>
          </w:rPr>
          <w:t xml:space="preserve">https://www.bd.com/en-us/about-bd/esg</w:t>
          <w:br w:type="textWrapping"/>
        </w:r>
      </w:hyperlink>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Becton, Dickinson and Company (BD) is one of the largest medical technology companies in the world and is advancing global health by improving medical discovery, diagnostics and the delivery of care. BD supports the heroes on the frontlines of healthcare by developing innovative technology, services and solutions that help advance both clinical therapy for patients and clinical process for healthcare providers. BD has a presence in virtually every country and partners with organizations around the world to address some of the most challenging global health issues.</w:t>
      </w:r>
    </w:p>
    <w:p w:rsidR="00000000" w:rsidDel="00000000" w:rsidP="00000000" w:rsidRDefault="00000000" w:rsidRPr="00000000" w14:paraId="00000045">
      <w:pPr>
        <w:spacing w:before="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BD’s global health innovations, and their process of bringing their innovation to market, especially concerning tools and technologies targeting infectious diseases.</w:t>
      </w:r>
    </w:p>
    <w:p w:rsidR="00000000" w:rsidDel="00000000" w:rsidP="00000000" w:rsidRDefault="00000000" w:rsidRPr="00000000" w14:paraId="00000046">
      <w:pPr>
        <w:spacing w:before="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7">
      <w:pPr>
        <w:spacing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Launch Bio</w:t>
      </w:r>
    </w:p>
    <w:p w:rsidR="00000000" w:rsidDel="00000000" w:rsidP="00000000" w:rsidRDefault="00000000" w:rsidRPr="00000000" w14:paraId="00000048">
      <w:pPr>
        <w:spacing w:before="0" w:line="276" w:lineRule="auto"/>
        <w:rPr>
          <w:rFonts w:ascii="Times New Roman" w:cs="Times New Roman" w:eastAsia="Times New Roman" w:hAnsi="Times New Roman"/>
          <w:color w:val="1155cc"/>
          <w:sz w:val="24"/>
          <w:szCs w:val="24"/>
          <w:u w:val="single"/>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https://launchbio.org/</w:t>
        </w:r>
      </w:hyperlink>
      <w:r w:rsidDel="00000000" w:rsidR="00000000" w:rsidRPr="00000000">
        <w:rPr>
          <w:rtl w:val="0"/>
        </w:rPr>
      </w:r>
    </w:p>
    <w:p w:rsidR="00000000" w:rsidDel="00000000" w:rsidP="00000000" w:rsidRDefault="00000000" w:rsidRPr="00000000" w14:paraId="00000049">
      <w:pPr>
        <w:spacing w:before="0" w:line="276" w:lineRule="auto"/>
        <w:rPr>
          <w:rFonts w:ascii="Times New Roman" w:cs="Times New Roman" w:eastAsia="Times New Roman" w:hAnsi="Times New Roman"/>
          <w:color w:val="1155cc"/>
          <w:sz w:val="24"/>
          <w:szCs w:val="24"/>
          <w:u w:val="single"/>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https://launchbio.org/webinars</w:t>
        </w:r>
      </w:hyperlink>
      <w:r w:rsidDel="00000000" w:rsidR="00000000" w:rsidRPr="00000000">
        <w:rPr>
          <w:rtl w:val="0"/>
        </w:rPr>
      </w:r>
    </w:p>
    <w:p w:rsidR="00000000" w:rsidDel="00000000" w:rsidP="00000000" w:rsidRDefault="00000000" w:rsidRPr="00000000" w14:paraId="0000004A">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LaunchBio is a nonprofit organization that identifies, counsels, and supports high-growth, high-impact life science and biotechnology companies. Its mission is to build an ecosystem of innovation for the benefit of human health and well-being. Launch Bio also hosts webinars on various medical innovation topics such as US Biotech &amp; life sciences private company trends, Micro gravity propels in Life Science and how microbiome is critical and emerging as a tool for drug development. Additionally, Launch Bio discusses the importance of diversity within life sciences for people of color and how to increase gender diversity within life sciences in their “Let’s Talk About” webinar program.</w:t>
      </w:r>
    </w:p>
    <w:p w:rsidR="00000000" w:rsidDel="00000000" w:rsidP="00000000" w:rsidRDefault="00000000" w:rsidRPr="00000000" w14:paraId="0000004B">
      <w:pPr>
        <w:spacing w:before="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Launch Bio’s support for biotech companies in innovation, and their support and advocacy for diversity within the life sciences field. A meeting with Launch Bio will enable participants to gain an understanding of how to build a robust, resourceful network to connect thought-leaders globally.</w:t>
      </w:r>
    </w:p>
    <w:p w:rsidR="00000000" w:rsidDel="00000000" w:rsidP="00000000" w:rsidRDefault="00000000" w:rsidRPr="00000000" w14:paraId="0000004C">
      <w:pPr>
        <w:spacing w:after="0" w:before="0" w:line="276" w:lineRule="auto"/>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4D">
      <w:pPr>
        <w:spacing w:after="0" w:before="0" w:line="276" w:lineRule="auto"/>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Hospitals and Medical Resources</w:t>
      </w:r>
    </w:p>
    <w:p w:rsidR="00000000" w:rsidDel="00000000" w:rsidP="00000000" w:rsidRDefault="00000000" w:rsidRPr="00000000" w14:paraId="0000004E">
      <w:pPr>
        <w:spacing w:after="0" w:before="0" w:line="276"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4F">
      <w:pPr>
        <w:spacing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Rady Children's Hospital Division of Infectious Diseases</w:t>
      </w:r>
    </w:p>
    <w:p w:rsidR="00000000" w:rsidDel="00000000" w:rsidP="00000000" w:rsidRDefault="00000000" w:rsidRPr="00000000" w14:paraId="00000050">
      <w:pPr>
        <w:spacing w:line="276" w:lineRule="auto"/>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1155cc"/>
            <w:u w:val="single"/>
            <w:rtl w:val="0"/>
          </w:rPr>
          <w:t xml:space="preserve">https://www.rchsd.org/programs-services/infectious-diseases/</w:t>
        </w:r>
      </w:hyperlink>
      <w:r w:rsidDel="00000000" w:rsidR="00000000" w:rsidRPr="00000000">
        <w:rPr>
          <w:rtl w:val="0"/>
        </w:rPr>
      </w:r>
    </w:p>
    <w:p w:rsidR="00000000" w:rsidDel="00000000" w:rsidP="00000000" w:rsidRDefault="00000000" w:rsidRPr="00000000" w14:paraId="000000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Division of Infectious Diseases specializes in the diagnosis, management and prevention of serious, complicated or unusual infections in children. Expert care is provided by the infectious disease specialists of Rady Children's Specialists of San Diego. The Division is also an integral part of the teaching program for the University of California, San Diego School of Medicine, training the best and brightest medical students, pediatric residents and pediatric infectious diseases fellows.</w:t>
      </w:r>
    </w:p>
    <w:p w:rsidR="00000000" w:rsidDel="00000000" w:rsidP="00000000" w:rsidRDefault="00000000" w:rsidRPr="00000000" w14:paraId="00000052">
      <w:pPr>
        <w:spacing w:line="276"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Discuss Rady's and UCSD's research and collaboration in managing and preventing serious, complicated, or unusual infections in children and how Rady prepares for intersecting health crises such as the Covid-19 pandemic and flu season.</w:t>
      </w:r>
    </w:p>
    <w:p w:rsidR="00000000" w:rsidDel="00000000" w:rsidP="00000000" w:rsidRDefault="00000000" w:rsidRPr="00000000" w14:paraId="00000053">
      <w:pPr>
        <w:spacing w:line="276"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4">
      <w:pPr>
        <w:spacing w:line="276" w:lineRule="auto"/>
        <w:ind w:left="0" w:firstLine="0"/>
        <w:rPr>
          <w:rFonts w:ascii="Times New Roman" w:cs="Times New Roman" w:eastAsia="Times New Roman" w:hAnsi="Times New Roman"/>
          <w:b w:val="1"/>
          <w:sz w:val="21"/>
          <w:szCs w:val="21"/>
          <w:highlight w:val="white"/>
        </w:rPr>
      </w:pPr>
      <w:r w:rsidDel="00000000" w:rsidR="00000000" w:rsidRPr="00000000">
        <w:rPr>
          <w:rFonts w:ascii="Times New Roman" w:cs="Times New Roman" w:eastAsia="Times New Roman" w:hAnsi="Times New Roman"/>
          <w:b w:val="1"/>
          <w:sz w:val="21"/>
          <w:szCs w:val="21"/>
          <w:highlight w:val="white"/>
          <w:rtl w:val="0"/>
        </w:rPr>
        <w:t xml:space="preserve">UC San Diego Health</w:t>
      </w:r>
    </w:p>
    <w:p w:rsidR="00000000" w:rsidDel="00000000" w:rsidP="00000000" w:rsidRDefault="00000000" w:rsidRPr="00000000" w14:paraId="00000055">
      <w:pPr>
        <w:spacing w:line="276" w:lineRule="auto"/>
        <w:ind w:left="0" w:firstLine="0"/>
        <w:rPr>
          <w:rFonts w:ascii="Times New Roman" w:cs="Times New Roman" w:eastAsia="Times New Roman" w:hAnsi="Times New Roman"/>
          <w:sz w:val="21"/>
          <w:szCs w:val="21"/>
          <w:highlight w:val="white"/>
        </w:rPr>
      </w:pPr>
      <w:hyperlink r:id="rId23">
        <w:r w:rsidDel="00000000" w:rsidR="00000000" w:rsidRPr="00000000">
          <w:rPr>
            <w:rFonts w:ascii="Times New Roman" w:cs="Times New Roman" w:eastAsia="Times New Roman" w:hAnsi="Times New Roman"/>
            <w:color w:val="1155cc"/>
            <w:sz w:val="21"/>
            <w:szCs w:val="21"/>
            <w:highlight w:val="white"/>
            <w:u w:val="single"/>
            <w:rtl w:val="0"/>
          </w:rPr>
          <w:t xml:space="preserve">https://health.ucsd.edu/</w:t>
        </w:r>
      </w:hyperlink>
      <w:r w:rsidDel="00000000" w:rsidR="00000000" w:rsidRPr="00000000">
        <w:rPr>
          <w:rtl w:val="0"/>
        </w:rPr>
      </w:r>
    </w:p>
    <w:p w:rsidR="00000000" w:rsidDel="00000000" w:rsidP="00000000" w:rsidRDefault="00000000" w:rsidRPr="00000000" w14:paraId="00000056">
      <w:pPr>
        <w:spacing w:line="276"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sz w:val="21"/>
          <w:szCs w:val="21"/>
          <w:highlight w:val="white"/>
          <w:rtl w:val="0"/>
        </w:rPr>
        <w:t xml:space="preserve">UCSD Health is a leading academic medical center which provides patient care, conducts research, and offers education and training across various medical specialties, including infectious diseases. They use an integrated information system (IIS) called Epic to manage patient data and coordinate care across departments, allowing healthcare providers to access and share patient information in a secure manner. In addition to Epic, UCSD Health also uses REDCap for managing research data, and Canvas for information and course delivery. </w:t>
      </w:r>
      <w:r w:rsidDel="00000000" w:rsidR="00000000" w:rsidRPr="00000000">
        <w:rPr>
          <w:rtl w:val="0"/>
        </w:rPr>
      </w:r>
    </w:p>
    <w:p w:rsidR="00000000" w:rsidDel="00000000" w:rsidP="00000000" w:rsidRDefault="00000000" w:rsidRPr="00000000" w14:paraId="00000057">
      <w:pPr>
        <w:spacing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8">
      <w:pPr>
        <w:spacing w:after="0" w:before="0" w:line="276" w:lineRule="auto"/>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Volunteer Opportunity</w:t>
      </w:r>
    </w:p>
    <w:p w:rsidR="00000000" w:rsidDel="00000000" w:rsidP="00000000" w:rsidRDefault="00000000" w:rsidRPr="00000000" w14:paraId="00000059">
      <w:pPr>
        <w:spacing w:after="0" w:before="0" w:line="276"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5A">
      <w:pPr>
        <w:spacing w:after="0" w:before="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 Maestra Community Health Centers</w:t>
      </w:r>
    </w:p>
    <w:p w:rsidR="00000000" w:rsidDel="00000000" w:rsidP="00000000" w:rsidRDefault="00000000" w:rsidRPr="00000000" w14:paraId="0000005B">
      <w:pPr>
        <w:spacing w:after="0" w:before="0" w:line="276" w:lineRule="auto"/>
        <w:rPr>
          <w:rFonts w:ascii="Times New Roman" w:cs="Times New Roman" w:eastAsia="Times New Roman" w:hAnsi="Times New Roman"/>
          <w:b w:val="1"/>
        </w:rPr>
      </w:pPr>
      <w:hyperlink r:id="rId24">
        <w:r w:rsidDel="00000000" w:rsidR="00000000" w:rsidRPr="00000000">
          <w:rPr>
            <w:rFonts w:ascii="Times New Roman" w:cs="Times New Roman" w:eastAsia="Times New Roman" w:hAnsi="Times New Roman"/>
            <w:b w:val="1"/>
            <w:color w:val="1155cc"/>
            <w:u w:val="single"/>
            <w:rtl w:val="0"/>
          </w:rPr>
          <w:t xml:space="preserve">https://lamaestra.org</w:t>
        </w:r>
      </w:hyperlink>
      <w:r w:rsidDel="00000000" w:rsidR="00000000" w:rsidRPr="00000000">
        <w:rPr>
          <w:rtl w:val="0"/>
        </w:rPr>
      </w:r>
    </w:p>
    <w:p w:rsidR="00000000" w:rsidDel="00000000" w:rsidP="00000000" w:rsidRDefault="00000000" w:rsidRPr="00000000" w14:paraId="0000005C">
      <w:pPr>
        <w:spacing w:after="0" w:before="0" w:line="276"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color w:val="0a0a0a"/>
          <w:highlight w:val="white"/>
          <w:rtl w:val="0"/>
        </w:rPr>
        <w:t xml:space="preserve"> La Maestra Community Health Centers are agents of change in the community and a medical home to more than 45,000 patients in east, central, and south San Diego County. Since opening in 1990 with one volunteer physician, the organization has grown into a PCMH level III accredited Federally Qualified Health Center with ten locations in underserved communities throughout San Diego County, including school-based clinics and a mobile clinic. Over 500 staff and dozens of volunteers guide more than 45,000 patients per year to access healthcare and social services, most of whom are immigrants, refugees, homeless and low-income individuals with complex health and wellbeing needs. </w:t>
      </w:r>
    </w:p>
    <w:p w:rsidR="00000000" w:rsidDel="00000000" w:rsidP="00000000" w:rsidRDefault="00000000" w:rsidRPr="00000000" w14:paraId="0000005D">
      <w:pPr>
        <w:spacing w:after="0" w:before="0" w:line="276" w:lineRule="auto"/>
        <w:rPr>
          <w:rFonts w:ascii="Times New Roman" w:cs="Times New Roman" w:eastAsia="Times New Roman" w:hAnsi="Times New Roman"/>
          <w:color w:val="0a0a0a"/>
          <w:highlight w:val="white"/>
        </w:rPr>
      </w:pPr>
      <w:r w:rsidDel="00000000" w:rsidR="00000000" w:rsidRPr="00000000">
        <w:rPr>
          <w:rtl w:val="0"/>
        </w:rPr>
      </w:r>
    </w:p>
    <w:p w:rsidR="00000000" w:rsidDel="00000000" w:rsidP="00000000" w:rsidRDefault="00000000" w:rsidRPr="00000000" w14:paraId="0000005E">
      <w:pPr>
        <w:spacing w:after="0" w:before="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Red Cross</w:t>
      </w:r>
    </w:p>
    <w:p w:rsidR="00000000" w:rsidDel="00000000" w:rsidP="00000000" w:rsidRDefault="00000000" w:rsidRPr="00000000" w14:paraId="0000005F">
      <w:pPr>
        <w:spacing w:after="0" w:before="0" w:line="276" w:lineRule="auto"/>
        <w:rPr>
          <w:rFonts w:ascii="Times New Roman" w:cs="Times New Roman" w:eastAsia="Times New Roman" w:hAnsi="Times New Roman"/>
          <w:b w:val="1"/>
          <w:u w:val="single"/>
        </w:rPr>
      </w:pPr>
      <w:hyperlink r:id="rId25">
        <w:r w:rsidDel="00000000" w:rsidR="00000000" w:rsidRPr="00000000">
          <w:rPr>
            <w:rFonts w:ascii="Times New Roman" w:cs="Times New Roman" w:eastAsia="Times New Roman" w:hAnsi="Times New Roman"/>
            <w:b w:val="1"/>
            <w:color w:val="1155cc"/>
            <w:u w:val="single"/>
            <w:rtl w:val="0"/>
          </w:rPr>
          <w:t xml:space="preserve">https://www.redcross.org</w:t>
        </w:r>
      </w:hyperlink>
      <w:r w:rsidDel="00000000" w:rsidR="00000000" w:rsidRPr="00000000">
        <w:rPr>
          <w:rtl w:val="0"/>
        </w:rPr>
      </w:r>
    </w:p>
    <w:p w:rsidR="00000000" w:rsidDel="00000000" w:rsidP="00000000" w:rsidRDefault="00000000" w:rsidRPr="00000000" w14:paraId="00000060">
      <w:pPr>
        <w:spacing w:after="0" w:before="0" w:line="276" w:lineRule="auto"/>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highlight w:val="white"/>
          <w:rtl w:val="0"/>
        </w:rPr>
        <w:t xml:space="preserve">The San Diego Red Cross is a humanitarian organization that provides assistance to people affected by disasters and emergencies, as well as support to military service members and their families. They provide services such as disaster relief, emergency communications, health and safety training, blood donation services, and more. The San Diego Red Cross has a robust Service to the Armed Forces (SAF) program. This provides a range of services and resources to military personnel, veterans and their families. Volunteers with SAF can help with tasks such as assistance at military hospitals, facilitating communication between service members and their families during emergencies, and coordinating outreach efforts. They also provide support for families during times of separation, including deployments. </w:t>
      </w:r>
      <w:r w:rsidDel="00000000" w:rsidR="00000000" w:rsidRPr="00000000">
        <w:rPr>
          <w:rtl w:val="0"/>
        </w:rPr>
      </w:r>
    </w:p>
    <w:p w:rsidR="00000000" w:rsidDel="00000000" w:rsidP="00000000" w:rsidRDefault="00000000" w:rsidRPr="00000000" w14:paraId="00000061">
      <w:pPr>
        <w:spacing w:line="276"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62">
      <w:pPr>
        <w:spacing w:after="0" w:before="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 love A Clean San Diego</w:t>
      </w:r>
    </w:p>
    <w:p w:rsidR="00000000" w:rsidDel="00000000" w:rsidP="00000000" w:rsidRDefault="00000000" w:rsidRPr="00000000" w14:paraId="00000063">
      <w:pPr>
        <w:spacing w:after="0" w:before="0" w:line="276" w:lineRule="auto"/>
        <w:rPr>
          <w:rFonts w:ascii="Times New Roman" w:cs="Times New Roman" w:eastAsia="Times New Roman" w:hAnsi="Times New Roman"/>
          <w:color w:val="333333"/>
        </w:rPr>
      </w:pPr>
      <w:hyperlink r:id="rId26">
        <w:r w:rsidDel="00000000" w:rsidR="00000000" w:rsidRPr="00000000">
          <w:rPr>
            <w:rFonts w:ascii="Times New Roman" w:cs="Times New Roman" w:eastAsia="Times New Roman" w:hAnsi="Times New Roman"/>
            <w:b w:val="1"/>
            <w:color w:val="1155cc"/>
            <w:u w:val="single"/>
            <w:rtl w:val="0"/>
          </w:rPr>
          <w:t xml:space="preserve">https://cleansd.org</w:t>
        </w:r>
      </w:hyperlink>
      <w:r w:rsidDel="00000000" w:rsidR="00000000" w:rsidRPr="00000000">
        <w:rPr>
          <w:rtl w:val="0"/>
        </w:rPr>
      </w:r>
    </w:p>
    <w:p w:rsidR="00000000" w:rsidDel="00000000" w:rsidP="00000000" w:rsidRDefault="00000000" w:rsidRPr="00000000" w14:paraId="00000064">
      <w:pPr>
        <w:spacing w:after="0" w:before="0" w:line="276"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Founded as the San Diego War Against Litter Committee (WALC) in 1954, I Love A Clean San Diego (ILACSD) has worked to improve the health and beauty of San Diego for over 67 years. In 1980 it became the organization’s name. In 1989, ILACSD merged with the San Diego Ecology Center, joining two leading environmental organizations together to better serve the community, under one name. Today, the nonprofit is on a mission to create zero waste lifestyles and zero litter throughout San Diego County. ILACSD serves about 100,000 students, adults and businesses every year by providing environmental education, volunteer cleanup and beautification programs, and recycling and zero waste solutions. On average, the organization hosts over 900 workshops and produces 600 community cleanups each year. Community cleanups are responsible for clearing nearly half a million pounds of pollution from the region annually.</w:t>
      </w:r>
      <w:r w:rsidDel="00000000" w:rsidR="00000000" w:rsidRPr="00000000">
        <w:rPr>
          <w:rtl w:val="0"/>
        </w:rPr>
      </w:r>
    </w:p>
    <w:p w:rsidR="00000000" w:rsidDel="00000000" w:rsidP="00000000" w:rsidRDefault="00000000" w:rsidRPr="00000000" w14:paraId="00000065">
      <w:pPr>
        <w:spacing w:after="240" w:before="240" w:line="276"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6">
      <w:pPr>
        <w:spacing w:after="240" w:before="240" w:line="276"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7">
      <w:pPr>
        <w:spacing w:after="240" w:before="240" w:line="276"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8">
      <w:pPr>
        <w:spacing w:after="240" w:before="240" w:line="276"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9">
      <w:pPr>
        <w:spacing w:after="240" w:before="240" w:line="276"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A">
      <w:pPr>
        <w:spacing w:after="240" w:before="240" w:line="276"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B">
      <w:pPr>
        <w:spacing w:after="240" w:before="240" w:line="276" w:lineRule="auto"/>
        <w:rPr>
          <w:rFonts w:ascii="Times New Roman" w:cs="Times New Roman" w:eastAsia="Times New Roman" w:hAnsi="Times New Roman"/>
          <w:color w:val="333333"/>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after="240" w:before="240" w:line="276"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D">
      <w:pPr>
        <w:spacing w:after="0" w:before="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Cultural Activities</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6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San Diego Zoo</w:t>
      </w:r>
      <w:r w:rsidDel="00000000" w:rsidR="00000000" w:rsidRPr="00000000">
        <w:rPr>
          <w:rtl w:val="0"/>
        </w:rPr>
      </w:r>
    </w:p>
    <w:p w:rsidR="00000000" w:rsidDel="00000000" w:rsidP="00000000" w:rsidRDefault="00000000" w:rsidRPr="00000000" w14:paraId="0000006F">
      <w:pPr>
        <w:spacing w:after="0" w:before="0" w:line="276" w:lineRule="auto"/>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color w:val="1155cc"/>
            <w:u w:val="single"/>
            <w:rtl w:val="0"/>
          </w:rPr>
          <w:t xml:space="preserve">www.sandiegozoo.org </w:t>
        </w:r>
      </w:hyperlink>
      <w:r w:rsidDel="00000000" w:rsidR="00000000" w:rsidRPr="00000000">
        <w:rPr>
          <w:rtl w:val="0"/>
        </w:rPr>
      </w:r>
    </w:p>
    <w:p w:rsidR="00000000" w:rsidDel="00000000" w:rsidP="00000000" w:rsidRDefault="00000000" w:rsidRPr="00000000" w14:paraId="0000007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$62 for one Adult Ticket</w:t>
      </w:r>
    </w:p>
    <w:p w:rsidR="00000000" w:rsidDel="00000000" w:rsidP="00000000" w:rsidRDefault="00000000" w:rsidRPr="00000000" w14:paraId="0000007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rsidR="00000000" w:rsidDel="00000000" w:rsidP="00000000" w:rsidRDefault="00000000" w:rsidRPr="00000000" w14:paraId="00000072">
      <w:pPr>
        <w:spacing w:after="0" w:before="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3">
      <w:pPr>
        <w:spacing w:after="0" w:before="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Chicano Park </w:t>
      </w:r>
    </w:p>
    <w:p w:rsidR="00000000" w:rsidDel="00000000" w:rsidP="00000000" w:rsidRDefault="00000000" w:rsidRPr="00000000" w14:paraId="00000074">
      <w:pPr>
        <w:spacing w:after="0" w:before="0" w:line="276" w:lineRule="auto"/>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color w:val="0563c1"/>
            <w:u w:val="single"/>
            <w:rtl w:val="0"/>
          </w:rPr>
          <w:t xml:space="preserve">http://www.chicanoparksandiego.com/</w:t>
        </w:r>
      </w:hyperlink>
      <w:r w:rsidDel="00000000" w:rsidR="00000000" w:rsidRPr="00000000">
        <w:rPr>
          <w:rtl w:val="0"/>
        </w:rPr>
      </w:r>
    </w:p>
    <w:p w:rsidR="00000000" w:rsidDel="00000000" w:rsidP="00000000" w:rsidRDefault="00000000" w:rsidRPr="00000000" w14:paraId="00000075">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rsidR="00000000" w:rsidDel="00000000" w:rsidP="00000000" w:rsidRDefault="00000000" w:rsidRPr="00000000" w14:paraId="00000076">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Harbor Cruise</w:t>
      </w:r>
      <w:r w:rsidDel="00000000" w:rsidR="00000000" w:rsidRPr="00000000">
        <w:rPr>
          <w:rtl w:val="0"/>
        </w:rPr>
      </w:r>
    </w:p>
    <w:p w:rsidR="00000000" w:rsidDel="00000000" w:rsidP="00000000" w:rsidRDefault="00000000" w:rsidRPr="00000000" w14:paraId="00000078">
      <w:pPr>
        <w:spacing w:after="0" w:before="0" w:line="276" w:lineRule="auto"/>
        <w:rPr>
          <w:rFonts w:ascii="Times New Roman" w:cs="Times New Roman" w:eastAsia="Times New Roman" w:hAnsi="Times New Roman"/>
        </w:rPr>
      </w:pPr>
      <w:hyperlink r:id="rId29">
        <w:r w:rsidDel="00000000" w:rsidR="00000000" w:rsidRPr="00000000">
          <w:rPr>
            <w:rFonts w:ascii="Times New Roman" w:cs="Times New Roman" w:eastAsia="Times New Roman" w:hAnsi="Times New Roman"/>
            <w:color w:val="1155cc"/>
            <w:u w:val="single"/>
            <w:rtl w:val="0"/>
          </w:rPr>
          <w:t xml:space="preserve">www.sdhe.com </w:t>
        </w:r>
      </w:hyperlink>
      <w:r w:rsidDel="00000000" w:rsidR="00000000" w:rsidRPr="00000000">
        <w:rPr>
          <w:rtl w:val="0"/>
        </w:rPr>
      </w:r>
    </w:p>
    <w:p w:rsidR="00000000" w:rsidDel="00000000" w:rsidP="00000000" w:rsidRDefault="00000000" w:rsidRPr="00000000" w14:paraId="0000007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rsidR="00000000" w:rsidDel="00000000" w:rsidP="00000000" w:rsidRDefault="00000000" w:rsidRPr="00000000" w14:paraId="0000007A">
      <w:pPr>
        <w:spacing w:after="0" w:before="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Old Town Trolley Tour</w:t>
      </w:r>
      <w:r w:rsidDel="00000000" w:rsidR="00000000" w:rsidRPr="00000000">
        <w:rPr>
          <w:rtl w:val="0"/>
        </w:rPr>
      </w:r>
    </w:p>
    <w:p w:rsidR="00000000" w:rsidDel="00000000" w:rsidP="00000000" w:rsidRDefault="00000000" w:rsidRPr="00000000" w14:paraId="0000007C">
      <w:pPr>
        <w:spacing w:after="0" w:before="0" w:line="276" w:lineRule="auto"/>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color w:val="1155cc"/>
            <w:u w:val="single"/>
            <w:rtl w:val="0"/>
          </w:rPr>
          <w:t xml:space="preserve">www.trolleytours.com/san-diego </w:t>
        </w:r>
      </w:hyperlink>
      <w:r w:rsidDel="00000000" w:rsidR="00000000" w:rsidRPr="00000000">
        <w:rPr>
          <w:rtl w:val="0"/>
        </w:rPr>
      </w:r>
    </w:p>
    <w:p w:rsidR="00000000" w:rsidDel="00000000" w:rsidP="00000000" w:rsidRDefault="00000000" w:rsidRPr="00000000" w14:paraId="0000007D">
      <w:pPr>
        <w:spacing w:after="0" w:before="0" w:line="276" w:lineRule="auto"/>
        <w:rPr>
          <w:rFonts w:ascii="Times New Roman" w:cs="Times New Roman" w:eastAsia="Times New Roman" w:hAnsi="Times New Roman"/>
          <w:color w:val="0000ff"/>
          <w:u w:val="single"/>
        </w:rPr>
      </w:pPr>
      <w:hyperlink r:id="rId31">
        <w:r w:rsidDel="00000000" w:rsidR="00000000" w:rsidRPr="00000000">
          <w:rPr>
            <w:rFonts w:ascii="Times New Roman" w:cs="Times New Roman" w:eastAsia="Times New Roman" w:hAnsi="Times New Roman"/>
            <w:color w:val="1155cc"/>
            <w:u w:val="single"/>
            <w:rtl w:val="0"/>
          </w:rPr>
          <w:t xml:space="preserve">www.oldtownsandiegoguide.com</w:t>
        </w:r>
      </w:hyperlink>
      <w:r w:rsidDel="00000000" w:rsidR="00000000" w:rsidRPr="00000000">
        <w:rPr>
          <w:rtl w:val="0"/>
        </w:rPr>
      </w:r>
    </w:p>
    <w:p w:rsidR="00000000" w:rsidDel="00000000" w:rsidP="00000000" w:rsidRDefault="00000000" w:rsidRPr="00000000" w14:paraId="0000007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$44 for a 1-Day Adult Ticket (discounted when purchased on-line)</w:t>
      </w:r>
    </w:p>
    <w:p w:rsidR="00000000" w:rsidDel="00000000" w:rsidP="00000000" w:rsidRDefault="00000000" w:rsidRPr="00000000" w14:paraId="0000007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rsidR="00000000" w:rsidDel="00000000" w:rsidP="00000000" w:rsidRDefault="00000000" w:rsidRPr="00000000" w14:paraId="00000080">
      <w:pPr>
        <w:spacing w:after="0" w:before="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USS Midway Museum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2">
      <w:pPr>
        <w:spacing w:after="0" w:before="0" w:line="276" w:lineRule="auto"/>
        <w:ind w:left="2160"/>
        <w:rPr>
          <w:rFonts w:ascii="Times New Roman" w:cs="Times New Roman" w:eastAsia="Times New Roman" w:hAnsi="Times New Roman"/>
        </w:rPr>
      </w:pPr>
      <w:hyperlink r:id="rId32">
        <w:r w:rsidDel="00000000" w:rsidR="00000000" w:rsidRPr="00000000">
          <w:rPr>
            <w:rFonts w:ascii="Times New Roman" w:cs="Times New Roman" w:eastAsia="Times New Roman" w:hAnsi="Times New Roman"/>
            <w:color w:val="1155cc"/>
            <w:u w:val="single"/>
            <w:rtl w:val="0"/>
          </w:rPr>
          <w:t xml:space="preserve">www.midway.org </w:t>
        </w:r>
      </w:hyperlink>
      <w:r w:rsidDel="00000000" w:rsidR="00000000" w:rsidRPr="00000000">
        <w:rPr>
          <w:rtl w:val="0"/>
        </w:rPr>
      </w:r>
    </w:p>
    <w:p w:rsidR="00000000" w:rsidDel="00000000" w:rsidP="00000000" w:rsidRDefault="00000000" w:rsidRPr="00000000" w14:paraId="0000008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$26 for one Adult General Admission Ticket ($1 discount when purchased on-line). </w:t>
      </w:r>
    </w:p>
    <w:p w:rsidR="00000000" w:rsidDel="00000000" w:rsidP="00000000" w:rsidRDefault="00000000" w:rsidRPr="00000000" w14:paraId="0000008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 </w:t>
      </w:r>
    </w:p>
    <w:p w:rsidR="00000000" w:rsidDel="00000000" w:rsidP="00000000" w:rsidRDefault="00000000" w:rsidRPr="00000000" w14:paraId="00000085">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0" w:before="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Border Field State Park &amp; Friendship Park</w:t>
      </w:r>
    </w:p>
    <w:p w:rsidR="00000000" w:rsidDel="00000000" w:rsidP="00000000" w:rsidRDefault="00000000" w:rsidRPr="00000000" w14:paraId="00000087">
      <w:pPr>
        <w:spacing w:after="0" w:before="0" w:line="276" w:lineRule="auto"/>
        <w:rPr>
          <w:rFonts w:ascii="Times New Roman" w:cs="Times New Roman" w:eastAsia="Times New Roman" w:hAnsi="Times New Roman"/>
        </w:rPr>
      </w:pPr>
      <w:hyperlink r:id="rId33">
        <w:r w:rsidDel="00000000" w:rsidR="00000000" w:rsidRPr="00000000">
          <w:rPr>
            <w:rFonts w:ascii="Times New Roman" w:cs="Times New Roman" w:eastAsia="Times New Roman" w:hAnsi="Times New Roman"/>
            <w:color w:val="0563c1"/>
            <w:u w:val="single"/>
            <w:rtl w:val="0"/>
          </w:rPr>
          <w:t xml:space="preserve">https://www.parks.ca.gov/?page_id=664</w:t>
        </w:r>
      </w:hyperlink>
      <w:r w:rsidDel="00000000" w:rsidR="00000000" w:rsidRPr="00000000">
        <w:rPr>
          <w:rtl w:val="0"/>
        </w:rPr>
      </w:r>
    </w:p>
    <w:p w:rsidR="00000000" w:rsidDel="00000000" w:rsidP="00000000" w:rsidRDefault="00000000" w:rsidRPr="00000000" w14:paraId="00000088">
      <w:pPr>
        <w:spacing w:after="0" w:before="0" w:line="276" w:lineRule="auto"/>
        <w:rPr>
          <w:rFonts w:ascii="Times New Roman" w:cs="Times New Roman" w:eastAsia="Times New Roman" w:hAnsi="Times New Roman"/>
        </w:rPr>
      </w:pPr>
      <w:hyperlink r:id="rId34">
        <w:r w:rsidDel="00000000" w:rsidR="00000000" w:rsidRPr="00000000">
          <w:rPr>
            <w:rFonts w:ascii="Times New Roman" w:cs="Times New Roman" w:eastAsia="Times New Roman" w:hAnsi="Times New Roman"/>
            <w:color w:val="0563c1"/>
            <w:u w:val="single"/>
            <w:rtl w:val="0"/>
          </w:rPr>
          <w:t xml:space="preserve">https://www.friendshippark.org/</w:t>
        </w:r>
      </w:hyperlink>
      <w:r w:rsidDel="00000000" w:rsidR="00000000" w:rsidRPr="00000000">
        <w:rPr>
          <w:rtl w:val="0"/>
        </w:rPr>
      </w:r>
    </w:p>
    <w:p w:rsidR="00000000" w:rsidDel="00000000" w:rsidP="00000000" w:rsidRDefault="00000000" w:rsidRPr="00000000" w14:paraId="0000008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within the Tijuana River National Estuarine Research Reserve, Border Field State Park sits in the very southwestern corner of the United States, 15 miles south of San Diego. This important wildlife habitat, comprised of sand dunes and salt marshes, gives refuge to critically threatened and endangered birds such as the Western Snowy Plover, the California Least Tern, and the Light-footed Ridgway's Rail. Friendship Park is a binational park located at the western end of the US-Mexico border. For generations people have gathered here to meet up with friends and family "across the line."</w:t>
      </w:r>
    </w:p>
    <w:p w:rsidR="00000000" w:rsidDel="00000000" w:rsidP="00000000" w:rsidRDefault="00000000" w:rsidRPr="00000000" w14:paraId="0000008A">
      <w:pPr>
        <w:spacing w:after="0" w:before="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Balboa Park</w:t>
      </w:r>
      <w:r w:rsidDel="00000000" w:rsidR="00000000" w:rsidRPr="00000000">
        <w:rPr>
          <w:rtl w:val="0"/>
        </w:rPr>
      </w:r>
    </w:p>
    <w:p w:rsidR="00000000" w:rsidDel="00000000" w:rsidP="00000000" w:rsidRDefault="00000000" w:rsidRPr="00000000" w14:paraId="0000008C">
      <w:pPr>
        <w:spacing w:after="0" w:before="0" w:line="276" w:lineRule="auto"/>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color w:val="1155cc"/>
            <w:u w:val="single"/>
            <w:rtl w:val="0"/>
          </w:rPr>
          <w:t xml:space="preserve">www.balboapark.org </w:t>
        </w:r>
      </w:hyperlink>
      <w:r w:rsidDel="00000000" w:rsidR="00000000" w:rsidRPr="00000000">
        <w:rPr>
          <w:rtl w:val="0"/>
        </w:rPr>
      </w:r>
    </w:p>
    <w:p w:rsidR="00000000" w:rsidDel="00000000" w:rsidP="00000000" w:rsidRDefault="00000000" w:rsidRPr="00000000" w14:paraId="0000008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8E">
      <w:pPr>
        <w:spacing w:after="0" w:before="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Coronado</w:t>
      </w:r>
      <w:r w:rsidDel="00000000" w:rsidR="00000000" w:rsidRPr="00000000">
        <w:rPr>
          <w:rtl w:val="0"/>
        </w:rPr>
      </w:r>
    </w:p>
    <w:p w:rsidR="00000000" w:rsidDel="00000000" w:rsidP="00000000" w:rsidRDefault="00000000" w:rsidRPr="00000000" w14:paraId="00000090">
      <w:pPr>
        <w:spacing w:after="0" w:before="0" w:line="276" w:lineRule="auto"/>
        <w:rPr>
          <w:rFonts w:ascii="Times New Roman" w:cs="Times New Roman" w:eastAsia="Times New Roman" w:hAnsi="Times New Roman"/>
        </w:rPr>
      </w:pPr>
      <w:hyperlink r:id="rId36">
        <w:r w:rsidDel="00000000" w:rsidR="00000000" w:rsidRPr="00000000">
          <w:rPr>
            <w:rFonts w:ascii="Times New Roman" w:cs="Times New Roman" w:eastAsia="Times New Roman" w:hAnsi="Times New Roman"/>
            <w:color w:val="0563c1"/>
            <w:u w:val="single"/>
            <w:rtl w:val="0"/>
          </w:rPr>
          <w:t xml:space="preserve">http://coronadovisitorcenter.com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1">
      <w:pPr>
        <w:spacing w:after="0" w:before="0" w:line="276" w:lineRule="auto"/>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color w:val="0563c1"/>
            <w:u w:val="single"/>
            <w:rtl w:val="0"/>
          </w:rPr>
          <w:t xml:space="preserve">https://www.sandiego.org/explore/things-to-do/beaches-bays/coronado.aspx</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93">
      <w:pPr>
        <w:spacing w:after="0" w:before="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SeaWorld San Diego</w:t>
      </w:r>
      <w:r w:rsidDel="00000000" w:rsidR="00000000" w:rsidRPr="00000000">
        <w:rPr>
          <w:rtl w:val="0"/>
        </w:rPr>
      </w:r>
    </w:p>
    <w:p w:rsidR="00000000" w:rsidDel="00000000" w:rsidP="00000000" w:rsidRDefault="00000000" w:rsidRPr="00000000" w14:paraId="00000095">
      <w:pPr>
        <w:spacing w:after="0" w:before="0" w:line="276" w:lineRule="auto"/>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color w:val="1155cc"/>
            <w:u w:val="single"/>
            <w:rtl w:val="0"/>
          </w:rPr>
          <w:t xml:space="preserve">www.seaworldparks.com/en/seaworld-sandiego </w:t>
        </w:r>
      </w:hyperlink>
      <w:r w:rsidDel="00000000" w:rsidR="00000000" w:rsidRPr="00000000">
        <w:rPr>
          <w:rtl w:val="0"/>
        </w:rPr>
      </w:r>
    </w:p>
    <w:p w:rsidR="00000000" w:rsidDel="00000000" w:rsidP="00000000" w:rsidRDefault="00000000" w:rsidRPr="00000000" w14:paraId="0000009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$99.99 for one Adult Ticket (discounted when purchased on-line)</w:t>
      </w:r>
    </w:p>
    <w:p w:rsidR="00000000" w:rsidDel="00000000" w:rsidP="00000000" w:rsidRDefault="00000000" w:rsidRPr="00000000" w14:paraId="00000097">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Also enjoy the opening of Sesame Place in March 2022, a Sesame Street themed section of the park with new water, ride, and musical attractions. Accessibility: A 15-20-minute drive from downtown San Diego. </w:t>
      </w:r>
    </w:p>
    <w:p w:rsidR="00000000" w:rsidDel="00000000" w:rsidP="00000000" w:rsidRDefault="00000000" w:rsidRPr="00000000" w14:paraId="00000098">
      <w:pPr>
        <w:spacing w:after="0" w:before="0" w:line="276"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aunchbio.org/" TargetMode="External"/><Relationship Id="rId22" Type="http://schemas.openxmlformats.org/officeDocument/2006/relationships/hyperlink" Target="https://www.rchsd.org/programs-services/infectious-diseases/" TargetMode="External"/><Relationship Id="rId21" Type="http://schemas.openxmlformats.org/officeDocument/2006/relationships/hyperlink" Target="https://launchbio.org/webinars" TargetMode="External"/><Relationship Id="rId24" Type="http://schemas.openxmlformats.org/officeDocument/2006/relationships/hyperlink" Target="https://lamaestra.org" TargetMode="External"/><Relationship Id="rId23" Type="http://schemas.openxmlformats.org/officeDocument/2006/relationships/hyperlink" Target="https://health.ucsd.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school.ucsd.edu/som/medicine/divisions/idgph/research/Global-Health/Pages/default.aspx" TargetMode="External"/><Relationship Id="rId26" Type="http://schemas.openxmlformats.org/officeDocument/2006/relationships/hyperlink" Target="https://cleansd.org" TargetMode="External"/><Relationship Id="rId25" Type="http://schemas.openxmlformats.org/officeDocument/2006/relationships/hyperlink" Target="https://www.redcross.org" TargetMode="External"/><Relationship Id="rId28" Type="http://schemas.openxmlformats.org/officeDocument/2006/relationships/hyperlink" Target="http://www.chicanoparksandiego.com/" TargetMode="External"/><Relationship Id="rId27" Type="http://schemas.openxmlformats.org/officeDocument/2006/relationships/hyperlink" Target="http://www.sandiegozoo.org"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www.sdhe.com" TargetMode="External"/><Relationship Id="rId7" Type="http://schemas.openxmlformats.org/officeDocument/2006/relationships/hyperlink" Target="mailto:Lulu@SanDiegoDiplomacy.org" TargetMode="External"/><Relationship Id="rId8" Type="http://schemas.openxmlformats.org/officeDocument/2006/relationships/hyperlink" Target="https://ucsd.edu/" TargetMode="External"/><Relationship Id="rId31" Type="http://schemas.openxmlformats.org/officeDocument/2006/relationships/hyperlink" Target="http://www.oldtownsandiegoguide.com" TargetMode="External"/><Relationship Id="rId30" Type="http://schemas.openxmlformats.org/officeDocument/2006/relationships/hyperlink" Target="http://www.trolleytours.com/san-diego" TargetMode="External"/><Relationship Id="rId11" Type="http://schemas.openxmlformats.org/officeDocument/2006/relationships/hyperlink" Target="https://cfar.ucsd.edu/en/" TargetMode="External"/><Relationship Id="rId33" Type="http://schemas.openxmlformats.org/officeDocument/2006/relationships/hyperlink" Target="https://www.parks.ca.gov/?page_id=664" TargetMode="External"/><Relationship Id="rId10" Type="http://schemas.openxmlformats.org/officeDocument/2006/relationships/hyperlink" Target="https://medschool.ucsd.edu/som/medicine/divisions/idgph/about/Pages/default.aspx" TargetMode="External"/><Relationship Id="rId32" Type="http://schemas.openxmlformats.org/officeDocument/2006/relationships/hyperlink" Target="http://www.midway.org" TargetMode="External"/><Relationship Id="rId13" Type="http://schemas.openxmlformats.org/officeDocument/2006/relationships/hyperlink" Target="https://publichealth.sdsu.edu/oren/" TargetMode="External"/><Relationship Id="rId35" Type="http://schemas.openxmlformats.org/officeDocument/2006/relationships/hyperlink" Target="http://www.balboapark.org" TargetMode="External"/><Relationship Id="rId12" Type="http://schemas.openxmlformats.org/officeDocument/2006/relationships/hyperlink" Target="https://publichealth.sdsu.edu/" TargetMode="External"/><Relationship Id="rId34" Type="http://schemas.openxmlformats.org/officeDocument/2006/relationships/hyperlink" Target="https://www.friendshippark.org/" TargetMode="External"/><Relationship Id="rId15" Type="http://schemas.openxmlformats.org/officeDocument/2006/relationships/hyperlink" Target="http://www.sandiegocounty.gov/hhsa/" TargetMode="External"/><Relationship Id="rId37" Type="http://schemas.openxmlformats.org/officeDocument/2006/relationships/hyperlink" Target="https://www.sandiego.org/explore/things-to-do/beaches-bays/coronado.aspx" TargetMode="External"/><Relationship Id="rId14" Type="http://schemas.openxmlformats.org/officeDocument/2006/relationships/hyperlink" Target="https://www.sandiegocounty.gov/hhsa/programs/phs/border_health_program/index.html" TargetMode="External"/><Relationship Id="rId36" Type="http://schemas.openxmlformats.org/officeDocument/2006/relationships/hyperlink" Target="http://coronadovisitorcenter.com" TargetMode="External"/><Relationship Id="rId17" Type="http://schemas.openxmlformats.org/officeDocument/2006/relationships/hyperlink" Target="http://www.riseghi.org/" TargetMode="External"/><Relationship Id="rId16" Type="http://schemas.openxmlformats.org/officeDocument/2006/relationships/hyperlink" Target="http://www.lamaestra.org/index.html" TargetMode="External"/><Relationship Id="rId38" Type="http://schemas.openxmlformats.org/officeDocument/2006/relationships/hyperlink" Target="http://www.seaworldparks.com/en/seaworld-sandiego" TargetMode="External"/><Relationship Id="rId19" Type="http://schemas.openxmlformats.org/officeDocument/2006/relationships/hyperlink" Target="https://www.bd.com/en-us/about-bd/esg" TargetMode="External"/><Relationship Id="rId18" Type="http://schemas.openxmlformats.org/officeDocument/2006/relationships/hyperlink" Target="https://www.bd.com/en-us/about-bd/our-compan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