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46DE2" w:rsidRPr="00F35C90" w:rsidRDefault="00F35C90">
      <w:pPr>
        <w:spacing w:after="200"/>
        <w:jc w:val="center"/>
        <w:rPr>
          <w:rFonts w:ascii="Times New Roman" w:eastAsia="Times New Roman" w:hAnsi="Times New Roman" w:cs="Times New Roman"/>
          <w:b/>
        </w:rPr>
      </w:pPr>
      <w:r w:rsidRPr="00F35C90">
        <w:rPr>
          <w:rFonts w:ascii="Times New Roman" w:eastAsia="Times New Roman" w:hAnsi="Times New Roman" w:cs="Times New Roman"/>
          <w:b/>
          <w:noProof/>
          <w:lang w:val="en-US"/>
        </w:rPr>
        <w:drawing>
          <wp:inline distT="114300" distB="114300" distL="114300" distR="114300" wp14:anchorId="62410336" wp14:editId="73252899">
            <wp:extent cx="3757613" cy="119897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3757613" cy="1198975"/>
                    </a:xfrm>
                    <a:prstGeom prst="rect">
                      <a:avLst/>
                    </a:prstGeom>
                    <a:ln/>
                  </pic:spPr>
                </pic:pic>
              </a:graphicData>
            </a:graphic>
          </wp:inline>
        </w:drawing>
      </w:r>
    </w:p>
    <w:p w:rsidR="00546DE2" w:rsidRPr="00F35C90" w:rsidRDefault="00F35C90" w:rsidP="00FE200A">
      <w:pPr>
        <w:rPr>
          <w:rFonts w:ascii="Times New Roman" w:eastAsia="Times New Roman" w:hAnsi="Times New Roman" w:cs="Times New Roman"/>
        </w:rPr>
      </w:pPr>
      <w:r w:rsidRPr="00F35C90">
        <w:rPr>
          <w:rFonts w:ascii="Times New Roman" w:eastAsia="Times New Roman" w:hAnsi="Times New Roman" w:cs="Times New Roman"/>
          <w:b/>
        </w:rPr>
        <w:t xml:space="preserve">Project Title/Subject: </w:t>
      </w:r>
      <w:r w:rsidRPr="00F35C90">
        <w:rPr>
          <w:rFonts w:ascii="Times New Roman" w:eastAsia="Times New Roman" w:hAnsi="Times New Roman" w:cs="Times New Roman"/>
        </w:rPr>
        <w:t>Renewable Energy as an Economic Driver</w:t>
      </w:r>
    </w:p>
    <w:p w:rsidR="00546DE2" w:rsidRPr="00F35C90" w:rsidRDefault="00F35C90" w:rsidP="00FE200A">
      <w:pPr>
        <w:rPr>
          <w:rFonts w:ascii="Times New Roman" w:eastAsia="Times New Roman" w:hAnsi="Times New Roman" w:cs="Times New Roman"/>
        </w:rPr>
      </w:pPr>
      <w:r w:rsidRPr="00F35C90">
        <w:rPr>
          <w:rFonts w:ascii="Times New Roman" w:eastAsia="Times New Roman" w:hAnsi="Times New Roman" w:cs="Times New Roman"/>
          <w:b/>
        </w:rPr>
        <w:t xml:space="preserve">Project Type:               </w:t>
      </w:r>
      <w:r w:rsidRPr="00F35C90">
        <w:rPr>
          <w:rFonts w:ascii="Times New Roman" w:eastAsia="Times New Roman" w:hAnsi="Times New Roman" w:cs="Times New Roman"/>
        </w:rPr>
        <w:t>Multi-Regional Project</w:t>
      </w:r>
    </w:p>
    <w:p w:rsidR="00546DE2" w:rsidRPr="00F35C90" w:rsidRDefault="00F35C90" w:rsidP="00FE200A">
      <w:pPr>
        <w:rPr>
          <w:rFonts w:ascii="Times New Roman" w:eastAsia="Times New Roman" w:hAnsi="Times New Roman" w:cs="Times New Roman"/>
        </w:rPr>
      </w:pPr>
      <w:r w:rsidRPr="00F35C90">
        <w:rPr>
          <w:rFonts w:ascii="Times New Roman" w:eastAsia="Times New Roman" w:hAnsi="Times New Roman" w:cs="Times New Roman"/>
          <w:b/>
        </w:rPr>
        <w:t xml:space="preserve">NPA:                             </w:t>
      </w:r>
      <w:r w:rsidRPr="00F35C90">
        <w:rPr>
          <w:rFonts w:ascii="Times New Roman" w:eastAsia="Times New Roman" w:hAnsi="Times New Roman" w:cs="Times New Roman"/>
        </w:rPr>
        <w:t>American Councils for International Education</w:t>
      </w:r>
    </w:p>
    <w:p w:rsidR="00546DE2" w:rsidRPr="00F35C90" w:rsidRDefault="00F35C90" w:rsidP="00FE200A">
      <w:pPr>
        <w:rPr>
          <w:rFonts w:ascii="Times New Roman" w:eastAsia="Times New Roman" w:hAnsi="Times New Roman" w:cs="Times New Roman"/>
        </w:rPr>
      </w:pPr>
      <w:r w:rsidRPr="00F35C90">
        <w:rPr>
          <w:rFonts w:ascii="Times New Roman" w:eastAsia="Times New Roman" w:hAnsi="Times New Roman" w:cs="Times New Roman"/>
          <w:b/>
        </w:rPr>
        <w:t xml:space="preserve">Project Dates:              </w:t>
      </w:r>
      <w:r w:rsidRPr="00F35C90">
        <w:rPr>
          <w:rFonts w:ascii="Times New Roman" w:eastAsia="Times New Roman" w:hAnsi="Times New Roman" w:cs="Times New Roman"/>
        </w:rPr>
        <w:t>July 10 – July 28, 2023</w:t>
      </w:r>
    </w:p>
    <w:p w:rsidR="00546DE2" w:rsidRPr="00F35C90" w:rsidRDefault="00F35C90">
      <w:pPr>
        <w:ind w:left="2160"/>
        <w:rPr>
          <w:rFonts w:ascii="Times New Roman" w:eastAsia="Times New Roman" w:hAnsi="Times New Roman" w:cs="Times New Roman"/>
          <w:i/>
        </w:rPr>
      </w:pPr>
      <w:r w:rsidRPr="00F35C90">
        <w:rPr>
          <w:rFonts w:ascii="Times New Roman" w:eastAsia="Times New Roman" w:hAnsi="Times New Roman" w:cs="Times New Roman"/>
          <w:i/>
        </w:rPr>
        <w:t>_______________________________</w:t>
      </w:r>
    </w:p>
    <w:p w:rsidR="00546DE2" w:rsidRPr="00F35C90" w:rsidRDefault="00F35C90">
      <w:pPr>
        <w:rPr>
          <w:rFonts w:ascii="Times New Roman" w:eastAsia="Times New Roman" w:hAnsi="Times New Roman" w:cs="Times New Roman"/>
        </w:rPr>
      </w:pPr>
      <w:r w:rsidRPr="00F35C90">
        <w:rPr>
          <w:rFonts w:ascii="Times New Roman" w:eastAsia="Times New Roman" w:hAnsi="Times New Roman" w:cs="Times New Roman"/>
          <w:b/>
        </w:rPr>
        <w:t xml:space="preserve">Point of Contact:         </w:t>
      </w:r>
      <w:r w:rsidRPr="00F35C90">
        <w:rPr>
          <w:rFonts w:ascii="Times New Roman" w:eastAsia="Times New Roman" w:hAnsi="Times New Roman" w:cs="Times New Roman"/>
        </w:rPr>
        <w:t xml:space="preserve">Lulu Bonning (she/her): Program &amp; Communications Manager  </w:t>
      </w:r>
    </w:p>
    <w:p w:rsidR="00546DE2" w:rsidRPr="00F35C90" w:rsidRDefault="00F35C90">
      <w:pPr>
        <w:ind w:left="2160"/>
        <w:rPr>
          <w:rFonts w:ascii="Times New Roman" w:eastAsia="Times New Roman" w:hAnsi="Times New Roman" w:cs="Times New Roman"/>
        </w:rPr>
      </w:pPr>
      <w:r w:rsidRPr="00F35C90">
        <w:rPr>
          <w:rFonts w:ascii="Times New Roman" w:eastAsia="Times New Roman" w:hAnsi="Times New Roman" w:cs="Times New Roman"/>
        </w:rPr>
        <w:t xml:space="preserve">lulu@sandiegodiplomacy.org </w:t>
      </w:r>
    </w:p>
    <w:p w:rsidR="00546DE2" w:rsidRPr="00F35C90" w:rsidRDefault="00F35C90">
      <w:pPr>
        <w:spacing w:after="200"/>
        <w:ind w:left="2160"/>
        <w:rPr>
          <w:rFonts w:ascii="Times New Roman" w:eastAsia="Times New Roman" w:hAnsi="Times New Roman" w:cs="Times New Roman"/>
          <w:i/>
        </w:rPr>
      </w:pPr>
      <w:r w:rsidRPr="00F35C90">
        <w:rPr>
          <w:rFonts w:ascii="Times New Roman" w:eastAsia="Times New Roman" w:hAnsi="Times New Roman" w:cs="Times New Roman"/>
          <w:i/>
        </w:rPr>
        <w:t>_______________________________</w:t>
      </w:r>
    </w:p>
    <w:p w:rsidR="00546DE2" w:rsidRPr="00F35C90" w:rsidRDefault="00F35C90">
      <w:pPr>
        <w:rPr>
          <w:rFonts w:ascii="Times New Roman" w:eastAsia="Times New Roman" w:hAnsi="Times New Roman" w:cs="Times New Roman"/>
          <w:b/>
          <w:color w:val="FF0000"/>
        </w:rPr>
      </w:pPr>
      <w:r w:rsidRPr="00F35C90">
        <w:rPr>
          <w:rFonts w:ascii="Times New Roman" w:eastAsia="Times New Roman" w:hAnsi="Times New Roman" w:cs="Times New Roman"/>
          <w:b/>
        </w:rPr>
        <w:t>Why San Diego?</w:t>
      </w:r>
    </w:p>
    <w:p w:rsidR="00546DE2" w:rsidRPr="00F35C90" w:rsidRDefault="00F35C90">
      <w:pPr>
        <w:ind w:left="2160"/>
        <w:rPr>
          <w:rFonts w:ascii="Times New Roman" w:eastAsia="Times New Roman" w:hAnsi="Times New Roman" w:cs="Times New Roman"/>
        </w:rPr>
      </w:pPr>
      <w:r w:rsidRPr="00F35C90">
        <w:rPr>
          <w:rFonts w:ascii="Times New Roman" w:eastAsia="Times New Roman" w:hAnsi="Times New Roman" w:cs="Times New Roman"/>
        </w:rPr>
        <w:t xml:space="preserve">In 2022, </w:t>
      </w:r>
      <w:hyperlink r:id="rId5">
        <w:r w:rsidRPr="00F35C90">
          <w:rPr>
            <w:rFonts w:ascii="Times New Roman" w:eastAsia="Times New Roman" w:hAnsi="Times New Roman" w:cs="Times New Roman"/>
            <w:color w:val="1155CC"/>
            <w:u w:val="single"/>
          </w:rPr>
          <w:t>San Diego</w:t>
        </w:r>
      </w:hyperlink>
      <w:r w:rsidRPr="00F35C90">
        <w:rPr>
          <w:rFonts w:ascii="Times New Roman" w:eastAsia="Times New Roman" w:hAnsi="Times New Roman" w:cs="Times New Roman"/>
        </w:rPr>
        <w:t xml:space="preserve"> published a landmark </w:t>
      </w:r>
      <w:hyperlink r:id="rId6">
        <w:r w:rsidRPr="00F35C90">
          <w:rPr>
            <w:rFonts w:ascii="Times New Roman" w:eastAsia="Times New Roman" w:hAnsi="Times New Roman" w:cs="Times New Roman"/>
            <w:color w:val="1155CC"/>
            <w:u w:val="single"/>
          </w:rPr>
          <w:t>Climate Action Plan</w:t>
        </w:r>
      </w:hyperlink>
      <w:r w:rsidRPr="00F35C90">
        <w:rPr>
          <w:rFonts w:ascii="Times New Roman" w:eastAsia="Times New Roman" w:hAnsi="Times New Roman" w:cs="Times New Roman"/>
        </w:rPr>
        <w:t xml:space="preserve"> that firmly establishes a community-wide goal of net zero by 2035. The Clim</w:t>
      </w:r>
      <w:r w:rsidRPr="00F35C90">
        <w:rPr>
          <w:rFonts w:ascii="Times New Roman" w:eastAsia="Times New Roman" w:hAnsi="Times New Roman" w:cs="Times New Roman"/>
        </w:rPr>
        <w:t>ate Action Plan builds on San Diego’s continuous efforts to achieve net-zero emissions to improve the air we breathe, the communities we live in, and the overall quality of life. San Diego is leading the way and the City has followed their promises with ac</w:t>
      </w:r>
      <w:r w:rsidRPr="00F35C90">
        <w:rPr>
          <w:rFonts w:ascii="Times New Roman" w:eastAsia="Times New Roman" w:hAnsi="Times New Roman" w:cs="Times New Roman"/>
        </w:rPr>
        <w:t xml:space="preserve">tions as all City facilities are transitioning to San Diego Community Power’s 100% renewable energy service. In addition to the implementation of local policies, San Diego excels in the private energy sector. The San Diego region ranks </w:t>
      </w:r>
      <w:hyperlink r:id="rId7">
        <w:r w:rsidRPr="00F35C90">
          <w:rPr>
            <w:rFonts w:ascii="Times New Roman" w:eastAsia="Times New Roman" w:hAnsi="Times New Roman" w:cs="Times New Roman"/>
            <w:color w:val="1155CC"/>
            <w:u w:val="single"/>
          </w:rPr>
          <w:t xml:space="preserve">#9 U.S. </w:t>
        </w:r>
        <w:proofErr w:type="spellStart"/>
        <w:r w:rsidRPr="00F35C90">
          <w:rPr>
            <w:rFonts w:ascii="Times New Roman" w:eastAsia="Times New Roman" w:hAnsi="Times New Roman" w:cs="Times New Roman"/>
            <w:color w:val="1155CC"/>
            <w:u w:val="single"/>
          </w:rPr>
          <w:t>Cleantech</w:t>
        </w:r>
        <w:proofErr w:type="spellEnd"/>
        <w:r w:rsidRPr="00F35C90">
          <w:rPr>
            <w:rFonts w:ascii="Times New Roman" w:eastAsia="Times New Roman" w:hAnsi="Times New Roman" w:cs="Times New Roman"/>
            <w:color w:val="1155CC"/>
            <w:u w:val="single"/>
          </w:rPr>
          <w:t xml:space="preserve"> Innovation Hub</w:t>
        </w:r>
      </w:hyperlink>
      <w:r w:rsidRPr="00F35C90">
        <w:rPr>
          <w:rFonts w:ascii="Times New Roman" w:eastAsia="Times New Roman" w:hAnsi="Times New Roman" w:cs="Times New Roman"/>
        </w:rPr>
        <w:t xml:space="preserve">, </w:t>
      </w:r>
      <w:hyperlink r:id="rId8">
        <w:r w:rsidRPr="00F35C90">
          <w:rPr>
            <w:rFonts w:ascii="Times New Roman" w:eastAsia="Times New Roman" w:hAnsi="Times New Roman" w:cs="Times New Roman"/>
            <w:color w:val="1155CC"/>
            <w:u w:val="single"/>
          </w:rPr>
          <w:t xml:space="preserve">#21 global startup </w:t>
        </w:r>
        <w:r w:rsidRPr="00F35C90">
          <w:rPr>
            <w:rFonts w:ascii="Times New Roman" w:eastAsia="Times New Roman" w:hAnsi="Times New Roman" w:cs="Times New Roman"/>
            <w:color w:val="1155CC"/>
            <w:u w:val="single"/>
          </w:rPr>
          <w:t>ecosystem</w:t>
        </w:r>
      </w:hyperlink>
      <w:r w:rsidRPr="00F35C90">
        <w:rPr>
          <w:rFonts w:ascii="Times New Roman" w:eastAsia="Times New Roman" w:hAnsi="Times New Roman" w:cs="Times New Roman"/>
        </w:rPr>
        <w:t xml:space="preserve">, and has been </w:t>
      </w:r>
      <w:hyperlink r:id="rId9">
        <w:r w:rsidRPr="00F35C90">
          <w:rPr>
            <w:rFonts w:ascii="Times New Roman" w:eastAsia="Times New Roman" w:hAnsi="Times New Roman" w:cs="Times New Roman"/>
            <w:color w:val="1155CC"/>
            <w:u w:val="single"/>
          </w:rPr>
          <w:t>designated as proving grounds for self-driving cars</w:t>
        </w:r>
      </w:hyperlink>
      <w:r w:rsidRPr="00F35C90">
        <w:rPr>
          <w:rFonts w:ascii="Times New Roman" w:eastAsia="Times New Roman" w:hAnsi="Times New Roman" w:cs="Times New Roman"/>
        </w:rPr>
        <w:t xml:space="preserve"> by the U.S. Department of Transportation. All-in-all, San Diego features numerous public and private organizations dedicated to the implementation of renewable energy in all aspects of life. Focused on fostering the growth of sustainable energy, clean ene</w:t>
      </w:r>
      <w:r w:rsidRPr="00F35C90">
        <w:rPr>
          <w:rFonts w:ascii="Times New Roman" w:eastAsia="Times New Roman" w:hAnsi="Times New Roman" w:cs="Times New Roman"/>
        </w:rPr>
        <w:t xml:space="preserve">rgy technologies, and grid infrastructure sectors, San Diego is a hub for demonstrating the links between energy and economic and political stability. </w:t>
      </w:r>
    </w:p>
    <w:p w:rsidR="00546DE2" w:rsidRPr="00F35C90" w:rsidRDefault="00F35C90" w:rsidP="00F35C90">
      <w:pPr>
        <w:spacing w:after="200"/>
        <w:ind w:left="2160"/>
        <w:rPr>
          <w:rFonts w:ascii="Times New Roman" w:eastAsia="Times New Roman" w:hAnsi="Times New Roman" w:cs="Times New Roman"/>
          <w:i/>
        </w:rPr>
      </w:pPr>
      <w:r w:rsidRPr="00F35C90">
        <w:rPr>
          <w:rFonts w:ascii="Times New Roman" w:eastAsia="Times New Roman" w:hAnsi="Times New Roman" w:cs="Times New Roman"/>
          <w:i/>
        </w:rPr>
        <w:t>_______________________________</w:t>
      </w:r>
      <w:bookmarkStart w:id="0" w:name="_GoBack"/>
      <w:bookmarkEnd w:id="0"/>
    </w:p>
    <w:p w:rsidR="00546DE2" w:rsidRPr="00F35C90" w:rsidRDefault="00F35C90">
      <w:pPr>
        <w:spacing w:after="200"/>
        <w:jc w:val="both"/>
        <w:rPr>
          <w:rFonts w:ascii="Times New Roman" w:eastAsia="Times New Roman" w:hAnsi="Times New Roman" w:cs="Times New Roman"/>
          <w:b/>
          <w:color w:val="FF0000"/>
        </w:rPr>
      </w:pPr>
      <w:r w:rsidRPr="00F35C90">
        <w:rPr>
          <w:rFonts w:ascii="Times New Roman" w:eastAsia="Times New Roman" w:hAnsi="Times New Roman" w:cs="Times New Roman"/>
          <w:b/>
          <w:color w:val="FF0000"/>
        </w:rPr>
        <w:t>Schools and Academic Resources</w:t>
      </w:r>
    </w:p>
    <w:p w:rsidR="00546DE2" w:rsidRPr="00F35C90" w:rsidRDefault="00F35C90">
      <w:pPr>
        <w:rPr>
          <w:rFonts w:ascii="Times New Roman" w:eastAsia="Times New Roman" w:hAnsi="Times New Roman" w:cs="Times New Roman"/>
          <w:b/>
          <w:i/>
        </w:rPr>
      </w:pPr>
      <w:r w:rsidRPr="00F35C90">
        <w:rPr>
          <w:rFonts w:ascii="Times New Roman" w:eastAsia="Times New Roman" w:hAnsi="Times New Roman" w:cs="Times New Roman"/>
          <w:b/>
        </w:rPr>
        <w:t>E</w:t>
      </w:r>
      <w:r w:rsidR="00FE200A" w:rsidRPr="00F35C90">
        <w:rPr>
          <w:rFonts w:ascii="Times New Roman" w:eastAsia="Times New Roman" w:hAnsi="Times New Roman" w:cs="Times New Roman"/>
          <w:b/>
        </w:rPr>
        <w:t>nergy Policy Initiatives Center</w:t>
      </w:r>
    </w:p>
    <w:p w:rsidR="00546DE2" w:rsidRPr="00F35C90" w:rsidRDefault="00F35C90">
      <w:pPr>
        <w:rPr>
          <w:rFonts w:ascii="Times New Roman" w:eastAsia="Times New Roman" w:hAnsi="Times New Roman" w:cs="Times New Roman"/>
          <w:i/>
          <w:color w:val="1155CC"/>
          <w:u w:val="single"/>
        </w:rPr>
      </w:pPr>
      <w:hyperlink r:id="rId10">
        <w:r w:rsidRPr="00F35C90">
          <w:rPr>
            <w:rFonts w:ascii="Times New Roman" w:eastAsia="Times New Roman" w:hAnsi="Times New Roman" w:cs="Times New Roman"/>
            <w:i/>
            <w:color w:val="1155CC"/>
            <w:u w:val="single"/>
          </w:rPr>
          <w:t>https://www.sandiego.edu/epic/about/</w:t>
        </w:r>
      </w:hyperlink>
    </w:p>
    <w:p w:rsidR="00546DE2" w:rsidRPr="00F35C90" w:rsidRDefault="00F35C90">
      <w:pPr>
        <w:rPr>
          <w:rFonts w:ascii="Times New Roman" w:eastAsia="Times New Roman" w:hAnsi="Times New Roman" w:cs="Times New Roman"/>
        </w:rPr>
      </w:pPr>
      <w:r w:rsidRPr="00F35C90">
        <w:rPr>
          <w:rFonts w:ascii="Times New Roman" w:eastAsia="Times New Roman" w:hAnsi="Times New Roman" w:cs="Times New Roman"/>
        </w:rPr>
        <w:t>The Energy Policy Initiatives Center is a research center at the University of San Diego School of Law studying how energy policy issues affect California and the San Diego region. The Center strives to increase awareness and understanding of energy- clima</w:t>
      </w:r>
      <w:r w:rsidRPr="00F35C90">
        <w:rPr>
          <w:rFonts w:ascii="Times New Roman" w:eastAsia="Times New Roman" w:hAnsi="Times New Roman" w:cs="Times New Roman"/>
        </w:rPr>
        <w:t>te-related policy issues by conducting research and analysis to inform decision-makers and educating law students. By drawing on expertise in law, policy, economics, and science, the Center brings together students, scholars, and practitioners within the s</w:t>
      </w:r>
      <w:r w:rsidRPr="00F35C90">
        <w:rPr>
          <w:rFonts w:ascii="Times New Roman" w:eastAsia="Times New Roman" w:hAnsi="Times New Roman" w:cs="Times New Roman"/>
        </w:rPr>
        <w:t xml:space="preserve">chool of law and serves the public interest. </w:t>
      </w:r>
    </w:p>
    <w:p w:rsidR="00FE200A" w:rsidRPr="00F35C90" w:rsidRDefault="00F35C90">
      <w:pPr>
        <w:rPr>
          <w:rFonts w:ascii="Times New Roman" w:eastAsia="Times New Roman" w:hAnsi="Times New Roman" w:cs="Times New Roman"/>
          <w:i/>
        </w:rPr>
      </w:pPr>
      <w:r w:rsidRPr="00F35C90">
        <w:rPr>
          <w:rFonts w:ascii="Times New Roman" w:eastAsia="Times New Roman" w:hAnsi="Times New Roman" w:cs="Times New Roman"/>
          <w:i/>
        </w:rPr>
        <w:t>Meeting Focus: Receive a guided tour of the Energy Policy Initiatives Center to learn about the role of the legal industry in implementing clean energy policies at a local and state level. Explore the complex s</w:t>
      </w:r>
      <w:r w:rsidRPr="00F35C90">
        <w:rPr>
          <w:rFonts w:ascii="Times New Roman" w:eastAsia="Times New Roman" w:hAnsi="Times New Roman" w:cs="Times New Roman"/>
          <w:i/>
        </w:rPr>
        <w:t xml:space="preserve">ystem of energy and climate law and the implications on businesses. </w:t>
      </w:r>
    </w:p>
    <w:p w:rsidR="00546DE2" w:rsidRPr="00F35C90" w:rsidRDefault="00F35C90" w:rsidP="00FE200A">
      <w:pPr>
        <w:ind w:left="1440"/>
        <w:rPr>
          <w:rFonts w:ascii="Times New Roman" w:eastAsia="Times New Roman" w:hAnsi="Times New Roman" w:cs="Times New Roman"/>
          <w:b/>
          <w:i/>
        </w:rPr>
      </w:pPr>
      <w:r w:rsidRPr="00F35C90">
        <w:rPr>
          <w:rFonts w:ascii="Times New Roman" w:eastAsia="Times New Roman" w:hAnsi="Times New Roman" w:cs="Times New Roman"/>
          <w:b/>
        </w:rPr>
        <w:t>Climate</w:t>
      </w:r>
      <w:r w:rsidR="00FE200A" w:rsidRPr="00F35C90">
        <w:rPr>
          <w:rFonts w:ascii="Times New Roman" w:eastAsia="Times New Roman" w:hAnsi="Times New Roman" w:cs="Times New Roman"/>
          <w:b/>
        </w:rPr>
        <w:t xml:space="preserve"> Equity in the San Diego Region</w:t>
      </w:r>
    </w:p>
    <w:p w:rsidR="00546DE2" w:rsidRPr="00F35C90" w:rsidRDefault="00F35C90" w:rsidP="00FE200A">
      <w:pPr>
        <w:ind w:left="1440"/>
        <w:rPr>
          <w:rFonts w:ascii="Times New Roman" w:eastAsia="Times New Roman" w:hAnsi="Times New Roman" w:cs="Times New Roman"/>
          <w:i/>
        </w:rPr>
      </w:pPr>
      <w:hyperlink r:id="rId11">
        <w:r w:rsidRPr="00F35C90">
          <w:rPr>
            <w:rFonts w:ascii="Times New Roman" w:eastAsia="Times New Roman" w:hAnsi="Times New Roman" w:cs="Times New Roman"/>
            <w:i/>
            <w:color w:val="1155CC"/>
            <w:u w:val="single"/>
          </w:rPr>
          <w:t>https://www.sandiego.edu/epic/climate-equity-sd.php</w:t>
        </w:r>
      </w:hyperlink>
      <w:r w:rsidRPr="00F35C90">
        <w:rPr>
          <w:rFonts w:ascii="Times New Roman" w:eastAsia="Times New Roman" w:hAnsi="Times New Roman" w:cs="Times New Roman"/>
          <w:i/>
        </w:rPr>
        <w:t xml:space="preserve"> </w:t>
      </w:r>
    </w:p>
    <w:p w:rsidR="00546DE2" w:rsidRPr="00F35C90" w:rsidRDefault="00F35C90" w:rsidP="00FE200A">
      <w:pPr>
        <w:ind w:left="1440"/>
        <w:rPr>
          <w:rFonts w:ascii="Times New Roman" w:eastAsia="Times New Roman" w:hAnsi="Times New Roman" w:cs="Times New Roman"/>
        </w:rPr>
      </w:pPr>
      <w:r w:rsidRPr="00F35C90">
        <w:rPr>
          <w:rFonts w:ascii="Times New Roman" w:eastAsia="Times New Roman" w:hAnsi="Times New Roman" w:cs="Times New Roman"/>
        </w:rPr>
        <w:t xml:space="preserve">Climate Equity in the San Diego Region was developed at the University of San Diego Energy Policy Initiatives Center. </w:t>
      </w:r>
      <w:hyperlink r:id="rId12">
        <w:r w:rsidRPr="00F35C90">
          <w:rPr>
            <w:rFonts w:ascii="Times New Roman" w:eastAsia="Times New Roman" w:hAnsi="Times New Roman" w:cs="Times New Roman"/>
            <w:color w:val="1155CC"/>
            <w:u w:val="single"/>
          </w:rPr>
          <w:t>The Climate Equity Index</w:t>
        </w:r>
      </w:hyperlink>
      <w:r w:rsidRPr="00F35C90">
        <w:rPr>
          <w:rFonts w:ascii="Times New Roman" w:eastAsia="Times New Roman" w:hAnsi="Times New Roman" w:cs="Times New Roman"/>
        </w:rPr>
        <w:t xml:space="preserve"> was first released in 2019 and evaluated environmental, socioeconomic, mobility, and health factors related to the impact of climate change and re</w:t>
      </w:r>
      <w:r w:rsidRPr="00F35C90">
        <w:rPr>
          <w:rFonts w:ascii="Times New Roman" w:eastAsia="Times New Roman" w:hAnsi="Times New Roman" w:cs="Times New Roman"/>
        </w:rPr>
        <w:t>lated policies. Climate equity is defined as “addressing historical and inequities suffered by people of color, allowing everyone to fairly share the same benefits and burdens from climate solutions and attain full and equal access to opportunities regardl</w:t>
      </w:r>
      <w:r w:rsidRPr="00F35C90">
        <w:rPr>
          <w:rFonts w:ascii="Times New Roman" w:eastAsia="Times New Roman" w:hAnsi="Times New Roman" w:cs="Times New Roman"/>
        </w:rPr>
        <w:t>ess of one’s background and identity.” The Index intended to assess the impact that climate change will have on certain communities and the barriers to new energy technologies.</w:t>
      </w:r>
    </w:p>
    <w:p w:rsidR="00546DE2" w:rsidRPr="00F35C90" w:rsidRDefault="00F35C90" w:rsidP="00FE200A">
      <w:pPr>
        <w:ind w:left="1440"/>
        <w:rPr>
          <w:rFonts w:ascii="Times New Roman" w:eastAsia="Times New Roman" w:hAnsi="Times New Roman" w:cs="Times New Roman"/>
          <w:i/>
        </w:rPr>
      </w:pPr>
      <w:r w:rsidRPr="00F35C90">
        <w:rPr>
          <w:rFonts w:ascii="Times New Roman" w:eastAsia="Times New Roman" w:hAnsi="Times New Roman" w:cs="Times New Roman"/>
          <w:i/>
        </w:rPr>
        <w:t xml:space="preserve">Meeting Focus: Identify ways in which climate inequity exists. Discuss ways in </w:t>
      </w:r>
      <w:r w:rsidRPr="00F35C90">
        <w:rPr>
          <w:rFonts w:ascii="Times New Roman" w:eastAsia="Times New Roman" w:hAnsi="Times New Roman" w:cs="Times New Roman"/>
          <w:i/>
        </w:rPr>
        <w:t xml:space="preserve">which clean energy technology can benefit low-income communities and what barriers prevent the implementation of clean energy technology in certain communities. Analyze how the Climate Equity Index can inform future policy decisions. </w:t>
      </w:r>
    </w:p>
    <w:p w:rsidR="00546DE2" w:rsidRPr="00F35C90" w:rsidRDefault="00546DE2">
      <w:pPr>
        <w:rPr>
          <w:rFonts w:ascii="Times New Roman" w:eastAsia="Times New Roman" w:hAnsi="Times New Roman" w:cs="Times New Roman"/>
          <w:i/>
        </w:rPr>
      </w:pPr>
    </w:p>
    <w:p w:rsidR="00546DE2" w:rsidRPr="00F35C90" w:rsidRDefault="00F35C90">
      <w:pPr>
        <w:rPr>
          <w:rFonts w:ascii="Times New Roman" w:eastAsia="Times New Roman" w:hAnsi="Times New Roman" w:cs="Times New Roman"/>
          <w:b/>
          <w:i/>
        </w:rPr>
      </w:pPr>
      <w:r w:rsidRPr="00F35C90">
        <w:rPr>
          <w:rFonts w:ascii="Times New Roman" w:eastAsia="Times New Roman" w:hAnsi="Times New Roman" w:cs="Times New Roman"/>
          <w:b/>
        </w:rPr>
        <w:t>David Victor, PhD - Univ</w:t>
      </w:r>
      <w:r w:rsidR="00FE200A" w:rsidRPr="00F35C90">
        <w:rPr>
          <w:rFonts w:ascii="Times New Roman" w:eastAsia="Times New Roman" w:hAnsi="Times New Roman" w:cs="Times New Roman"/>
          <w:b/>
        </w:rPr>
        <w:t>ersity of California, San Diego</w:t>
      </w:r>
    </w:p>
    <w:p w:rsidR="00546DE2" w:rsidRPr="00F35C90" w:rsidRDefault="00F35C90">
      <w:pPr>
        <w:rPr>
          <w:rFonts w:ascii="Times New Roman" w:eastAsia="Times New Roman" w:hAnsi="Times New Roman" w:cs="Times New Roman"/>
          <w:i/>
          <w:color w:val="1155CC"/>
          <w:u w:val="single"/>
        </w:rPr>
      </w:pPr>
      <w:hyperlink r:id="rId13">
        <w:r w:rsidRPr="00F35C90">
          <w:rPr>
            <w:rFonts w:ascii="Times New Roman" w:eastAsia="Times New Roman" w:hAnsi="Times New Roman" w:cs="Times New Roman"/>
            <w:i/>
            <w:color w:val="1155CC"/>
            <w:u w:val="single"/>
          </w:rPr>
          <w:t>https://gps.ucsd.edu/faculty-directory/david-victor.html</w:t>
        </w:r>
      </w:hyperlink>
    </w:p>
    <w:p w:rsidR="00546DE2" w:rsidRPr="00F35C90" w:rsidRDefault="00F35C90">
      <w:pPr>
        <w:rPr>
          <w:rFonts w:ascii="Times New Roman" w:eastAsia="Times New Roman" w:hAnsi="Times New Roman" w:cs="Times New Roman"/>
        </w:rPr>
      </w:pPr>
      <w:r w:rsidRPr="00F35C90">
        <w:rPr>
          <w:rFonts w:ascii="Times New Roman" w:eastAsia="Times New Roman" w:hAnsi="Times New Roman" w:cs="Times New Roman"/>
        </w:rPr>
        <w:t xml:space="preserve">Dr. David Victor is a professor of innovation and public policy at the School of Global Policy and Strategy at UC San Diego. He is the Co-Director of the campus-wide </w:t>
      </w:r>
      <w:hyperlink r:id="rId14">
        <w:r w:rsidRPr="00F35C90">
          <w:rPr>
            <w:rFonts w:ascii="Times New Roman" w:eastAsia="Times New Roman" w:hAnsi="Times New Roman" w:cs="Times New Roman"/>
            <w:color w:val="1155CC"/>
            <w:u w:val="single"/>
          </w:rPr>
          <w:t xml:space="preserve">Deep </w:t>
        </w:r>
        <w:proofErr w:type="spellStart"/>
        <w:r w:rsidRPr="00F35C90">
          <w:rPr>
            <w:rFonts w:ascii="Times New Roman" w:eastAsia="Times New Roman" w:hAnsi="Times New Roman" w:cs="Times New Roman"/>
            <w:color w:val="1155CC"/>
            <w:u w:val="single"/>
          </w:rPr>
          <w:t>Decarbonization</w:t>
        </w:r>
        <w:proofErr w:type="spellEnd"/>
        <w:r w:rsidRPr="00F35C90">
          <w:rPr>
            <w:rFonts w:ascii="Times New Roman" w:eastAsia="Times New Roman" w:hAnsi="Times New Roman" w:cs="Times New Roman"/>
            <w:color w:val="1155CC"/>
            <w:u w:val="single"/>
          </w:rPr>
          <w:t xml:space="preserve"> Initiative</w:t>
        </w:r>
      </w:hyperlink>
      <w:r w:rsidRPr="00F35C90">
        <w:rPr>
          <w:rFonts w:ascii="Times New Roman" w:eastAsia="Times New Roman" w:hAnsi="Times New Roman" w:cs="Times New Roman"/>
        </w:rPr>
        <w:t xml:space="preserve"> which focuses on real world strategies bringing the world to nearly zero emissions of warming gasses. His research is at the intersection of climate change science and policy where he focuses on regulated in</w:t>
      </w:r>
      <w:r w:rsidRPr="00F35C90">
        <w:rPr>
          <w:rFonts w:ascii="Times New Roman" w:eastAsia="Times New Roman" w:hAnsi="Times New Roman" w:cs="Times New Roman"/>
        </w:rPr>
        <w:t xml:space="preserve">dustries and how regulation affects the operation of major energy markets. He authored </w:t>
      </w:r>
      <w:r w:rsidRPr="00F35C90">
        <w:rPr>
          <w:rFonts w:ascii="Times New Roman" w:eastAsia="Times New Roman" w:hAnsi="Times New Roman" w:cs="Times New Roman"/>
          <w:i/>
        </w:rPr>
        <w:t>Global Warming Gridlock</w:t>
      </w:r>
      <w:r w:rsidRPr="00F35C90">
        <w:rPr>
          <w:rFonts w:ascii="Times New Roman" w:eastAsia="Times New Roman" w:hAnsi="Times New Roman" w:cs="Times New Roman"/>
        </w:rPr>
        <w:t xml:space="preserve"> which explains why the world has not made diplomatic progress on the problem of climate change while also exploring more effective new strategies</w:t>
      </w:r>
      <w:r w:rsidRPr="00F35C90">
        <w:rPr>
          <w:rFonts w:ascii="Times New Roman" w:eastAsia="Times New Roman" w:hAnsi="Times New Roman" w:cs="Times New Roman"/>
        </w:rPr>
        <w:t xml:space="preserve">. Dr. Victor is also a non-resident senior fellow at </w:t>
      </w:r>
      <w:hyperlink r:id="rId15">
        <w:r w:rsidRPr="00F35C90">
          <w:rPr>
            <w:rFonts w:ascii="Times New Roman" w:eastAsia="Times New Roman" w:hAnsi="Times New Roman" w:cs="Times New Roman"/>
            <w:color w:val="1155CC"/>
            <w:u w:val="single"/>
          </w:rPr>
          <w:t>The Brookings Institution</w:t>
        </w:r>
      </w:hyperlink>
      <w:r w:rsidRPr="00F35C90">
        <w:rPr>
          <w:rFonts w:ascii="Times New Roman" w:eastAsia="Times New Roman" w:hAnsi="Times New Roman" w:cs="Times New Roman"/>
        </w:rPr>
        <w:t xml:space="preserve">. He is a member of the </w:t>
      </w:r>
      <w:hyperlink r:id="rId16">
        <w:r w:rsidRPr="00F35C90">
          <w:rPr>
            <w:rFonts w:ascii="Times New Roman" w:eastAsia="Times New Roman" w:hAnsi="Times New Roman" w:cs="Times New Roman"/>
            <w:color w:val="1155CC"/>
            <w:u w:val="single"/>
          </w:rPr>
          <w:t>World Economic Forum’s</w:t>
        </w:r>
      </w:hyperlink>
      <w:r w:rsidRPr="00F35C90">
        <w:rPr>
          <w:rFonts w:ascii="Times New Roman" w:eastAsia="Times New Roman" w:hAnsi="Times New Roman" w:cs="Times New Roman"/>
        </w:rPr>
        <w:t xml:space="preserve"> Global Future Council on Energy, where his work focuses on the role of natural gas as a transition fuel to deep </w:t>
      </w:r>
      <w:proofErr w:type="spellStart"/>
      <w:r w:rsidRPr="00F35C90">
        <w:rPr>
          <w:rFonts w:ascii="Times New Roman" w:eastAsia="Times New Roman" w:hAnsi="Times New Roman" w:cs="Times New Roman"/>
        </w:rPr>
        <w:t>decarbonization</w:t>
      </w:r>
      <w:proofErr w:type="spellEnd"/>
      <w:r w:rsidRPr="00F35C90">
        <w:rPr>
          <w:rFonts w:ascii="Times New Roman" w:eastAsia="Times New Roman" w:hAnsi="Times New Roman" w:cs="Times New Roman"/>
        </w:rPr>
        <w:t>.</w:t>
      </w:r>
    </w:p>
    <w:p w:rsidR="00546DE2" w:rsidRPr="00F35C90" w:rsidRDefault="00F35C90">
      <w:pPr>
        <w:rPr>
          <w:rFonts w:ascii="Times New Roman" w:eastAsia="Times New Roman" w:hAnsi="Times New Roman" w:cs="Times New Roman"/>
          <w:i/>
        </w:rPr>
      </w:pPr>
      <w:r w:rsidRPr="00F35C90">
        <w:rPr>
          <w:rFonts w:ascii="Times New Roman" w:eastAsia="Times New Roman" w:hAnsi="Times New Roman" w:cs="Times New Roman"/>
          <w:i/>
        </w:rPr>
        <w:t>Meeting Focus: Explore Dr. Victor's research and initiatives as well as examining the</w:t>
      </w:r>
      <w:r w:rsidRPr="00F35C90">
        <w:rPr>
          <w:rFonts w:ascii="Times New Roman" w:eastAsia="Times New Roman" w:hAnsi="Times New Roman" w:cs="Times New Roman"/>
          <w:i/>
        </w:rPr>
        <w:t xml:space="preserve"> effects of clean energy policy in the context of sustainability and economic impact. Expand on the role of academia in clean energy discussions and the emphasis of using research for business application. </w:t>
      </w:r>
    </w:p>
    <w:p w:rsidR="00546DE2" w:rsidRPr="00F35C90" w:rsidRDefault="00F35C90">
      <w:pPr>
        <w:rPr>
          <w:rFonts w:ascii="Times New Roman" w:eastAsia="Times New Roman" w:hAnsi="Times New Roman" w:cs="Times New Roman"/>
        </w:rPr>
      </w:pPr>
      <w:r w:rsidRPr="00F35C90">
        <w:rPr>
          <w:rFonts w:ascii="Times New Roman" w:eastAsia="Times New Roman" w:hAnsi="Times New Roman" w:cs="Times New Roman"/>
          <w:i/>
        </w:rPr>
        <w:t xml:space="preserve"> </w:t>
      </w:r>
    </w:p>
    <w:p w:rsidR="00546DE2" w:rsidRPr="00F35C90" w:rsidRDefault="00F35C90">
      <w:pPr>
        <w:rPr>
          <w:rFonts w:ascii="Times New Roman" w:eastAsia="Times New Roman" w:hAnsi="Times New Roman" w:cs="Times New Roman"/>
          <w:b/>
          <w:i/>
        </w:rPr>
      </w:pPr>
      <w:proofErr w:type="spellStart"/>
      <w:r w:rsidRPr="00F35C90">
        <w:rPr>
          <w:rFonts w:ascii="Times New Roman" w:eastAsia="Times New Roman" w:hAnsi="Times New Roman" w:cs="Times New Roman"/>
          <w:b/>
        </w:rPr>
        <w:lastRenderedPageBreak/>
        <w:t>Fonna</w:t>
      </w:r>
      <w:proofErr w:type="spellEnd"/>
      <w:r w:rsidRPr="00F35C90">
        <w:rPr>
          <w:rFonts w:ascii="Times New Roman" w:eastAsia="Times New Roman" w:hAnsi="Times New Roman" w:cs="Times New Roman"/>
          <w:b/>
        </w:rPr>
        <w:t xml:space="preserve"> Forman - University of California</w:t>
      </w:r>
      <w:r w:rsidR="00FE200A" w:rsidRPr="00F35C90">
        <w:rPr>
          <w:rFonts w:ascii="Times New Roman" w:eastAsia="Times New Roman" w:hAnsi="Times New Roman" w:cs="Times New Roman"/>
          <w:b/>
        </w:rPr>
        <w:t xml:space="preserve"> San Diego</w:t>
      </w:r>
      <w:r w:rsidRPr="00F35C90">
        <w:rPr>
          <w:rFonts w:ascii="Times New Roman" w:eastAsia="Times New Roman" w:hAnsi="Times New Roman" w:cs="Times New Roman"/>
          <w:b/>
        </w:rPr>
        <w:t>, Climate Change</w:t>
      </w:r>
      <w:r w:rsidR="00FE200A" w:rsidRPr="00F35C90">
        <w:rPr>
          <w:rFonts w:ascii="Times New Roman" w:eastAsia="Times New Roman" w:hAnsi="Times New Roman" w:cs="Times New Roman"/>
          <w:b/>
        </w:rPr>
        <w:t xml:space="preserve">, Policy and Political Science </w:t>
      </w:r>
    </w:p>
    <w:p w:rsidR="00546DE2" w:rsidRPr="00F35C90" w:rsidRDefault="00F35C90">
      <w:pPr>
        <w:rPr>
          <w:rFonts w:ascii="Times New Roman" w:eastAsia="Times New Roman" w:hAnsi="Times New Roman" w:cs="Times New Roman"/>
        </w:rPr>
      </w:pPr>
      <w:hyperlink r:id="rId17">
        <w:r w:rsidRPr="00F35C90">
          <w:rPr>
            <w:rFonts w:ascii="Times New Roman" w:eastAsia="Times New Roman" w:hAnsi="Times New Roman" w:cs="Times New Roman"/>
            <w:color w:val="1155CC"/>
            <w:u w:val="single"/>
          </w:rPr>
          <w:t>https://pol</w:t>
        </w:r>
        <w:r w:rsidRPr="00F35C90">
          <w:rPr>
            <w:rFonts w:ascii="Times New Roman" w:eastAsia="Times New Roman" w:hAnsi="Times New Roman" w:cs="Times New Roman"/>
            <w:color w:val="1155CC"/>
            <w:u w:val="single"/>
          </w:rPr>
          <w:t>isci.ucsd.edu/people/faculty/faculty-directory/currently-active-faculty/forman-profile.html</w:t>
        </w:r>
      </w:hyperlink>
      <w:r w:rsidRPr="00F35C90">
        <w:rPr>
          <w:rFonts w:ascii="Times New Roman" w:eastAsia="Times New Roman" w:hAnsi="Times New Roman" w:cs="Times New Roman"/>
        </w:rPr>
        <w:t xml:space="preserve"> </w:t>
      </w:r>
    </w:p>
    <w:p w:rsidR="00546DE2" w:rsidRPr="00F35C90" w:rsidRDefault="00F35C90">
      <w:pPr>
        <w:rPr>
          <w:rFonts w:ascii="Times New Roman" w:eastAsia="Times New Roman" w:hAnsi="Times New Roman" w:cs="Times New Roman"/>
        </w:rPr>
      </w:pPr>
      <w:r w:rsidRPr="00F35C90">
        <w:rPr>
          <w:rFonts w:ascii="Times New Roman" w:eastAsia="Times New Roman" w:hAnsi="Times New Roman" w:cs="Times New Roman"/>
        </w:rPr>
        <w:t xml:space="preserve">Forman is a Professor of Political Science and Founding Director of the </w:t>
      </w:r>
      <w:hyperlink r:id="rId18">
        <w:r w:rsidRPr="00F35C90">
          <w:rPr>
            <w:rFonts w:ascii="Times New Roman" w:eastAsia="Times New Roman" w:hAnsi="Times New Roman" w:cs="Times New Roman"/>
            <w:color w:val="1155CC"/>
            <w:u w:val="single"/>
          </w:rPr>
          <w:t>Center on Global Justice at UCSD</w:t>
        </w:r>
      </w:hyperlink>
      <w:r w:rsidRPr="00F35C90">
        <w:rPr>
          <w:rFonts w:ascii="Times New Roman" w:eastAsia="Times New Roman" w:hAnsi="Times New Roman" w:cs="Times New Roman"/>
        </w:rPr>
        <w:t>. Forman’s res</w:t>
      </w:r>
      <w:r w:rsidRPr="00F35C90">
        <w:rPr>
          <w:rFonts w:ascii="Times New Roman" w:eastAsia="Times New Roman" w:hAnsi="Times New Roman" w:cs="Times New Roman"/>
        </w:rPr>
        <w:t>earch engages the intersection of urban policy and the city with a focus on climate justice with various projects on climate justice including an investigation of climate risk and vulnerability in California’s underserved communities. Forman blurs the conv</w:t>
      </w:r>
      <w:r w:rsidRPr="00F35C90">
        <w:rPr>
          <w:rFonts w:ascii="Times New Roman" w:eastAsia="Times New Roman" w:hAnsi="Times New Roman" w:cs="Times New Roman"/>
        </w:rPr>
        <w:t xml:space="preserve">entional boundaries of theory and practice and co-leads a variety of urban research agendas and civic/public interventions in the San Diego-Tijuana border region and beyond. </w:t>
      </w:r>
    </w:p>
    <w:p w:rsidR="00546DE2" w:rsidRPr="00F35C90" w:rsidRDefault="00F35C90">
      <w:pPr>
        <w:rPr>
          <w:rFonts w:ascii="Times New Roman" w:eastAsia="Times New Roman" w:hAnsi="Times New Roman" w:cs="Times New Roman"/>
          <w:i/>
        </w:rPr>
      </w:pPr>
      <w:r w:rsidRPr="00F35C90">
        <w:rPr>
          <w:rFonts w:ascii="Times New Roman" w:eastAsia="Times New Roman" w:hAnsi="Times New Roman" w:cs="Times New Roman"/>
          <w:i/>
        </w:rPr>
        <w:t>Meeting Focus: Discuss the relation between access to clean energy and climate justice. Identify ways to diversify clean energy supply through urban policy. Discuss the current city reliance on certain forms of energy and the socioeconomic impact on commun</w:t>
      </w:r>
      <w:r w:rsidRPr="00F35C90">
        <w:rPr>
          <w:rFonts w:ascii="Times New Roman" w:eastAsia="Times New Roman" w:hAnsi="Times New Roman" w:cs="Times New Roman"/>
          <w:i/>
        </w:rPr>
        <w:t>ities.</w:t>
      </w:r>
    </w:p>
    <w:p w:rsidR="00546DE2" w:rsidRPr="00F35C90" w:rsidRDefault="00546DE2">
      <w:pPr>
        <w:rPr>
          <w:rFonts w:ascii="Times New Roman" w:eastAsia="Times New Roman" w:hAnsi="Times New Roman" w:cs="Times New Roman"/>
          <w:i/>
        </w:rPr>
      </w:pPr>
    </w:p>
    <w:p w:rsidR="00546DE2" w:rsidRPr="00F35C90" w:rsidRDefault="00546DE2">
      <w:pPr>
        <w:rPr>
          <w:rFonts w:ascii="Times New Roman" w:eastAsia="Times New Roman" w:hAnsi="Times New Roman" w:cs="Times New Roman"/>
        </w:rPr>
      </w:pPr>
    </w:p>
    <w:p w:rsidR="00546DE2" w:rsidRPr="00F35C90" w:rsidRDefault="00F35C90">
      <w:pPr>
        <w:jc w:val="both"/>
        <w:rPr>
          <w:rFonts w:ascii="Times New Roman" w:eastAsia="Times New Roman" w:hAnsi="Times New Roman" w:cs="Times New Roman"/>
          <w:b/>
          <w:color w:val="FF0000"/>
        </w:rPr>
      </w:pPr>
      <w:r w:rsidRPr="00F35C90">
        <w:rPr>
          <w:rFonts w:ascii="Times New Roman" w:eastAsia="Times New Roman" w:hAnsi="Times New Roman" w:cs="Times New Roman"/>
          <w:b/>
          <w:color w:val="FF0000"/>
        </w:rPr>
        <w:t>Think Tanks and Working Groups</w:t>
      </w:r>
    </w:p>
    <w:p w:rsidR="00FE200A" w:rsidRPr="00F35C90" w:rsidRDefault="00FE200A">
      <w:pPr>
        <w:jc w:val="both"/>
        <w:rPr>
          <w:rFonts w:ascii="Times New Roman" w:eastAsia="Times New Roman" w:hAnsi="Times New Roman" w:cs="Times New Roman"/>
          <w:b/>
          <w:color w:val="FF0000"/>
        </w:rPr>
      </w:pPr>
    </w:p>
    <w:p w:rsidR="00546DE2" w:rsidRPr="00F35C90" w:rsidRDefault="00F35C90">
      <w:pPr>
        <w:rPr>
          <w:rFonts w:ascii="Times New Roman" w:eastAsia="Times New Roman" w:hAnsi="Times New Roman" w:cs="Times New Roman"/>
          <w:b/>
          <w:i/>
        </w:rPr>
      </w:pPr>
      <w:r w:rsidRPr="00F35C90">
        <w:rPr>
          <w:rFonts w:ascii="Times New Roman" w:eastAsia="Times New Roman" w:hAnsi="Times New Roman" w:cs="Times New Roman"/>
          <w:b/>
        </w:rPr>
        <w:t xml:space="preserve">Jeremy Martin </w:t>
      </w:r>
      <w:r w:rsidRPr="00F35C90">
        <w:rPr>
          <w:rFonts w:ascii="Times New Roman" w:eastAsia="Times New Roman" w:hAnsi="Times New Roman" w:cs="Times New Roman"/>
          <w:i/>
        </w:rPr>
        <w:t xml:space="preserve">Vice President Energy &amp; Stability </w:t>
      </w:r>
      <w:r w:rsidR="00FE200A" w:rsidRPr="00F35C90">
        <w:rPr>
          <w:rFonts w:ascii="Times New Roman" w:eastAsia="Times New Roman" w:hAnsi="Times New Roman" w:cs="Times New Roman"/>
          <w:b/>
        </w:rPr>
        <w:t>- Institute of the Americas</w:t>
      </w:r>
    </w:p>
    <w:p w:rsidR="00546DE2" w:rsidRPr="00F35C90" w:rsidRDefault="00F35C90">
      <w:pPr>
        <w:rPr>
          <w:rFonts w:ascii="Times New Roman" w:eastAsia="Times New Roman" w:hAnsi="Times New Roman" w:cs="Times New Roman"/>
          <w:i/>
          <w:color w:val="1155CC"/>
          <w:u w:val="single"/>
        </w:rPr>
      </w:pPr>
      <w:hyperlink r:id="rId19">
        <w:r w:rsidRPr="00F35C90">
          <w:rPr>
            <w:rFonts w:ascii="Times New Roman" w:eastAsia="Times New Roman" w:hAnsi="Times New Roman" w:cs="Times New Roman"/>
            <w:i/>
            <w:color w:val="1155CC"/>
            <w:u w:val="single"/>
          </w:rPr>
          <w:t>https://iamericas.org</w:t>
        </w:r>
      </w:hyperlink>
    </w:p>
    <w:p w:rsidR="00546DE2" w:rsidRPr="00F35C90" w:rsidRDefault="00F35C90">
      <w:pPr>
        <w:rPr>
          <w:rFonts w:ascii="Times New Roman" w:eastAsia="Times New Roman" w:hAnsi="Times New Roman" w:cs="Times New Roman"/>
        </w:rPr>
      </w:pPr>
      <w:r w:rsidRPr="00F35C90">
        <w:rPr>
          <w:rFonts w:ascii="Times New Roman" w:eastAsia="Times New Roman" w:hAnsi="Times New Roman" w:cs="Times New Roman"/>
        </w:rPr>
        <w:t>The Institu</w:t>
      </w:r>
      <w:r w:rsidRPr="00F35C90">
        <w:rPr>
          <w:rFonts w:ascii="Times New Roman" w:eastAsia="Times New Roman" w:hAnsi="Times New Roman" w:cs="Times New Roman"/>
        </w:rPr>
        <w:t>te of the Americas is dedicated to being a catalyst for promoting economic development and integration. The Institute of the Americas undertakes programs, develops policy papers and organizes conferences, roundtable discussions, and webinars addressing eme</w:t>
      </w:r>
      <w:r w:rsidRPr="00F35C90">
        <w:rPr>
          <w:rFonts w:ascii="Times New Roman" w:eastAsia="Times New Roman" w:hAnsi="Times New Roman" w:cs="Times New Roman"/>
        </w:rPr>
        <w:t xml:space="preserve">rging issues of importance to countries across the Americas. The Institute’s </w:t>
      </w:r>
      <w:hyperlink r:id="rId20">
        <w:r w:rsidRPr="00F35C90">
          <w:rPr>
            <w:rFonts w:ascii="Times New Roman" w:eastAsia="Times New Roman" w:hAnsi="Times New Roman" w:cs="Times New Roman"/>
            <w:color w:val="1155CC"/>
            <w:u w:val="single"/>
          </w:rPr>
          <w:t>Energy &amp; Sustainability program</w:t>
        </w:r>
      </w:hyperlink>
      <w:r w:rsidRPr="00F35C90">
        <w:rPr>
          <w:rFonts w:ascii="Times New Roman" w:eastAsia="Times New Roman" w:hAnsi="Times New Roman" w:cs="Times New Roman"/>
        </w:rPr>
        <w:t xml:space="preserve"> has played a crucial role in shaping policy discourse and informing invest</w:t>
      </w:r>
      <w:r w:rsidRPr="00F35C90">
        <w:rPr>
          <w:rFonts w:ascii="Times New Roman" w:eastAsia="Times New Roman" w:hAnsi="Times New Roman" w:cs="Times New Roman"/>
        </w:rPr>
        <w:t>ors on the most important trends in the energy sector. Jeremy M. Martin is Vice President, Energy &amp; Sustainability at the Institute of Americas. Martin has testified before the U.S. Congress on energy issues in Latin America, teaches a graduate course in L</w:t>
      </w:r>
      <w:r w:rsidRPr="00F35C90">
        <w:rPr>
          <w:rFonts w:ascii="Times New Roman" w:eastAsia="Times New Roman" w:hAnsi="Times New Roman" w:cs="Times New Roman"/>
        </w:rPr>
        <w:t>atin American Energy Policy at the University of California San Diego and the University of San Diego and serves on the Board of Advisors for the Inter-American Dialogue’s Energy Advisor newsletter.</w:t>
      </w:r>
    </w:p>
    <w:p w:rsidR="00546DE2" w:rsidRPr="00F35C90" w:rsidRDefault="00F35C90">
      <w:pPr>
        <w:rPr>
          <w:rFonts w:ascii="Times New Roman" w:eastAsia="Times New Roman" w:hAnsi="Times New Roman" w:cs="Times New Roman"/>
          <w:i/>
        </w:rPr>
      </w:pPr>
      <w:r w:rsidRPr="00F35C90">
        <w:rPr>
          <w:rFonts w:ascii="Times New Roman" w:eastAsia="Times New Roman" w:hAnsi="Times New Roman" w:cs="Times New Roman"/>
          <w:i/>
        </w:rPr>
        <w:t xml:space="preserve">Meeting Focus: Develop a deeper understanding of clean energy policy as it relates to the interworking of public and private institutions. Understand the impact of trends in the energy sector and the effects in the public and private sector. </w:t>
      </w:r>
    </w:p>
    <w:p w:rsidR="00FE200A" w:rsidRPr="00F35C90" w:rsidRDefault="00FE200A">
      <w:pPr>
        <w:rPr>
          <w:rFonts w:ascii="Times New Roman" w:eastAsia="Times New Roman" w:hAnsi="Times New Roman" w:cs="Times New Roman"/>
          <w:i/>
        </w:rPr>
      </w:pPr>
    </w:p>
    <w:p w:rsidR="00546DE2" w:rsidRPr="00F35C90" w:rsidRDefault="00546DE2">
      <w:pPr>
        <w:jc w:val="both"/>
        <w:rPr>
          <w:rFonts w:ascii="Times New Roman" w:eastAsia="Times New Roman" w:hAnsi="Times New Roman" w:cs="Times New Roman"/>
          <w:i/>
        </w:rPr>
      </w:pPr>
    </w:p>
    <w:p w:rsidR="00546DE2" w:rsidRPr="00F35C90" w:rsidRDefault="00F35C90">
      <w:pPr>
        <w:jc w:val="both"/>
        <w:rPr>
          <w:rFonts w:ascii="Times New Roman" w:eastAsia="Times New Roman" w:hAnsi="Times New Roman" w:cs="Times New Roman"/>
          <w:b/>
          <w:color w:val="FF0000"/>
        </w:rPr>
      </w:pPr>
      <w:r w:rsidRPr="00F35C90">
        <w:rPr>
          <w:rFonts w:ascii="Times New Roman" w:eastAsia="Times New Roman" w:hAnsi="Times New Roman" w:cs="Times New Roman"/>
          <w:b/>
          <w:color w:val="FF0000"/>
        </w:rPr>
        <w:t>Private Sector Organizations</w:t>
      </w:r>
    </w:p>
    <w:p w:rsidR="00FE200A" w:rsidRPr="00F35C90" w:rsidRDefault="00FE200A">
      <w:pPr>
        <w:jc w:val="both"/>
        <w:rPr>
          <w:rFonts w:ascii="Times New Roman" w:eastAsia="Times New Roman" w:hAnsi="Times New Roman" w:cs="Times New Roman"/>
          <w:b/>
          <w:color w:val="FF0000"/>
        </w:rPr>
      </w:pPr>
    </w:p>
    <w:p w:rsidR="00546DE2" w:rsidRPr="00F35C90" w:rsidRDefault="00FE200A">
      <w:pPr>
        <w:rPr>
          <w:rFonts w:ascii="Times New Roman" w:eastAsia="Times New Roman" w:hAnsi="Times New Roman" w:cs="Times New Roman"/>
          <w:b/>
          <w:i/>
        </w:rPr>
      </w:pPr>
      <w:r w:rsidRPr="00F35C90">
        <w:rPr>
          <w:rFonts w:ascii="Times New Roman" w:eastAsia="Times New Roman" w:hAnsi="Times New Roman" w:cs="Times New Roman"/>
          <w:b/>
        </w:rPr>
        <w:t>Controlled Thermal Resources</w:t>
      </w:r>
    </w:p>
    <w:p w:rsidR="00546DE2" w:rsidRPr="00F35C90" w:rsidRDefault="00F35C90">
      <w:pPr>
        <w:rPr>
          <w:rFonts w:ascii="Times New Roman" w:eastAsia="Times New Roman" w:hAnsi="Times New Roman" w:cs="Times New Roman"/>
          <w:i/>
          <w:color w:val="1155CC"/>
          <w:u w:val="single"/>
        </w:rPr>
      </w:pPr>
      <w:hyperlink r:id="rId21">
        <w:r w:rsidRPr="00F35C90">
          <w:rPr>
            <w:rFonts w:ascii="Times New Roman" w:eastAsia="Times New Roman" w:hAnsi="Times New Roman" w:cs="Times New Roman"/>
            <w:i/>
            <w:color w:val="1155CC"/>
            <w:u w:val="single"/>
          </w:rPr>
          <w:t>https://www.cthermal.com/</w:t>
        </w:r>
      </w:hyperlink>
    </w:p>
    <w:p w:rsidR="00546DE2" w:rsidRPr="00F35C90" w:rsidRDefault="00F35C90">
      <w:pPr>
        <w:rPr>
          <w:rFonts w:ascii="Times New Roman" w:eastAsia="Times New Roman" w:hAnsi="Times New Roman" w:cs="Times New Roman"/>
        </w:rPr>
      </w:pPr>
      <w:r w:rsidRPr="00F35C90">
        <w:rPr>
          <w:rFonts w:ascii="Times New Roman" w:eastAsia="Times New Roman" w:hAnsi="Times New Roman" w:cs="Times New Roman"/>
        </w:rPr>
        <w:t>Controlled Thermal Resources combines</w:t>
      </w:r>
      <w:r w:rsidRPr="00F35C90">
        <w:rPr>
          <w:rFonts w:ascii="Times New Roman" w:eastAsia="Times New Roman" w:hAnsi="Times New Roman" w:cs="Times New Roman"/>
        </w:rPr>
        <w:t xml:space="preserve"> direct lithium extraction with renewable geothermal power to set new benchmarks to provide renewable energy to the western U.S. and to deliver the most sustainable, battery-grade lithium products in the world today. Demand for lithium, which is used in ba</w:t>
      </w:r>
      <w:r w:rsidRPr="00F35C90">
        <w:rPr>
          <w:rFonts w:ascii="Times New Roman" w:eastAsia="Times New Roman" w:hAnsi="Times New Roman" w:cs="Times New Roman"/>
        </w:rPr>
        <w:t>tteries and energy storage systems to power cars, cities, and countries, is expected to surge by approximately 2 million tons per annum by 2030. Controlled Thermal Resources’ leadership team has successfully developed and managed world-scale renewable ener</w:t>
      </w:r>
      <w:r w:rsidRPr="00F35C90">
        <w:rPr>
          <w:rFonts w:ascii="Times New Roman" w:eastAsia="Times New Roman" w:hAnsi="Times New Roman" w:cs="Times New Roman"/>
        </w:rPr>
        <w:t xml:space="preserve">gy projects in the </w:t>
      </w:r>
      <w:hyperlink r:id="rId22">
        <w:r w:rsidRPr="00F35C90">
          <w:rPr>
            <w:rFonts w:ascii="Times New Roman" w:eastAsia="Times New Roman" w:hAnsi="Times New Roman" w:cs="Times New Roman"/>
            <w:color w:val="1155CC"/>
            <w:u w:val="single"/>
          </w:rPr>
          <w:t>Salton Sea region</w:t>
        </w:r>
      </w:hyperlink>
      <w:r w:rsidRPr="00F35C90">
        <w:rPr>
          <w:rFonts w:ascii="Times New Roman" w:eastAsia="Times New Roman" w:hAnsi="Times New Roman" w:cs="Times New Roman"/>
        </w:rPr>
        <w:t xml:space="preserve"> for over 20 years. </w:t>
      </w:r>
    </w:p>
    <w:p w:rsidR="00FE200A" w:rsidRPr="00F35C90" w:rsidRDefault="00F35C90">
      <w:pPr>
        <w:rPr>
          <w:rFonts w:ascii="Times New Roman" w:eastAsia="Times New Roman" w:hAnsi="Times New Roman" w:cs="Times New Roman"/>
          <w:i/>
        </w:rPr>
      </w:pPr>
      <w:r w:rsidRPr="00F35C90">
        <w:rPr>
          <w:rFonts w:ascii="Times New Roman" w:eastAsia="Times New Roman" w:hAnsi="Times New Roman" w:cs="Times New Roman"/>
          <w:i/>
        </w:rPr>
        <w:t>Meeting Focus: Demonstrate</w:t>
      </w:r>
      <w:r w:rsidRPr="00F35C90">
        <w:rPr>
          <w:rFonts w:ascii="Times New Roman" w:eastAsia="Times New Roman" w:hAnsi="Times New Roman" w:cs="Times New Roman"/>
          <w:i/>
        </w:rPr>
        <w:t xml:space="preserve"> the benefits of diversifying clean energy sources. Explore the impact lithium innovation can have in the context of economic, environmental, and security perspectives.</w:t>
      </w:r>
    </w:p>
    <w:p w:rsidR="00FE200A" w:rsidRPr="00F35C90" w:rsidRDefault="00FE200A">
      <w:pPr>
        <w:rPr>
          <w:rFonts w:ascii="Times New Roman" w:eastAsia="Times New Roman" w:hAnsi="Times New Roman" w:cs="Times New Roman"/>
          <w:i/>
        </w:rPr>
      </w:pPr>
      <w:r w:rsidRPr="00F35C90">
        <w:rPr>
          <w:rFonts w:ascii="Times New Roman" w:eastAsia="Times New Roman" w:hAnsi="Times New Roman" w:cs="Times New Roman"/>
          <w:i/>
        </w:rPr>
        <w:t xml:space="preserve">Note: Controlled Thermal Resources is located in the Salton Sea, approximately 2.5 hours outside of the San Diego metro region. </w:t>
      </w:r>
    </w:p>
    <w:p w:rsidR="00FE200A" w:rsidRPr="00F35C90" w:rsidRDefault="00FE200A">
      <w:pPr>
        <w:rPr>
          <w:rFonts w:ascii="Times New Roman" w:eastAsia="Times New Roman" w:hAnsi="Times New Roman" w:cs="Times New Roman"/>
          <w:i/>
        </w:rPr>
      </w:pPr>
    </w:p>
    <w:p w:rsidR="00F35C90" w:rsidRPr="00F35C90" w:rsidRDefault="00F35C90" w:rsidP="00F35C90">
      <w:pPr>
        <w:spacing w:line="240" w:lineRule="auto"/>
        <w:rPr>
          <w:rFonts w:ascii="Times New Roman" w:hAnsi="Times New Roman" w:cs="Times New Roman"/>
          <w:b/>
        </w:rPr>
      </w:pPr>
      <w:r w:rsidRPr="00F35C90">
        <w:rPr>
          <w:rFonts w:ascii="Times New Roman" w:hAnsi="Times New Roman" w:cs="Times New Roman"/>
          <w:b/>
        </w:rPr>
        <w:t>Tenaska Imperial Solar</w:t>
      </w:r>
    </w:p>
    <w:p w:rsidR="00F35C90" w:rsidRPr="00F35C90" w:rsidRDefault="00F35C90" w:rsidP="00F35C90">
      <w:pPr>
        <w:spacing w:line="240" w:lineRule="auto"/>
        <w:rPr>
          <w:rFonts w:ascii="Times New Roman" w:hAnsi="Times New Roman" w:cs="Times New Roman"/>
        </w:rPr>
      </w:pPr>
      <w:hyperlink r:id="rId23" w:history="1">
        <w:r w:rsidRPr="00F35C90">
          <w:rPr>
            <w:rStyle w:val="Hyperlink"/>
            <w:rFonts w:ascii="Times New Roman" w:hAnsi="Times New Roman" w:cs="Times New Roman"/>
          </w:rPr>
          <w:t>https://www.tenaska.com/</w:t>
        </w:r>
      </w:hyperlink>
    </w:p>
    <w:p w:rsidR="00F35C90" w:rsidRPr="00F35C90" w:rsidRDefault="00F35C90" w:rsidP="00F35C90">
      <w:pPr>
        <w:spacing w:line="240" w:lineRule="auto"/>
        <w:rPr>
          <w:rFonts w:ascii="Times New Roman" w:hAnsi="Times New Roman" w:cs="Times New Roman"/>
        </w:rPr>
      </w:pPr>
      <w:r w:rsidRPr="00F35C90">
        <w:rPr>
          <w:rFonts w:ascii="Times New Roman" w:hAnsi="Times New Roman" w:cs="Times New Roman"/>
        </w:rPr>
        <w:t>As California electricity providers strive to meet the requirements of the state’s Renewables Portfolio Standard, Tenaska has been developing solar energy projects in Imperial County.</w:t>
      </w:r>
    </w:p>
    <w:p w:rsidR="00F35C90" w:rsidRPr="00F35C90" w:rsidRDefault="00F35C90" w:rsidP="00F35C90">
      <w:pPr>
        <w:spacing w:line="240" w:lineRule="auto"/>
        <w:ind w:firstLine="720"/>
        <w:rPr>
          <w:rFonts w:ascii="Times New Roman" w:hAnsi="Times New Roman" w:cs="Times New Roman"/>
          <w:color w:val="000000" w:themeColor="text1"/>
        </w:rPr>
      </w:pPr>
      <w:r w:rsidRPr="00F35C90">
        <w:rPr>
          <w:rFonts w:ascii="Times New Roman" w:hAnsi="Times New Roman" w:cs="Times New Roman"/>
          <w:b/>
          <w:color w:val="000000" w:themeColor="text1"/>
        </w:rPr>
        <w:t>Tenaska Solar Ventures</w:t>
      </w:r>
      <w:r w:rsidRPr="00F35C90">
        <w:rPr>
          <w:rFonts w:ascii="Times New Roman" w:hAnsi="Times New Roman" w:cs="Times New Roman"/>
          <w:color w:val="000000" w:themeColor="text1"/>
        </w:rPr>
        <w:t xml:space="preserve">, LLC (TSV) manages solar projects in North America. TSV has several utility-scale projects in Imperial County in Southern California. Current projects range from 130 to 160 megawatts (MW) and are among the largest solar generating facilities in California powering almost 100, 000 homes. </w:t>
      </w:r>
    </w:p>
    <w:p w:rsidR="00F35C90" w:rsidRPr="00F35C90" w:rsidRDefault="00F35C90" w:rsidP="00F35C90">
      <w:pPr>
        <w:spacing w:line="240" w:lineRule="auto"/>
        <w:ind w:firstLine="720"/>
        <w:rPr>
          <w:rFonts w:ascii="Times New Roman" w:hAnsi="Times New Roman" w:cs="Times New Roman"/>
        </w:rPr>
      </w:pPr>
      <w:r w:rsidRPr="00F35C90">
        <w:rPr>
          <w:rFonts w:ascii="Times New Roman" w:hAnsi="Times New Roman" w:cs="Times New Roman"/>
          <w:b/>
          <w:color w:val="000000" w:themeColor="text1"/>
        </w:rPr>
        <w:t>Tenaska Imperial Solar Energy Center South</w:t>
      </w:r>
      <w:r w:rsidRPr="00F35C90">
        <w:rPr>
          <w:rFonts w:ascii="Times New Roman" w:hAnsi="Times New Roman" w:cs="Times New Roman"/>
          <w:color w:val="000000" w:themeColor="text1"/>
        </w:rPr>
        <w:t xml:space="preserve"> was the first large-scale solar project to begin construction in Imperial County, and it is the first large-scale solar project to transmit power from the Imperial Valley via San Diego Gas &amp; Electric’s (SDG&amp;E) new Sunrise </w:t>
      </w:r>
      <w:proofErr w:type="spellStart"/>
      <w:r w:rsidRPr="00F35C90">
        <w:rPr>
          <w:rFonts w:ascii="Times New Roman" w:hAnsi="Times New Roman" w:cs="Times New Roman"/>
          <w:color w:val="000000" w:themeColor="text1"/>
        </w:rPr>
        <w:t>Powerlink</w:t>
      </w:r>
      <w:proofErr w:type="spellEnd"/>
      <w:r w:rsidRPr="00F35C90">
        <w:rPr>
          <w:rFonts w:ascii="Times New Roman" w:hAnsi="Times New Roman" w:cs="Times New Roman"/>
          <w:color w:val="000000" w:themeColor="text1"/>
        </w:rPr>
        <w:t xml:space="preserve"> transmission line. It is also one of the largest commercially financed solar projects in the U.S. to date.</w:t>
      </w:r>
    </w:p>
    <w:p w:rsidR="00F35C90" w:rsidRPr="00F35C90" w:rsidRDefault="00F35C90">
      <w:pPr>
        <w:rPr>
          <w:rFonts w:ascii="Times New Roman" w:eastAsia="Times New Roman" w:hAnsi="Times New Roman" w:cs="Times New Roman"/>
          <w:i/>
        </w:rPr>
      </w:pPr>
      <w:r w:rsidRPr="00F35C90">
        <w:rPr>
          <w:rFonts w:ascii="Times New Roman" w:eastAsia="Times New Roman" w:hAnsi="Times New Roman" w:cs="Times New Roman"/>
          <w:i/>
        </w:rPr>
        <w:t>Meeting Focus: Tour one of the nation’s largest solar projects. Learn more about how California is making the most of renewable resources found in abundant supply in the region.</w:t>
      </w:r>
    </w:p>
    <w:p w:rsidR="00546DE2" w:rsidRPr="00F35C90" w:rsidRDefault="00546DE2">
      <w:pPr>
        <w:jc w:val="both"/>
        <w:rPr>
          <w:rFonts w:ascii="Times New Roman" w:eastAsia="Times New Roman" w:hAnsi="Times New Roman" w:cs="Times New Roman"/>
          <w:b/>
          <w:color w:val="FF0000"/>
        </w:rPr>
      </w:pPr>
    </w:p>
    <w:p w:rsidR="00546DE2" w:rsidRPr="00F35C90" w:rsidRDefault="00F35C90">
      <w:pPr>
        <w:jc w:val="both"/>
        <w:rPr>
          <w:rFonts w:ascii="Times New Roman" w:eastAsia="Times New Roman" w:hAnsi="Times New Roman" w:cs="Times New Roman"/>
        </w:rPr>
      </w:pPr>
      <w:r w:rsidRPr="00F35C90">
        <w:rPr>
          <w:rFonts w:ascii="Times New Roman" w:eastAsia="Times New Roman" w:hAnsi="Times New Roman" w:cs="Times New Roman"/>
          <w:b/>
        </w:rPr>
        <w:t xml:space="preserve">Ocean Motion Technologies </w:t>
      </w:r>
    </w:p>
    <w:p w:rsidR="00546DE2" w:rsidRPr="00F35C90" w:rsidRDefault="00F35C90">
      <w:pPr>
        <w:jc w:val="both"/>
        <w:rPr>
          <w:rFonts w:ascii="Times New Roman" w:eastAsia="Times New Roman" w:hAnsi="Times New Roman" w:cs="Times New Roman"/>
          <w:color w:val="FF0000"/>
        </w:rPr>
      </w:pPr>
      <w:hyperlink r:id="rId24">
        <w:r w:rsidRPr="00F35C90">
          <w:rPr>
            <w:rFonts w:ascii="Times New Roman" w:eastAsia="Times New Roman" w:hAnsi="Times New Roman" w:cs="Times New Roman"/>
            <w:color w:val="1155CC"/>
            <w:u w:val="single"/>
          </w:rPr>
          <w:t>https://www.oceanmotion.tech/</w:t>
        </w:r>
      </w:hyperlink>
    </w:p>
    <w:p w:rsidR="00546DE2" w:rsidRPr="00F35C90" w:rsidRDefault="00F35C90">
      <w:pPr>
        <w:jc w:val="both"/>
        <w:rPr>
          <w:rFonts w:ascii="Times New Roman" w:eastAsia="Times New Roman" w:hAnsi="Times New Roman" w:cs="Times New Roman"/>
        </w:rPr>
      </w:pPr>
      <w:r w:rsidRPr="00F35C90">
        <w:rPr>
          <w:rFonts w:ascii="Times New Roman" w:eastAsia="Times New Roman" w:hAnsi="Times New Roman" w:cs="Times New Roman"/>
        </w:rPr>
        <w:t>Ocean Motion Technologies aims to scale ocean wave energy through lowering the cost of power at sea and enabli</w:t>
      </w:r>
      <w:r w:rsidRPr="00F35C90">
        <w:rPr>
          <w:rFonts w:ascii="Times New Roman" w:eastAsia="Times New Roman" w:hAnsi="Times New Roman" w:cs="Times New Roman"/>
        </w:rPr>
        <w:t xml:space="preserve">ng a new era of big blue data. The </w:t>
      </w:r>
      <w:proofErr w:type="spellStart"/>
      <w:r w:rsidRPr="00F35C90">
        <w:rPr>
          <w:rFonts w:ascii="Times New Roman" w:eastAsia="Times New Roman" w:hAnsi="Times New Roman" w:cs="Times New Roman"/>
        </w:rPr>
        <w:t>bluetech</w:t>
      </w:r>
      <w:proofErr w:type="spellEnd"/>
      <w:r w:rsidRPr="00F35C90">
        <w:rPr>
          <w:rFonts w:ascii="Times New Roman" w:eastAsia="Times New Roman" w:hAnsi="Times New Roman" w:cs="Times New Roman"/>
        </w:rPr>
        <w:t xml:space="preserve"> sector needs products in small-scale energy to fuel research and development needed to scale wave energy. Ocean Motion Technologies develops devices that are meant to last and reduce the cost for end users. Devic</w:t>
      </w:r>
      <w:r w:rsidRPr="00F35C90">
        <w:rPr>
          <w:rFonts w:ascii="Times New Roman" w:eastAsia="Times New Roman" w:hAnsi="Times New Roman" w:cs="Times New Roman"/>
        </w:rPr>
        <w:t xml:space="preserve">es vary from the world’s first adaptive ocean wave energy converters controlled by an advanced artificial system to the world’s first compressed air energy storage system for marine applications. </w:t>
      </w:r>
    </w:p>
    <w:p w:rsidR="00546DE2" w:rsidRPr="00F35C90" w:rsidRDefault="00F35C90">
      <w:pPr>
        <w:jc w:val="both"/>
        <w:rPr>
          <w:rFonts w:ascii="Times New Roman" w:eastAsia="Times New Roman" w:hAnsi="Times New Roman" w:cs="Times New Roman"/>
          <w:i/>
        </w:rPr>
      </w:pPr>
      <w:r w:rsidRPr="00F35C90">
        <w:rPr>
          <w:rFonts w:ascii="Times New Roman" w:eastAsia="Times New Roman" w:hAnsi="Times New Roman" w:cs="Times New Roman"/>
          <w:i/>
        </w:rPr>
        <w:t>Meeting Focus: Examine the role of economic drawbacks in pr</w:t>
      </w:r>
      <w:r w:rsidRPr="00F35C90">
        <w:rPr>
          <w:rFonts w:ascii="Times New Roman" w:eastAsia="Times New Roman" w:hAnsi="Times New Roman" w:cs="Times New Roman"/>
          <w:i/>
        </w:rPr>
        <w:t>eventing the implementation of clean energy systems. Identify strategies allowing clean energy technologies to serve as economic drivers.</w:t>
      </w:r>
    </w:p>
    <w:p w:rsidR="00546DE2" w:rsidRPr="00F35C90" w:rsidRDefault="00546DE2">
      <w:pPr>
        <w:rPr>
          <w:rFonts w:ascii="Times New Roman" w:eastAsia="Times New Roman" w:hAnsi="Times New Roman" w:cs="Times New Roman"/>
          <w:i/>
        </w:rPr>
      </w:pPr>
    </w:p>
    <w:p w:rsidR="00546DE2" w:rsidRPr="00F35C90" w:rsidRDefault="00F35C90">
      <w:pPr>
        <w:rPr>
          <w:rFonts w:ascii="Times New Roman" w:eastAsia="Times New Roman" w:hAnsi="Times New Roman" w:cs="Times New Roman"/>
          <w:b/>
          <w:i/>
        </w:rPr>
      </w:pPr>
      <w:proofErr w:type="spellStart"/>
      <w:r w:rsidRPr="00F35C90">
        <w:rPr>
          <w:rFonts w:ascii="Times New Roman" w:eastAsia="Times New Roman" w:hAnsi="Times New Roman" w:cs="Times New Roman"/>
          <w:b/>
        </w:rPr>
        <w:t>Nuvve</w:t>
      </w:r>
      <w:proofErr w:type="spellEnd"/>
      <w:r w:rsidRPr="00F35C90">
        <w:rPr>
          <w:rFonts w:ascii="Times New Roman" w:eastAsia="Times New Roman" w:hAnsi="Times New Roman" w:cs="Times New Roman"/>
          <w:b/>
        </w:rPr>
        <w:t xml:space="preserve"> project with Cajon Valley Unified School Distri</w:t>
      </w:r>
      <w:r w:rsidR="00FE200A" w:rsidRPr="00F35C90">
        <w:rPr>
          <w:rFonts w:ascii="Times New Roman" w:eastAsia="Times New Roman" w:hAnsi="Times New Roman" w:cs="Times New Roman"/>
          <w:b/>
        </w:rPr>
        <w:t>ct and San Diego Gas &amp; Electric</w:t>
      </w:r>
    </w:p>
    <w:p w:rsidR="00546DE2" w:rsidRPr="00F35C90" w:rsidRDefault="00F35C90">
      <w:pPr>
        <w:rPr>
          <w:rFonts w:ascii="Times New Roman" w:hAnsi="Times New Roman" w:cs="Times New Roman"/>
        </w:rPr>
      </w:pPr>
      <w:hyperlink r:id="rId25">
        <w:r w:rsidRPr="00F35C90">
          <w:rPr>
            <w:rFonts w:ascii="Times New Roman" w:eastAsia="Times New Roman" w:hAnsi="Times New Roman" w:cs="Times New Roman"/>
            <w:color w:val="1155CC"/>
            <w:u w:val="single"/>
          </w:rPr>
          <w:t>https://nuvve.com/</w:t>
        </w:r>
      </w:hyperlink>
    </w:p>
    <w:p w:rsidR="00546DE2" w:rsidRPr="00F35C90" w:rsidRDefault="00F35C90">
      <w:pPr>
        <w:rPr>
          <w:rFonts w:ascii="Times New Roman" w:eastAsia="Times New Roman" w:hAnsi="Times New Roman" w:cs="Times New Roman"/>
          <w:color w:val="954F72"/>
          <w:u w:val="single"/>
        </w:rPr>
      </w:pPr>
      <w:hyperlink r:id="rId26">
        <w:r w:rsidRPr="00F35C90">
          <w:rPr>
            <w:rFonts w:ascii="Times New Roman" w:eastAsia="Times New Roman" w:hAnsi="Times New Roman" w:cs="Times New Roman"/>
            <w:color w:val="1155CC"/>
            <w:u w:val="single"/>
          </w:rPr>
          <w:t>https://www.sdgenews.com/article/sdge-and-cajon-valley-union-school-district-flip-switch-regions-first-vehicle-grid</w:t>
        </w:r>
        <w:r w:rsidRPr="00F35C90">
          <w:rPr>
            <w:rFonts w:ascii="Times New Roman" w:eastAsia="Times New Roman" w:hAnsi="Times New Roman" w:cs="Times New Roman"/>
            <w:color w:val="1155CC"/>
            <w:u w:val="single"/>
          </w:rPr>
          <w:t xml:space="preserve">-project </w:t>
        </w:r>
      </w:hyperlink>
    </w:p>
    <w:p w:rsidR="00546DE2" w:rsidRPr="00F35C90" w:rsidRDefault="00F35C90">
      <w:pPr>
        <w:rPr>
          <w:rFonts w:ascii="Times New Roman" w:eastAsia="Times New Roman" w:hAnsi="Times New Roman" w:cs="Times New Roman"/>
        </w:rPr>
      </w:pPr>
      <w:r w:rsidRPr="00F35C90">
        <w:rPr>
          <w:rFonts w:ascii="Times New Roman" w:eastAsia="Times New Roman" w:hAnsi="Times New Roman" w:cs="Times New Roman"/>
        </w:rPr>
        <w:t xml:space="preserve">Combining the world’s most advanced vehicle-to-grid (V2G) technology and an ecosystem of electrification partners, </w:t>
      </w:r>
      <w:proofErr w:type="spellStart"/>
      <w:r w:rsidRPr="00F35C90">
        <w:rPr>
          <w:rFonts w:ascii="Times New Roman" w:eastAsia="Times New Roman" w:hAnsi="Times New Roman" w:cs="Times New Roman"/>
        </w:rPr>
        <w:t>Nuvve</w:t>
      </w:r>
      <w:proofErr w:type="spellEnd"/>
      <w:r w:rsidRPr="00F35C90">
        <w:rPr>
          <w:rFonts w:ascii="Times New Roman" w:eastAsia="Times New Roman" w:hAnsi="Times New Roman" w:cs="Times New Roman"/>
        </w:rPr>
        <w:t xml:space="preserve"> dynamically manages power among EV batteries and the grid to deliver new value to EV owners, and support the world’s transiti</w:t>
      </w:r>
      <w:r w:rsidRPr="00F35C90">
        <w:rPr>
          <w:rFonts w:ascii="Times New Roman" w:eastAsia="Times New Roman" w:hAnsi="Times New Roman" w:cs="Times New Roman"/>
        </w:rPr>
        <w:t xml:space="preserve">on to clean energy. By transforming EVs into mobile energy storage assets and networking battery capacity to support shifting energy needs, </w:t>
      </w:r>
      <w:proofErr w:type="spellStart"/>
      <w:r w:rsidRPr="00F35C90">
        <w:rPr>
          <w:rFonts w:ascii="Times New Roman" w:eastAsia="Times New Roman" w:hAnsi="Times New Roman" w:cs="Times New Roman"/>
        </w:rPr>
        <w:t>Nuvve</w:t>
      </w:r>
      <w:proofErr w:type="spellEnd"/>
      <w:r w:rsidRPr="00F35C90">
        <w:rPr>
          <w:rFonts w:ascii="Times New Roman" w:eastAsia="Times New Roman" w:hAnsi="Times New Roman" w:cs="Times New Roman"/>
        </w:rPr>
        <w:t xml:space="preserve"> is making the grid more resilient, enhancing sustainable transportation, and supporting energy equity in an el</w:t>
      </w:r>
      <w:r w:rsidRPr="00F35C90">
        <w:rPr>
          <w:rFonts w:ascii="Times New Roman" w:eastAsia="Times New Roman" w:hAnsi="Times New Roman" w:cs="Times New Roman"/>
        </w:rPr>
        <w:t xml:space="preserve">ectrified world. In July 2022, </w:t>
      </w:r>
      <w:hyperlink r:id="rId27">
        <w:r w:rsidRPr="00F35C90">
          <w:rPr>
            <w:rFonts w:ascii="Times New Roman" w:eastAsia="Times New Roman" w:hAnsi="Times New Roman" w:cs="Times New Roman"/>
            <w:color w:val="1155CC"/>
            <w:u w:val="single"/>
          </w:rPr>
          <w:t>San Diego Gas &amp; Electric</w:t>
        </w:r>
      </w:hyperlink>
      <w:r w:rsidRPr="00F35C90">
        <w:rPr>
          <w:rFonts w:ascii="Times New Roman" w:eastAsia="Times New Roman" w:hAnsi="Times New Roman" w:cs="Times New Roman"/>
        </w:rPr>
        <w:t xml:space="preserve">, </w:t>
      </w:r>
      <w:proofErr w:type="spellStart"/>
      <w:r w:rsidRPr="00F35C90">
        <w:rPr>
          <w:rFonts w:ascii="Times New Roman" w:eastAsia="Times New Roman" w:hAnsi="Times New Roman" w:cs="Times New Roman"/>
        </w:rPr>
        <w:t>Nuvve</w:t>
      </w:r>
      <w:proofErr w:type="spellEnd"/>
      <w:r w:rsidRPr="00F35C90">
        <w:rPr>
          <w:rFonts w:ascii="Times New Roman" w:eastAsia="Times New Roman" w:hAnsi="Times New Roman" w:cs="Times New Roman"/>
        </w:rPr>
        <w:t xml:space="preserve">, and </w:t>
      </w:r>
      <w:hyperlink r:id="rId28">
        <w:r w:rsidRPr="00F35C90">
          <w:rPr>
            <w:rFonts w:ascii="Times New Roman" w:eastAsia="Times New Roman" w:hAnsi="Times New Roman" w:cs="Times New Roman"/>
            <w:color w:val="1155CC"/>
            <w:u w:val="single"/>
          </w:rPr>
          <w:t>Cajon Valley Union School District</w:t>
        </w:r>
      </w:hyperlink>
      <w:r w:rsidRPr="00F35C90">
        <w:rPr>
          <w:rFonts w:ascii="Times New Roman" w:eastAsia="Times New Roman" w:hAnsi="Times New Roman" w:cs="Times New Roman"/>
        </w:rPr>
        <w:t xml:space="preserve"> announced that it had successfully deployed an innovative technolo</w:t>
      </w:r>
      <w:r w:rsidRPr="00F35C90">
        <w:rPr>
          <w:rFonts w:ascii="Times New Roman" w:eastAsia="Times New Roman" w:hAnsi="Times New Roman" w:cs="Times New Roman"/>
        </w:rPr>
        <w:t xml:space="preserve">gy that enables eight electric school buses to put electricity back on the grid when needed. </w:t>
      </w:r>
    </w:p>
    <w:p w:rsidR="00546DE2" w:rsidRPr="00F35C90" w:rsidRDefault="00F35C90">
      <w:pPr>
        <w:rPr>
          <w:rFonts w:ascii="Times New Roman" w:eastAsia="Times New Roman" w:hAnsi="Times New Roman" w:cs="Times New Roman"/>
          <w:i/>
        </w:rPr>
      </w:pPr>
      <w:r w:rsidRPr="00F35C90">
        <w:rPr>
          <w:rFonts w:ascii="Times New Roman" w:eastAsia="Times New Roman" w:hAnsi="Times New Roman" w:cs="Times New Roman"/>
          <w:i/>
        </w:rPr>
        <w:t>Meeting Focus: Visit the facility housing the first Southern Californian operational V2G project to explore the future of vehicle-to-grid operations. Focus of con</w:t>
      </w:r>
      <w:r w:rsidRPr="00F35C90">
        <w:rPr>
          <w:rFonts w:ascii="Times New Roman" w:eastAsia="Times New Roman" w:hAnsi="Times New Roman" w:cs="Times New Roman"/>
          <w:i/>
        </w:rPr>
        <w:t>versation may explore the structure of the energy grid and the benefits of shifting energy needs.</w:t>
      </w:r>
    </w:p>
    <w:p w:rsidR="00546DE2" w:rsidRPr="00F35C90" w:rsidRDefault="00546DE2">
      <w:pPr>
        <w:jc w:val="both"/>
        <w:rPr>
          <w:rFonts w:ascii="Times New Roman" w:eastAsia="Times New Roman" w:hAnsi="Times New Roman" w:cs="Times New Roman"/>
        </w:rPr>
      </w:pPr>
    </w:p>
    <w:p w:rsidR="00546DE2" w:rsidRPr="00F35C90" w:rsidRDefault="00F35C90">
      <w:pPr>
        <w:jc w:val="both"/>
        <w:rPr>
          <w:rFonts w:ascii="Times New Roman" w:eastAsia="Times New Roman" w:hAnsi="Times New Roman" w:cs="Times New Roman"/>
          <w:b/>
          <w:i/>
        </w:rPr>
      </w:pPr>
      <w:r w:rsidRPr="00F35C90">
        <w:rPr>
          <w:rFonts w:ascii="Times New Roman" w:eastAsia="Times New Roman" w:hAnsi="Times New Roman" w:cs="Times New Roman"/>
          <w:b/>
        </w:rPr>
        <w:t xml:space="preserve">Sempra </w:t>
      </w:r>
    </w:p>
    <w:p w:rsidR="00546DE2" w:rsidRPr="00F35C90" w:rsidRDefault="00F35C90">
      <w:pPr>
        <w:jc w:val="both"/>
        <w:rPr>
          <w:rFonts w:ascii="Times New Roman" w:eastAsia="Times New Roman" w:hAnsi="Times New Roman" w:cs="Times New Roman"/>
          <w:u w:val="single"/>
        </w:rPr>
      </w:pPr>
      <w:hyperlink r:id="rId29">
        <w:r w:rsidRPr="00F35C90">
          <w:rPr>
            <w:rFonts w:ascii="Times New Roman" w:eastAsia="Times New Roman" w:hAnsi="Times New Roman" w:cs="Times New Roman"/>
            <w:color w:val="1155CC"/>
            <w:u w:val="single"/>
          </w:rPr>
          <w:t xml:space="preserve">https://www.sempra.com/ </w:t>
        </w:r>
      </w:hyperlink>
    </w:p>
    <w:p w:rsidR="00546DE2" w:rsidRPr="00F35C90" w:rsidRDefault="00F35C90">
      <w:pPr>
        <w:rPr>
          <w:rFonts w:ascii="Times New Roman" w:eastAsia="Times New Roman" w:hAnsi="Times New Roman" w:cs="Times New Roman"/>
        </w:rPr>
      </w:pPr>
      <w:r w:rsidRPr="00F35C90">
        <w:rPr>
          <w:rFonts w:ascii="Times New Roman" w:eastAsia="Times New Roman" w:hAnsi="Times New Roman" w:cs="Times New Roman"/>
        </w:rPr>
        <w:t>Sempra Energy is a global energy infrastructure company focus</w:t>
      </w:r>
      <w:r w:rsidRPr="00F35C90">
        <w:rPr>
          <w:rFonts w:ascii="Times New Roman" w:eastAsia="Times New Roman" w:hAnsi="Times New Roman" w:cs="Times New Roman"/>
        </w:rPr>
        <w:t xml:space="preserve">ed on leading the way of advancing electrification and promoting energy diversification, resiliency and affordable access to cleaner forms of energy. From its San Diego headquarters to operations throughout the Americas, Sempra Energy is making strides in </w:t>
      </w:r>
      <w:r w:rsidRPr="00F35C90">
        <w:rPr>
          <w:rFonts w:ascii="Times New Roman" w:eastAsia="Times New Roman" w:hAnsi="Times New Roman" w:cs="Times New Roman"/>
        </w:rPr>
        <w:t>developing forward-thinking energy solutions and delivering everyday power to customers. Sempra Energy believes the global energy ecosystem is going to change dramatically over the next 30 years. In advanced economies, the change will take the form of inno</w:t>
      </w:r>
      <w:r w:rsidRPr="00F35C90">
        <w:rPr>
          <w:rFonts w:ascii="Times New Roman" w:eastAsia="Times New Roman" w:hAnsi="Times New Roman" w:cs="Times New Roman"/>
        </w:rPr>
        <w:t>vation and technology that improves energy efficiency and supports a shift toward new, smart renewable and natural gas infrastructure. In developing nations, improving energy diversity will be the central effort as new, smart infrastructure that supports r</w:t>
      </w:r>
      <w:r w:rsidRPr="00F35C90">
        <w:rPr>
          <w:rFonts w:ascii="Times New Roman" w:eastAsia="Times New Roman" w:hAnsi="Times New Roman" w:cs="Times New Roman"/>
        </w:rPr>
        <w:t>enewables and natural gas displaces higher carbon forms of energy.</w:t>
      </w:r>
    </w:p>
    <w:p w:rsidR="00546DE2" w:rsidRPr="00F35C90" w:rsidRDefault="00F35C90">
      <w:pPr>
        <w:rPr>
          <w:rFonts w:ascii="Times New Roman" w:eastAsia="Times New Roman" w:hAnsi="Times New Roman" w:cs="Times New Roman"/>
          <w:i/>
        </w:rPr>
      </w:pPr>
      <w:r w:rsidRPr="00F35C90">
        <w:rPr>
          <w:rFonts w:ascii="Times New Roman" w:eastAsia="Times New Roman" w:hAnsi="Times New Roman" w:cs="Times New Roman"/>
          <w:i/>
        </w:rPr>
        <w:t>Meeting Focus: Explore the structure and global operations of Sempra International and the current infrastructure and regulatory landscape of the energy industry in the Americas. Discuss th</w:t>
      </w:r>
      <w:r w:rsidRPr="00F35C90">
        <w:rPr>
          <w:rFonts w:ascii="Times New Roman" w:eastAsia="Times New Roman" w:hAnsi="Times New Roman" w:cs="Times New Roman"/>
          <w:i/>
        </w:rPr>
        <w:t>e role of supply diversification and the geopolitical risks of dependency. Identify the</w:t>
      </w:r>
      <w:r w:rsidR="00FE200A" w:rsidRPr="00F35C90">
        <w:rPr>
          <w:rFonts w:ascii="Times New Roman" w:eastAsia="Times New Roman" w:hAnsi="Times New Roman" w:cs="Times New Roman"/>
          <w:i/>
        </w:rPr>
        <w:t xml:space="preserve"> different impacts of supply di</w:t>
      </w:r>
      <w:r w:rsidRPr="00F35C90">
        <w:rPr>
          <w:rFonts w:ascii="Times New Roman" w:eastAsia="Times New Roman" w:hAnsi="Times New Roman" w:cs="Times New Roman"/>
          <w:i/>
        </w:rPr>
        <w:t>versification in advanced and developing economies.</w:t>
      </w:r>
    </w:p>
    <w:p w:rsidR="00F35C90" w:rsidRPr="00F35C90" w:rsidRDefault="00F35C90">
      <w:pPr>
        <w:rPr>
          <w:rFonts w:ascii="Times New Roman" w:eastAsia="Times New Roman" w:hAnsi="Times New Roman" w:cs="Times New Roman"/>
          <w:i/>
        </w:rPr>
      </w:pPr>
    </w:p>
    <w:p w:rsidR="00F35C90" w:rsidRPr="00F35C90" w:rsidRDefault="00F35C90" w:rsidP="00F35C90">
      <w:pPr>
        <w:pStyle w:val="NoSpacing"/>
        <w:rPr>
          <w:rFonts w:ascii="Times New Roman" w:hAnsi="Times New Roman" w:cs="Times New Roman"/>
          <w:b/>
        </w:rPr>
      </w:pPr>
      <w:r w:rsidRPr="00F35C90">
        <w:rPr>
          <w:rFonts w:ascii="Times New Roman" w:hAnsi="Times New Roman" w:cs="Times New Roman"/>
          <w:b/>
        </w:rPr>
        <w:t>San Diego Gas &amp; Electric, Energy Innovation Center (SDG&amp;E)</w:t>
      </w:r>
    </w:p>
    <w:p w:rsidR="00F35C90" w:rsidRPr="00F35C90" w:rsidRDefault="00F35C90" w:rsidP="00F35C90">
      <w:pPr>
        <w:pStyle w:val="NoSpacing"/>
        <w:rPr>
          <w:rFonts w:ascii="Times New Roman" w:hAnsi="Times New Roman" w:cs="Times New Roman"/>
        </w:rPr>
      </w:pPr>
      <w:hyperlink r:id="rId30" w:history="1">
        <w:r w:rsidRPr="00F35C90">
          <w:rPr>
            <w:rStyle w:val="Hyperlink"/>
            <w:rFonts w:ascii="Times New Roman" w:hAnsi="Times New Roman" w:cs="Times New Roman"/>
          </w:rPr>
          <w:t>www.sdge.com/eic</w:t>
        </w:r>
      </w:hyperlink>
    </w:p>
    <w:p w:rsidR="00F35C90" w:rsidRPr="00F35C90" w:rsidRDefault="00F35C90" w:rsidP="00F35C90">
      <w:pPr>
        <w:pStyle w:val="NoSpacing"/>
        <w:rPr>
          <w:rFonts w:ascii="Times New Roman" w:hAnsi="Times New Roman" w:cs="Times New Roman"/>
        </w:rPr>
      </w:pPr>
      <w:r w:rsidRPr="00F35C90">
        <w:rPr>
          <w:rFonts w:ascii="Times New Roman" w:hAnsi="Times New Roman" w:cs="Times New Roman"/>
        </w:rPr>
        <w:t xml:space="preserve">SDG&amp;E is a regulated public utility that provides energy service to 3.6 million people through 1.4 million electric meters and 873,000 natural gas meters in San Diego and southern Orange counties. Their service area spans 4,100 square miles. The Energy Innovation Center at SDG&amp;E is a working showcase that demonstrates smart energy initiatives and green building practices, all housed in one unique setting. This double LEED Platinum facility offers visitors a venue for learning and exploring the latest in energy efficiency, renewable energy, smart grid and alternative fuel technologies. </w:t>
      </w:r>
    </w:p>
    <w:p w:rsidR="00F35C90" w:rsidRPr="00F35C90" w:rsidRDefault="00F35C90">
      <w:pPr>
        <w:rPr>
          <w:rFonts w:ascii="Times New Roman" w:eastAsia="Times New Roman" w:hAnsi="Times New Roman" w:cs="Times New Roman"/>
          <w:i/>
        </w:rPr>
      </w:pPr>
      <w:r w:rsidRPr="00F35C90">
        <w:rPr>
          <w:rFonts w:ascii="Times New Roman" w:eastAsia="Times New Roman" w:hAnsi="Times New Roman" w:cs="Times New Roman"/>
          <w:i/>
        </w:rPr>
        <w:t>Meeting Focus: Visit SDG&amp;E’s interactive Energy Innovation Center to learn about the latest in green energy initiatives.</w:t>
      </w:r>
    </w:p>
    <w:p w:rsidR="00546DE2" w:rsidRPr="00F35C90" w:rsidRDefault="00546DE2">
      <w:pPr>
        <w:rPr>
          <w:rFonts w:ascii="Times New Roman" w:eastAsia="Times New Roman" w:hAnsi="Times New Roman" w:cs="Times New Roman"/>
          <w:i/>
        </w:rPr>
      </w:pPr>
    </w:p>
    <w:p w:rsidR="00546DE2" w:rsidRPr="00F35C90" w:rsidRDefault="00F35C90">
      <w:pPr>
        <w:jc w:val="both"/>
        <w:rPr>
          <w:rFonts w:ascii="Times New Roman" w:eastAsia="Times New Roman" w:hAnsi="Times New Roman" w:cs="Times New Roman"/>
          <w:b/>
          <w:color w:val="FF0000"/>
        </w:rPr>
      </w:pPr>
      <w:r w:rsidRPr="00F35C90">
        <w:rPr>
          <w:rFonts w:ascii="Times New Roman" w:eastAsia="Times New Roman" w:hAnsi="Times New Roman" w:cs="Times New Roman"/>
          <w:b/>
          <w:color w:val="FF0000"/>
        </w:rPr>
        <w:t>Non –Profits and NGOs</w:t>
      </w:r>
    </w:p>
    <w:p w:rsidR="00FE200A" w:rsidRPr="00F35C90" w:rsidRDefault="00FE200A">
      <w:pPr>
        <w:jc w:val="both"/>
        <w:rPr>
          <w:rFonts w:ascii="Times New Roman" w:eastAsia="Times New Roman" w:hAnsi="Times New Roman" w:cs="Times New Roman"/>
          <w:b/>
          <w:color w:val="FF0000"/>
        </w:rPr>
      </w:pPr>
    </w:p>
    <w:p w:rsidR="00546DE2" w:rsidRPr="00F35C90" w:rsidRDefault="00FE200A">
      <w:pPr>
        <w:rPr>
          <w:rFonts w:ascii="Times New Roman" w:eastAsia="Times New Roman" w:hAnsi="Times New Roman" w:cs="Times New Roman"/>
          <w:b/>
          <w:i/>
        </w:rPr>
      </w:pPr>
      <w:r w:rsidRPr="00F35C90">
        <w:rPr>
          <w:rFonts w:ascii="Times New Roman" w:eastAsia="Times New Roman" w:hAnsi="Times New Roman" w:cs="Times New Roman"/>
          <w:b/>
        </w:rPr>
        <w:t>San Diego Community Power</w:t>
      </w:r>
    </w:p>
    <w:p w:rsidR="00546DE2" w:rsidRPr="00F35C90" w:rsidRDefault="00F35C90">
      <w:pPr>
        <w:rPr>
          <w:rFonts w:ascii="Times New Roman" w:eastAsia="Times New Roman" w:hAnsi="Times New Roman" w:cs="Times New Roman"/>
          <w:i/>
          <w:color w:val="1155CC"/>
          <w:u w:val="single"/>
        </w:rPr>
      </w:pPr>
      <w:hyperlink r:id="rId31">
        <w:r w:rsidRPr="00F35C90">
          <w:rPr>
            <w:rFonts w:ascii="Times New Roman" w:eastAsia="Times New Roman" w:hAnsi="Times New Roman" w:cs="Times New Roman"/>
            <w:i/>
            <w:color w:val="1155CC"/>
            <w:u w:val="single"/>
          </w:rPr>
          <w:t>https://sdcommunitypower.org/#</w:t>
        </w:r>
      </w:hyperlink>
    </w:p>
    <w:p w:rsidR="00546DE2" w:rsidRPr="00F35C90" w:rsidRDefault="00F35C90">
      <w:pPr>
        <w:rPr>
          <w:rFonts w:ascii="Times New Roman" w:eastAsia="Times New Roman" w:hAnsi="Times New Roman" w:cs="Times New Roman"/>
        </w:rPr>
      </w:pPr>
      <w:r w:rsidRPr="00F35C90">
        <w:rPr>
          <w:rFonts w:ascii="Times New Roman" w:eastAsia="Times New Roman" w:hAnsi="Times New Roman" w:cs="Times New Roman"/>
        </w:rPr>
        <w:t xml:space="preserve">San Diego Community Power is a locally run, not-for-profit public agency that is a new electric generation service provider for San Diego. San Diego Community Power is shifting control from profit-driven investor-owned utility into the hands of customers. </w:t>
      </w:r>
      <w:r w:rsidRPr="00F35C90">
        <w:rPr>
          <w:rFonts w:ascii="Times New Roman" w:eastAsia="Times New Roman" w:hAnsi="Times New Roman" w:cs="Times New Roman"/>
        </w:rPr>
        <w:t xml:space="preserve">This supports local job creation and development of renewable energy projects close to home while reinvesting revenues into the communities they serve. </w:t>
      </w:r>
      <w:r w:rsidR="00FE200A" w:rsidRPr="00F35C90">
        <w:rPr>
          <w:rFonts w:ascii="Times New Roman" w:eastAsia="Times New Roman" w:hAnsi="Times New Roman" w:cs="Times New Roman"/>
        </w:rPr>
        <w:t xml:space="preserve">Terra </w:t>
      </w:r>
      <w:hyperlink r:id="rId32">
        <w:r w:rsidRPr="00F35C90">
          <w:rPr>
            <w:rFonts w:ascii="Times New Roman" w:eastAsia="Times New Roman" w:hAnsi="Times New Roman" w:cs="Times New Roman"/>
            <w:color w:val="1155CC"/>
            <w:u w:val="single"/>
          </w:rPr>
          <w:t>La</w:t>
        </w:r>
        <w:r w:rsidRPr="00F35C90">
          <w:rPr>
            <w:rFonts w:ascii="Times New Roman" w:eastAsia="Times New Roman" w:hAnsi="Times New Roman" w:cs="Times New Roman"/>
            <w:color w:val="1155CC"/>
            <w:u w:val="single"/>
          </w:rPr>
          <w:t>wson-Remer</w:t>
        </w:r>
      </w:hyperlink>
      <w:r w:rsidRPr="00F35C90">
        <w:rPr>
          <w:rFonts w:ascii="Times New Roman" w:eastAsia="Times New Roman" w:hAnsi="Times New Roman" w:cs="Times New Roman"/>
        </w:rPr>
        <w:t xml:space="preserve"> serves on the Board of Directors and is also San Diego County Supervisor where she is an economist, attorney, grassroots organizer, and educator dedicated to working for social, environmental, and economic justice. </w:t>
      </w:r>
    </w:p>
    <w:p w:rsidR="00546DE2" w:rsidRPr="00F35C90" w:rsidRDefault="00F35C90">
      <w:pPr>
        <w:rPr>
          <w:rFonts w:ascii="Times New Roman" w:eastAsia="Times New Roman" w:hAnsi="Times New Roman" w:cs="Times New Roman"/>
          <w:i/>
        </w:rPr>
      </w:pPr>
      <w:r w:rsidRPr="00F35C90">
        <w:rPr>
          <w:rFonts w:ascii="Times New Roman" w:eastAsia="Times New Roman" w:hAnsi="Times New Roman" w:cs="Times New Roman"/>
          <w:i/>
        </w:rPr>
        <w:t>Meeting Focus: Understand how</w:t>
      </w:r>
      <w:r w:rsidRPr="00F35C90">
        <w:rPr>
          <w:rFonts w:ascii="Times New Roman" w:eastAsia="Times New Roman" w:hAnsi="Times New Roman" w:cs="Times New Roman"/>
          <w:i/>
        </w:rPr>
        <w:t xml:space="preserve"> clean energy innovators can serve as economic drivers and stimulate job growth. Discuss the impacts of profit-driven innovation on access to clean energy for consumers. </w:t>
      </w:r>
    </w:p>
    <w:p w:rsidR="00546DE2" w:rsidRPr="00F35C90" w:rsidRDefault="00546DE2">
      <w:pPr>
        <w:rPr>
          <w:rFonts w:ascii="Times New Roman" w:eastAsia="Times New Roman" w:hAnsi="Times New Roman" w:cs="Times New Roman"/>
          <w:i/>
        </w:rPr>
      </w:pPr>
    </w:p>
    <w:p w:rsidR="00FE200A" w:rsidRPr="00F35C90" w:rsidRDefault="00F35C90" w:rsidP="00FE200A">
      <w:pPr>
        <w:jc w:val="both"/>
        <w:rPr>
          <w:rFonts w:ascii="Times New Roman" w:eastAsia="Times New Roman" w:hAnsi="Times New Roman" w:cs="Times New Roman"/>
          <w:i/>
        </w:rPr>
      </w:pPr>
      <w:r w:rsidRPr="00F35C90">
        <w:rPr>
          <w:rFonts w:ascii="Times New Roman" w:eastAsia="Times New Roman" w:hAnsi="Times New Roman" w:cs="Times New Roman"/>
          <w:b/>
          <w:color w:val="FF0000"/>
        </w:rPr>
        <w:t>Municipal Energy Policy Management</w:t>
      </w:r>
    </w:p>
    <w:p w:rsidR="00546DE2" w:rsidRPr="00F35C90" w:rsidRDefault="00546DE2">
      <w:pPr>
        <w:rPr>
          <w:rFonts w:ascii="Times New Roman" w:eastAsia="Times New Roman" w:hAnsi="Times New Roman" w:cs="Times New Roman"/>
          <w:i/>
        </w:rPr>
      </w:pPr>
    </w:p>
    <w:p w:rsidR="00546DE2" w:rsidRPr="00F35C90" w:rsidRDefault="00F35C90">
      <w:pPr>
        <w:rPr>
          <w:rFonts w:ascii="Times New Roman" w:eastAsia="Times New Roman" w:hAnsi="Times New Roman" w:cs="Times New Roman"/>
          <w:b/>
          <w:i/>
        </w:rPr>
      </w:pPr>
      <w:r w:rsidRPr="00F35C90">
        <w:rPr>
          <w:rFonts w:ascii="Times New Roman" w:eastAsia="Times New Roman" w:hAnsi="Times New Roman" w:cs="Times New Roman"/>
          <w:b/>
        </w:rPr>
        <w:t>The</w:t>
      </w:r>
      <w:r w:rsidR="00FE200A" w:rsidRPr="00F35C90">
        <w:rPr>
          <w:rFonts w:ascii="Times New Roman" w:eastAsia="Times New Roman" w:hAnsi="Times New Roman" w:cs="Times New Roman"/>
          <w:b/>
        </w:rPr>
        <w:t xml:space="preserve"> City of San Diego,</w:t>
      </w:r>
      <w:r w:rsidRPr="00F35C90">
        <w:rPr>
          <w:rFonts w:ascii="Times New Roman" w:eastAsia="Times New Roman" w:hAnsi="Times New Roman" w:cs="Times New Roman"/>
          <w:b/>
        </w:rPr>
        <w:t xml:space="preserve"> Sustainability and Mobility Departme</w:t>
      </w:r>
      <w:r w:rsidR="00FE200A" w:rsidRPr="00F35C90">
        <w:rPr>
          <w:rFonts w:ascii="Times New Roman" w:eastAsia="Times New Roman" w:hAnsi="Times New Roman" w:cs="Times New Roman"/>
          <w:b/>
        </w:rPr>
        <w:t>nt</w:t>
      </w:r>
    </w:p>
    <w:p w:rsidR="00546DE2" w:rsidRPr="00F35C90" w:rsidRDefault="00F35C90">
      <w:pPr>
        <w:rPr>
          <w:rFonts w:ascii="Times New Roman" w:eastAsia="Times New Roman" w:hAnsi="Times New Roman" w:cs="Times New Roman"/>
        </w:rPr>
      </w:pPr>
      <w:hyperlink r:id="rId33">
        <w:r w:rsidRPr="00F35C90">
          <w:rPr>
            <w:rFonts w:ascii="Times New Roman" w:eastAsia="Times New Roman" w:hAnsi="Times New Roman" w:cs="Times New Roman"/>
            <w:color w:val="1155CC"/>
            <w:u w:val="single"/>
          </w:rPr>
          <w:t>https://www.sandiego.gov/sustainability</w:t>
        </w:r>
      </w:hyperlink>
    </w:p>
    <w:p w:rsidR="00546DE2" w:rsidRPr="00F35C90" w:rsidRDefault="00F35C90">
      <w:pPr>
        <w:rPr>
          <w:rFonts w:ascii="Times New Roman" w:eastAsia="Times New Roman" w:hAnsi="Times New Roman" w:cs="Times New Roman"/>
        </w:rPr>
      </w:pPr>
      <w:r w:rsidRPr="00F35C90">
        <w:rPr>
          <w:rFonts w:ascii="Times New Roman" w:eastAsia="Times New Roman" w:hAnsi="Times New Roman" w:cs="Times New Roman"/>
        </w:rPr>
        <w:t xml:space="preserve">The Sustainability and Mobility Department leads </w:t>
      </w:r>
      <w:hyperlink r:id="rId34">
        <w:r w:rsidRPr="00F35C90">
          <w:rPr>
            <w:rFonts w:ascii="Times New Roman" w:eastAsia="Times New Roman" w:hAnsi="Times New Roman" w:cs="Times New Roman"/>
            <w:color w:val="1155CC"/>
            <w:u w:val="single"/>
          </w:rPr>
          <w:t>San Diego's Climate Action Plan</w:t>
        </w:r>
      </w:hyperlink>
      <w:r w:rsidRPr="00F35C90">
        <w:rPr>
          <w:rFonts w:ascii="Times New Roman" w:eastAsia="Times New Roman" w:hAnsi="Times New Roman" w:cs="Times New Roman"/>
        </w:rPr>
        <w:t>. Centered on striving for equitable, efficient and effective mobility choices that support all communities, the Department continuously works to facilitate innovative efforts to enhance equitable, economic, social and enviro</w:t>
      </w:r>
      <w:r w:rsidRPr="00F35C90">
        <w:rPr>
          <w:rFonts w:ascii="Times New Roman" w:eastAsia="Times New Roman" w:hAnsi="Times New Roman" w:cs="Times New Roman"/>
        </w:rPr>
        <w:t xml:space="preserve">nmental sustainability. The 2022 Climate Action Plan established a community-wide goal of net zero by 2035, committing San Diego to reducing the use of greenhouse gasses. </w:t>
      </w:r>
    </w:p>
    <w:p w:rsidR="00546DE2" w:rsidRPr="00F35C90" w:rsidRDefault="00F35C90">
      <w:pPr>
        <w:rPr>
          <w:rFonts w:ascii="Times New Roman" w:eastAsia="Times New Roman" w:hAnsi="Times New Roman" w:cs="Times New Roman"/>
          <w:i/>
        </w:rPr>
      </w:pPr>
      <w:r w:rsidRPr="00F35C90">
        <w:rPr>
          <w:rFonts w:ascii="Times New Roman" w:eastAsia="Times New Roman" w:hAnsi="Times New Roman" w:cs="Times New Roman"/>
          <w:i/>
        </w:rPr>
        <w:t xml:space="preserve">Meeting Focus: Discuss the regional and national implications of sustainable energy </w:t>
      </w:r>
      <w:r w:rsidRPr="00F35C90">
        <w:rPr>
          <w:rFonts w:ascii="Times New Roman" w:eastAsia="Times New Roman" w:hAnsi="Times New Roman" w:cs="Times New Roman"/>
          <w:i/>
        </w:rPr>
        <w:t xml:space="preserve">on communities and the practical implementation of sustainable energy in the private and public sector. Identify the inner workings of federal, state, and local government in establishing clean energy and climate policy. </w:t>
      </w:r>
    </w:p>
    <w:p w:rsidR="00546DE2" w:rsidRPr="00F35C90" w:rsidRDefault="00546DE2" w:rsidP="00FE200A">
      <w:pPr>
        <w:shd w:val="clear" w:color="auto" w:fill="FFFFFF"/>
        <w:rPr>
          <w:rFonts w:ascii="Times New Roman" w:eastAsia="Times New Roman" w:hAnsi="Times New Roman" w:cs="Times New Roman"/>
        </w:rPr>
      </w:pPr>
    </w:p>
    <w:p w:rsidR="00546DE2" w:rsidRPr="00F35C90" w:rsidRDefault="00546DE2">
      <w:pPr>
        <w:rPr>
          <w:rFonts w:ascii="Times New Roman" w:eastAsia="Times New Roman" w:hAnsi="Times New Roman" w:cs="Times New Roman"/>
        </w:rPr>
      </w:pPr>
    </w:p>
    <w:sectPr w:rsidR="00546DE2" w:rsidRPr="00F35C90">
      <w:pgSz w:w="12240" w:h="15840"/>
      <w:pgMar w:top="720" w:right="720" w:bottom="72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6DE2"/>
    <w:rsid w:val="00546DE2"/>
    <w:rsid w:val="00C05661"/>
    <w:rsid w:val="00F35C90"/>
    <w:rsid w:val="00FE20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713228"/>
  <w15:docId w15:val="{6203DABA-CED9-407A-B4E5-B662D1C95E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FE200A"/>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character" w:styleId="Hyperlink">
    <w:name w:val="Hyperlink"/>
    <w:basedOn w:val="DefaultParagraphFont"/>
    <w:uiPriority w:val="99"/>
    <w:unhideWhenUsed/>
    <w:rsid w:val="00F35C90"/>
    <w:rPr>
      <w:color w:val="0000FF" w:themeColor="hyperlink"/>
      <w:u w:val="single"/>
    </w:rPr>
  </w:style>
  <w:style w:type="paragraph" w:styleId="NoSpacing">
    <w:name w:val="No Spacing"/>
    <w:uiPriority w:val="1"/>
    <w:qFormat/>
    <w:rsid w:val="00F35C90"/>
    <w:pPr>
      <w:spacing w:line="240" w:lineRule="auto"/>
    </w:pPr>
    <w:rPr>
      <w:rFonts w:asciiTheme="minorHAnsi" w:eastAsiaTheme="minorHAnsi" w:hAnsiTheme="minorHAnsi" w:cstheme="minorBidi"/>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hyperlink" Target="https://gps.ucsd.edu/faculty-directory/david-victor.html" TargetMode="External"/><Relationship Id="rId18" Type="http://schemas.openxmlformats.org/officeDocument/2006/relationships/hyperlink" Target="https://gjustice.ucsd.edu" TargetMode="External"/><Relationship Id="rId26" Type="http://schemas.openxmlformats.org/officeDocument/2006/relationships/hyperlink" Target="https://www.sdgenews.com/article/sdge-and-cajon-valley-union-school-district-flip-switch-regions-first-vehicle-grid-project" TargetMode="External"/><Relationship Id="rId3" Type="http://schemas.openxmlformats.org/officeDocument/2006/relationships/webSettings" Target="webSettings.xml"/><Relationship Id="rId21" Type="http://schemas.openxmlformats.org/officeDocument/2006/relationships/hyperlink" Target="https://www.cthermal.com/" TargetMode="External"/><Relationship Id="rId34" Type="http://schemas.openxmlformats.org/officeDocument/2006/relationships/hyperlink" Target="https://www.sandiego.gov/sustainability/climate-action-plan" TargetMode="External"/><Relationship Id="rId7" Type="http://schemas.openxmlformats.org/officeDocument/2006/relationships/hyperlink" Target="https://static1.squarespace.com/static/609ee19574fe1c1a16bd9fd9/t/616f6d53b4e5a40e9d0c6be8/1634692455526/SEP_2021+Cleantech+Innovation+Hubs+Survey_Whitepaper_Final.pdf?utm_source=Cleantech+San+Diego+E-News&amp;utm_campaign=a9f663c5c6-05+23+17+Clean+Energy+Sector+Survey_COPY_01&amp;utm_medium=email&amp;utm_term=0_bd8a616613-a9f663c5c6-%5BLIST_EMAIL_ID%5D&amp;ct=t(05+23+17+Clean+Energy+Sector+Survey_COPY_01)" TargetMode="External"/><Relationship Id="rId12" Type="http://schemas.openxmlformats.org/officeDocument/2006/relationships/hyperlink" Target="https://www.sandiego.gov/sites/default/files/2019_climate_equity_index_report.pdf" TargetMode="External"/><Relationship Id="rId17" Type="http://schemas.openxmlformats.org/officeDocument/2006/relationships/hyperlink" Target="https://polisci.ucsd.edu/people/faculty/faculty-directory/currently-active-faculty/forman-profile.html" TargetMode="External"/><Relationship Id="rId25" Type="http://schemas.openxmlformats.org/officeDocument/2006/relationships/hyperlink" Target="https://nuvve.com/" TargetMode="External"/><Relationship Id="rId33" Type="http://schemas.openxmlformats.org/officeDocument/2006/relationships/hyperlink" Target="https://www.sandiego.gov/sustainability" TargetMode="External"/><Relationship Id="rId2" Type="http://schemas.openxmlformats.org/officeDocument/2006/relationships/settings" Target="settings.xml"/><Relationship Id="rId16" Type="http://schemas.openxmlformats.org/officeDocument/2006/relationships/hyperlink" Target="https://www.weforum.org/communities/gfc-on-energy-transition" TargetMode="External"/><Relationship Id="rId20" Type="http://schemas.openxmlformats.org/officeDocument/2006/relationships/hyperlink" Target="https://iamericas.org/programs-energy-sustainability/" TargetMode="External"/><Relationship Id="rId29" Type="http://schemas.openxmlformats.org/officeDocument/2006/relationships/hyperlink" Target="https://www.sempra.com/" TargetMode="External"/><Relationship Id="rId1" Type="http://schemas.openxmlformats.org/officeDocument/2006/relationships/styles" Target="styles.xml"/><Relationship Id="rId6" Type="http://schemas.openxmlformats.org/officeDocument/2006/relationships/hyperlink" Target="https://www.sandiego.gov/sites/default/files/san_diegos_2022_climate_action_plan_0.pdf" TargetMode="External"/><Relationship Id="rId11" Type="http://schemas.openxmlformats.org/officeDocument/2006/relationships/hyperlink" Target="https://www.sandiego.edu/epic/climate-equity-sd.php" TargetMode="External"/><Relationship Id="rId24" Type="http://schemas.openxmlformats.org/officeDocument/2006/relationships/hyperlink" Target="https://www.oceanmotion.tech/" TargetMode="External"/><Relationship Id="rId32" Type="http://schemas.openxmlformats.org/officeDocument/2006/relationships/hyperlink" Target="https://www.supervisorterralawsonremer.com/content/d3/us/en/about/about-terra.html" TargetMode="External"/><Relationship Id="rId5" Type="http://schemas.openxmlformats.org/officeDocument/2006/relationships/hyperlink" Target="https://www.sandiego.gov/sustainability/climate-action-plan" TargetMode="External"/><Relationship Id="rId15" Type="http://schemas.openxmlformats.org/officeDocument/2006/relationships/hyperlink" Target="https://www.brookings.edu/project/energy-security-and-climate-initiative/" TargetMode="External"/><Relationship Id="rId23" Type="http://schemas.openxmlformats.org/officeDocument/2006/relationships/hyperlink" Target="https://www.tenaska.com/" TargetMode="External"/><Relationship Id="rId28" Type="http://schemas.openxmlformats.org/officeDocument/2006/relationships/hyperlink" Target="https://www.cajonvalley.net" TargetMode="External"/><Relationship Id="rId36" Type="http://schemas.openxmlformats.org/officeDocument/2006/relationships/theme" Target="theme/theme1.xml"/><Relationship Id="rId10" Type="http://schemas.openxmlformats.org/officeDocument/2006/relationships/hyperlink" Target="https://www.sandiego.edu/epic/about/" TargetMode="External"/><Relationship Id="rId19" Type="http://schemas.openxmlformats.org/officeDocument/2006/relationships/hyperlink" Target="https://iamericas.org/" TargetMode="External"/><Relationship Id="rId31" Type="http://schemas.openxmlformats.org/officeDocument/2006/relationships/hyperlink" Target="https://sdcommunitypower.org/" TargetMode="External"/><Relationship Id="rId4" Type="http://schemas.openxmlformats.org/officeDocument/2006/relationships/image" Target="media/image1.png"/><Relationship Id="rId9" Type="http://schemas.openxmlformats.org/officeDocument/2006/relationships/hyperlink" Target="https://cleantechsandiego.org/facts/" TargetMode="External"/><Relationship Id="rId14" Type="http://schemas.openxmlformats.org/officeDocument/2006/relationships/hyperlink" Target="https://deepdecarbon.ucsd.edu/" TargetMode="External"/><Relationship Id="rId22" Type="http://schemas.openxmlformats.org/officeDocument/2006/relationships/hyperlink" Target="https://wildlife.ca.gov/Regions/6/Salton-Sea-Program/Background" TargetMode="External"/><Relationship Id="rId27" Type="http://schemas.openxmlformats.org/officeDocument/2006/relationships/hyperlink" Target="https://www.sdge.com" TargetMode="External"/><Relationship Id="rId30" Type="http://schemas.openxmlformats.org/officeDocument/2006/relationships/hyperlink" Target="http://www.sdge.com/eic" TargetMode="External"/><Relationship Id="rId35" Type="http://schemas.openxmlformats.org/officeDocument/2006/relationships/fontTable" Target="fontTable.xml"/><Relationship Id="rId8" Type="http://schemas.openxmlformats.org/officeDocument/2006/relationships/hyperlink" Target="https://startupgenome.com/ecosystems/san-dieg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5</Pages>
  <Words>2660</Words>
  <Characters>15165</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Lulu Bonning</dc:creator>
  <cp:lastModifiedBy>Lulu Bonning</cp:lastModifiedBy>
  <cp:revision>3</cp:revision>
  <dcterms:created xsi:type="dcterms:W3CDTF">2023-04-19T22:08:00Z</dcterms:created>
  <dcterms:modified xsi:type="dcterms:W3CDTF">2023-04-19T22:15:00Z</dcterms:modified>
</cp:coreProperties>
</file>