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E7BC8" w:rsidRDefault="00CE7BC8">
      <w:bookmarkStart w:id="0" w:name="_GoBack"/>
      <w:bookmarkEnd w:id="0"/>
    </w:p>
    <w:p w:rsidR="00CE7BC8" w:rsidRDefault="00CE7BC8">
      <w:pPr>
        <w:rPr>
          <w:szCs w:val="24"/>
        </w:rPr>
      </w:pPr>
    </w:p>
    <w:p w:rsidR="00CE7BC8" w:rsidRDefault="00810CD3">
      <w:pPr>
        <w:keepLines/>
        <w:jc w:val="center"/>
        <w:rPr>
          <w:b/>
          <w:szCs w:val="24"/>
        </w:rPr>
      </w:pPr>
      <w:r>
        <w:rPr>
          <w:b/>
        </w:rPr>
        <w:t>Project Data</w:t>
      </w:r>
    </w:p>
    <w:p w:rsidR="00CE7BC8" w:rsidRDefault="00CE7BC8">
      <w:pPr>
        <w:rPr>
          <w:b/>
          <w:szCs w:val="24"/>
        </w:rPr>
      </w:pPr>
    </w:p>
    <w:p w:rsidR="00CE7BC8" w:rsidRDefault="00810CD3">
      <w:pPr>
        <w:keepLines/>
        <w:ind w:left="2880" w:hanging="2880"/>
        <w:rPr>
          <w:b/>
          <w:szCs w:val="24"/>
        </w:rPr>
      </w:pPr>
      <w:r>
        <w:rPr>
          <w:b/>
        </w:rPr>
        <w:t>Project Title:</w:t>
      </w:r>
      <w:r>
        <w:tab/>
        <w:t>The Climate Crisis: Working Together for Future Generations</w:t>
      </w:r>
    </w:p>
    <w:p w:rsidR="00CE7BC8" w:rsidRDefault="00810CD3">
      <w:pPr>
        <w:keepLines/>
        <w:ind w:left="2880" w:hanging="2880"/>
        <w:rPr>
          <w:b/>
          <w:szCs w:val="24"/>
        </w:rPr>
      </w:pPr>
      <w:r>
        <w:rPr>
          <w:b/>
        </w:rPr>
        <w:t>Group Name:</w:t>
      </w:r>
      <w:r>
        <w:tab/>
      </w:r>
    </w:p>
    <w:p w:rsidR="00CE7BC8" w:rsidRDefault="00CE7BC8">
      <w:pPr>
        <w:rPr>
          <w:szCs w:val="24"/>
        </w:rPr>
      </w:pPr>
    </w:p>
    <w:p w:rsidR="00CE7BC8" w:rsidRDefault="00810CD3">
      <w:pPr>
        <w:keepLines/>
        <w:ind w:left="2880" w:hanging="2880"/>
        <w:rPr>
          <w:b/>
          <w:szCs w:val="24"/>
        </w:rPr>
      </w:pPr>
      <w:r>
        <w:rPr>
          <w:b/>
        </w:rPr>
        <w:t>Project Number:</w:t>
      </w:r>
      <w:r>
        <w:tab/>
        <w:t>E/VRE-2023-0020</w:t>
      </w:r>
    </w:p>
    <w:p w:rsidR="00CE7BC8" w:rsidRDefault="00810CD3">
      <w:pPr>
        <w:keepLines/>
        <w:ind w:left="2880" w:hanging="2880"/>
        <w:rPr>
          <w:b/>
          <w:szCs w:val="24"/>
        </w:rPr>
      </w:pPr>
      <w:r>
        <w:rPr>
          <w:b/>
        </w:rPr>
        <w:t>Project Type:</w:t>
      </w:r>
      <w:r>
        <w:tab/>
        <w:t>Regional Project</w:t>
      </w:r>
    </w:p>
    <w:p w:rsidR="00CE7BC8" w:rsidRDefault="00810CD3">
      <w:pPr>
        <w:keepLines/>
        <w:ind w:left="2880" w:hanging="2880"/>
        <w:rPr>
          <w:b/>
          <w:szCs w:val="24"/>
        </w:rPr>
      </w:pPr>
      <w:r>
        <w:rPr>
          <w:b/>
        </w:rPr>
        <w:t>Program Type:</w:t>
      </w:r>
      <w:r>
        <w:tab/>
        <w:t>RP</w:t>
      </w:r>
    </w:p>
    <w:p w:rsidR="00CE7BC8" w:rsidRDefault="00810CD3">
      <w:pPr>
        <w:keepLines/>
        <w:ind w:left="2880" w:hanging="2880"/>
        <w:rPr>
          <w:b/>
          <w:szCs w:val="24"/>
        </w:rPr>
      </w:pPr>
      <w:r>
        <w:rPr>
          <w:b/>
        </w:rPr>
        <w:t>Fiscal Year:</w:t>
      </w:r>
      <w:r>
        <w:tab/>
        <w:t>2023</w:t>
      </w:r>
    </w:p>
    <w:p w:rsidR="00CE7BC8" w:rsidRDefault="00CE7BC8">
      <w:pPr>
        <w:rPr>
          <w:szCs w:val="24"/>
        </w:rPr>
      </w:pPr>
    </w:p>
    <w:p w:rsidR="00CE7BC8" w:rsidRDefault="00810CD3">
      <w:pPr>
        <w:keepLines/>
        <w:ind w:left="2880" w:hanging="2880"/>
        <w:rPr>
          <w:b/>
          <w:szCs w:val="24"/>
        </w:rPr>
      </w:pPr>
      <w:r>
        <w:rPr>
          <w:b/>
        </w:rPr>
        <w:t>Estimated Participants:</w:t>
      </w:r>
      <w:r>
        <w:tab/>
        <w:t>24</w:t>
      </w:r>
    </w:p>
    <w:p w:rsidR="00CE7BC8" w:rsidRDefault="00810CD3">
      <w:pPr>
        <w:keepLines/>
        <w:ind w:left="2880" w:hanging="2880"/>
        <w:rPr>
          <w:b/>
          <w:szCs w:val="24"/>
        </w:rPr>
      </w:pPr>
      <w:r>
        <w:rPr>
          <w:b/>
        </w:rPr>
        <w:t>Approved Participants:</w:t>
      </w:r>
      <w:r>
        <w:tab/>
        <w:t>0</w:t>
      </w:r>
    </w:p>
    <w:p w:rsidR="00CE7BC8" w:rsidRDefault="00810CD3">
      <w:pPr>
        <w:keepLines/>
        <w:ind w:left="2880" w:hanging="2880"/>
        <w:rPr>
          <w:b/>
          <w:szCs w:val="24"/>
        </w:rPr>
      </w:pPr>
      <w:r>
        <w:rPr>
          <w:b/>
        </w:rPr>
        <w:t>Organization Participants:</w:t>
      </w:r>
      <w:r>
        <w:tab/>
        <w:t>0</w:t>
      </w:r>
    </w:p>
    <w:p w:rsidR="00CE7BC8" w:rsidRDefault="00810CD3">
      <w:pPr>
        <w:keepLines/>
        <w:ind w:left="2880" w:hanging="2880"/>
        <w:rPr>
          <w:b/>
          <w:szCs w:val="24"/>
        </w:rPr>
      </w:pPr>
      <w:r>
        <w:rPr>
          <w:b/>
        </w:rPr>
        <w:t>Start Date:</w:t>
      </w:r>
      <w:r>
        <w:tab/>
        <w:t>02/27/2023</w:t>
      </w:r>
    </w:p>
    <w:p w:rsidR="00CE7BC8" w:rsidRDefault="00810CD3">
      <w:pPr>
        <w:keepLines/>
        <w:ind w:left="2880" w:hanging="2880"/>
        <w:rPr>
          <w:b/>
          <w:szCs w:val="24"/>
        </w:rPr>
      </w:pPr>
      <w:r>
        <w:rPr>
          <w:b/>
        </w:rPr>
        <w:t>End Date:</w:t>
      </w:r>
      <w:r>
        <w:tab/>
        <w:t>03/17/2023</w:t>
      </w:r>
    </w:p>
    <w:p w:rsidR="00CE7BC8" w:rsidRDefault="00810CD3">
      <w:pPr>
        <w:keepLines/>
        <w:ind w:left="2880" w:hanging="2880"/>
        <w:rPr>
          <w:b/>
          <w:szCs w:val="24"/>
        </w:rPr>
      </w:pPr>
      <w:r>
        <w:rPr>
          <w:b/>
        </w:rPr>
        <w:t>Estimated Arrival:</w:t>
      </w:r>
      <w:r>
        <w:tab/>
        <w:t>02/25/2023</w:t>
      </w:r>
    </w:p>
    <w:p w:rsidR="00CE7BC8" w:rsidRDefault="00810CD3">
      <w:pPr>
        <w:keepLines/>
        <w:ind w:left="2880" w:hanging="2880"/>
        <w:rPr>
          <w:b/>
          <w:szCs w:val="24"/>
        </w:rPr>
      </w:pPr>
      <w:r>
        <w:rPr>
          <w:b/>
        </w:rPr>
        <w:t>Estimated Departure:</w:t>
      </w:r>
      <w:r>
        <w:tab/>
        <w:t>03/18/2023</w:t>
      </w:r>
    </w:p>
    <w:p w:rsidR="00CE7BC8" w:rsidRDefault="00CE7BC8">
      <w:pPr>
        <w:rPr>
          <w:szCs w:val="24"/>
        </w:rPr>
      </w:pPr>
    </w:p>
    <w:p w:rsidR="00CE7BC8" w:rsidRDefault="00810CD3">
      <w:pPr>
        <w:keepLines/>
        <w:ind w:left="2880" w:hanging="2880"/>
        <w:rPr>
          <w:b/>
          <w:szCs w:val="24"/>
        </w:rPr>
      </w:pPr>
      <w:r>
        <w:rPr>
          <w:b/>
        </w:rPr>
        <w:t>Sponsoring Agency:</w:t>
      </w:r>
      <w:r>
        <w:tab/>
        <w:t>Europe Branch</w:t>
      </w:r>
    </w:p>
    <w:p w:rsidR="00CE7BC8" w:rsidRDefault="00CE7BC8">
      <w:pPr>
        <w:rPr>
          <w:szCs w:val="24"/>
        </w:rPr>
      </w:pPr>
    </w:p>
    <w:p w:rsidR="00CE7BC8" w:rsidRDefault="00810CD3">
      <w:pPr>
        <w:keepLines/>
        <w:ind w:left="2880" w:hanging="2880"/>
        <w:rPr>
          <w:b/>
          <w:szCs w:val="24"/>
        </w:rPr>
      </w:pPr>
      <w:r>
        <w:rPr>
          <w:b/>
        </w:rPr>
        <w:t>State Department Officers:</w:t>
      </w:r>
      <w:r>
        <w:tab/>
        <w:t>Douglas, Deanna</w:t>
      </w:r>
    </w:p>
    <w:p w:rsidR="00CE7BC8" w:rsidRDefault="00CE7BC8">
      <w:pPr>
        <w:rPr>
          <w:szCs w:val="24"/>
        </w:rPr>
      </w:pPr>
    </w:p>
    <w:p w:rsidR="00CE7BC8" w:rsidRDefault="00810CD3">
      <w:pPr>
        <w:keepLines/>
        <w:ind w:left="2880" w:hanging="2880"/>
        <w:rPr>
          <w:b/>
          <w:szCs w:val="24"/>
        </w:rPr>
      </w:pPr>
      <w:r>
        <w:rPr>
          <w:b/>
        </w:rPr>
        <w:t>State Program Coordinator:</w:t>
      </w:r>
      <w:r>
        <w:tab/>
        <w:t>Wallace, Tonya</w:t>
      </w:r>
    </w:p>
    <w:p w:rsidR="00CE7BC8" w:rsidRDefault="00CE7BC8">
      <w:pPr>
        <w:rPr>
          <w:szCs w:val="24"/>
        </w:rPr>
      </w:pPr>
    </w:p>
    <w:p w:rsidR="00CE7BC8" w:rsidRDefault="00810CD3">
      <w:pPr>
        <w:keepLines/>
        <w:ind w:left="2880" w:hanging="2880"/>
        <w:rPr>
          <w:b/>
          <w:szCs w:val="24"/>
        </w:rPr>
      </w:pPr>
      <w:r>
        <w:rPr>
          <w:b/>
        </w:rPr>
        <w:t>Natl. Program Agency:</w:t>
      </w:r>
      <w:r>
        <w:tab/>
        <w:t>Meridian International Center</w:t>
      </w:r>
    </w:p>
    <w:p w:rsidR="00CE7BC8" w:rsidRDefault="00CE7BC8">
      <w:pPr>
        <w:rPr>
          <w:szCs w:val="24"/>
        </w:rPr>
      </w:pPr>
    </w:p>
    <w:p w:rsidR="00CE7BC8" w:rsidRDefault="00810CD3">
      <w:pPr>
        <w:keepLines/>
        <w:ind w:left="2880" w:hanging="2880"/>
        <w:rPr>
          <w:b/>
          <w:szCs w:val="24"/>
        </w:rPr>
      </w:pPr>
      <w:r>
        <w:rPr>
          <w:b/>
        </w:rPr>
        <w:t>Natl. Program Officer:</w:t>
      </w:r>
      <w:r>
        <w:tab/>
        <w:t>Ascienzo, JM</w:t>
      </w:r>
    </w:p>
    <w:p w:rsidR="00CE7BC8" w:rsidRDefault="00CE7BC8">
      <w:pPr>
        <w:rPr>
          <w:szCs w:val="24"/>
        </w:rPr>
      </w:pPr>
    </w:p>
    <w:p w:rsidR="00CE7BC8" w:rsidRDefault="00810CD3">
      <w:pPr>
        <w:keepLines/>
        <w:ind w:left="2880" w:hanging="2880"/>
        <w:rPr>
          <w:b/>
          <w:szCs w:val="24"/>
        </w:rPr>
      </w:pPr>
      <w:r>
        <w:rPr>
          <w:b/>
        </w:rPr>
        <w:t>Natl. Program Associate:</w:t>
      </w:r>
      <w:r>
        <w:tab/>
        <w:t>Holmquist, Dinah</w:t>
      </w:r>
    </w:p>
    <w:p w:rsidR="00CE7BC8" w:rsidRDefault="00CE7BC8">
      <w:pPr>
        <w:rPr>
          <w:szCs w:val="24"/>
        </w:rPr>
      </w:pPr>
    </w:p>
    <w:p w:rsidR="00CE7BC8" w:rsidRDefault="00810CD3">
      <w:pPr>
        <w:keepLines/>
        <w:ind w:left="2880" w:hanging="2880"/>
        <w:rPr>
          <w:b/>
          <w:szCs w:val="24"/>
        </w:rPr>
      </w:pPr>
      <w:r>
        <w:rPr>
          <w:b/>
        </w:rPr>
        <w:t>Subject(s):</w:t>
      </w:r>
      <w:r>
        <w:tab/>
      </w:r>
      <w:r>
        <w:rPr>
          <w:b/>
        </w:rPr>
        <w:t>Environment &amp; Sustainabl</w:t>
      </w:r>
      <w:r>
        <w:rPr>
          <w:b/>
        </w:rPr>
        <w:t>e Development</w:t>
      </w:r>
      <w:r>
        <w:br/>
        <w:t>Environment</w:t>
      </w:r>
      <w:r>
        <w:br/>
        <w:t>Environment/Conservation</w:t>
      </w:r>
      <w:r>
        <w:br/>
        <w:t>Environmental Cleanup</w:t>
      </w:r>
      <w:r>
        <w:br/>
        <w:t>Environmental Protection</w:t>
      </w:r>
    </w:p>
    <w:p w:rsidR="00CE7BC8" w:rsidRDefault="00CE7BC8">
      <w:pPr>
        <w:rPr>
          <w:szCs w:val="24"/>
        </w:rPr>
      </w:pPr>
    </w:p>
    <w:p w:rsidR="00CE7BC8" w:rsidRDefault="00810CD3">
      <w:pPr>
        <w:keepLines/>
        <w:rPr>
          <w:b/>
          <w:szCs w:val="24"/>
        </w:rPr>
      </w:pPr>
      <w:r>
        <w:rPr>
          <w:b/>
        </w:rPr>
        <w:t>Project Description:</w:t>
      </w:r>
    </w:p>
    <w:p w:rsidR="00CE7BC8" w:rsidRDefault="00CE7BC8">
      <w:pPr>
        <w:rPr>
          <w:b/>
          <w:szCs w:val="24"/>
        </w:rPr>
      </w:pPr>
    </w:p>
    <w:p w:rsidR="00CE7BC8" w:rsidRDefault="00810CD3">
      <w:pPr>
        <w:keepLines/>
        <w:rPr>
          <w:szCs w:val="24"/>
        </w:rPr>
      </w:pPr>
      <w:r>
        <w:lastRenderedPageBreak/>
        <w:t>This global initiative highlights the U.S. commitment to addressing the climate crisis by bringing participants from around the world t</w:t>
      </w:r>
      <w:r>
        <w:t>o share best practices on how to tackle the global climate crisis.  Participants will explore U.S. government programs, non-government strategies, and private-sector investments, programs, and initiatives to reduce greenhouse gas emissions, halt and revers</w:t>
      </w:r>
      <w:r>
        <w:t>e deforestation, pivot to clean energy, and support human and natural populations vulnerable to extreme weather disruptions and longer-term physical changes.  Through meetings, site visits, and other activities participants will observe innovations in ener</w:t>
      </w:r>
      <w:r>
        <w:t>gy and transportation systems, discuss strategies for better land and ocean stewardship, explore models for risk management and disaster resilient infrastructure, and assess the role of government actions and the private sector to encourage sustainable liv</w:t>
      </w:r>
      <w:r>
        <w:t>elihoods.  Participants also will discuss priority areas for international cooperation and practical actions to raise awareness of climate change challenges and promote public engagement in environmental conservation.</w:t>
      </w:r>
    </w:p>
    <w:p w:rsidR="00CE7BC8" w:rsidRDefault="00CE7BC8">
      <w:pPr>
        <w:rPr>
          <w:szCs w:val="24"/>
        </w:rPr>
      </w:pPr>
    </w:p>
    <w:p w:rsidR="00CE7BC8" w:rsidRDefault="00810CD3">
      <w:pPr>
        <w:keepLines/>
        <w:rPr>
          <w:b/>
          <w:szCs w:val="24"/>
        </w:rPr>
      </w:pPr>
      <w:r>
        <w:rPr>
          <w:b/>
        </w:rPr>
        <w:t>Project Content:</w:t>
      </w:r>
    </w:p>
    <w:p w:rsidR="00CE7BC8" w:rsidRDefault="00CE7BC8">
      <w:pPr>
        <w:rPr>
          <w:b/>
          <w:szCs w:val="24"/>
        </w:rPr>
      </w:pPr>
    </w:p>
    <w:p w:rsidR="00CE7BC8" w:rsidRDefault="00810CD3">
      <w:pPr>
        <w:keepLines/>
        <w:rPr>
          <w:szCs w:val="24"/>
        </w:rPr>
      </w:pPr>
      <w:r>
        <w:t>IMPORTANT Please se</w:t>
      </w:r>
      <w:r>
        <w:t>e the Notes section further below, in this project, for background for the focus of the European Regional Project of this Cross-regional Initiative.</w:t>
      </w:r>
      <w:r>
        <w:br/>
      </w:r>
      <w:r>
        <w:br/>
        <w:t>- Initial session to introduce U.S. federalism and current energy and environmental policies and legislati</w:t>
      </w:r>
      <w:r>
        <w:t>ve developments at the federal, state and local levels, including the proposed Green New Deal;</w:t>
      </w:r>
      <w:r>
        <w:br/>
        <w:t xml:space="preserve">-Include meetings on U.S. strategies to develop diverse energy supplies </w:t>
      </w:r>
      <w:r>
        <w:br/>
        <w:t>-A keynote lecture will address the role of federal, state, and local governments in enc</w:t>
      </w:r>
      <w:r>
        <w:t xml:space="preserve">ouraging research and investment in new energy sources and energy conservation; </w:t>
      </w:r>
      <w:r>
        <w:br/>
        <w:t>-A session with the German Marshall Fund of the U.S. to examine its report on Transatlantic Trends: Locking in U.S.-EU Cooperation to Combat Climate Change and discuss several</w:t>
      </w:r>
      <w:r>
        <w:t xml:space="preserve"> areas that “stand out for joint action such as: emissions of methane (a much more potent greenhouse gas than carbon dioxide) and a carbon border adjustment mechanism (placing a carbon price on imports).”</w:t>
      </w:r>
      <w:r>
        <w:br/>
        <w:t>Meetings with major players in energy policy develo</w:t>
      </w:r>
      <w:r>
        <w:t>pment including relevant government agencies, NGOs, think tanks and the private sector;</w:t>
      </w:r>
      <w:r>
        <w:br/>
        <w:t>- Appointments at the state level will examine examples of progressive and traditional energy programs;</w:t>
      </w:r>
      <w:r>
        <w:br/>
        <w:t>- Select discussions will focus on private sector efforts to cha</w:t>
      </w:r>
      <w:r>
        <w:t xml:space="preserve">nge corporate energy strategies; </w:t>
      </w:r>
      <w:r>
        <w:br/>
        <w:t>- Site visits highlighting alternative energy sources such as wind, solar, biofuels, and nuclear energy and site visits highlighting mitigation of emissions from traditional energy sources and production such as oil, natur</w:t>
      </w:r>
      <w:r>
        <w:t>al gas, and shale gas;</w:t>
      </w:r>
      <w:r>
        <w:br/>
        <w:t>-Highlight initiatives to create centers of economic activity around green technology and products across a variety of areas such as computer technology, agriculture, green building, green nanotechnology, energy usage, and electric m</w:t>
      </w:r>
      <w:r>
        <w:t>obility;</w:t>
      </w:r>
      <w:r>
        <w:br/>
        <w:t>-Look at programs designed to promote reduction of consumption</w:t>
      </w:r>
      <w:r>
        <w:br/>
        <w:t>-Discussions with students involved in energy, environment, and climate change-related activities; and</w:t>
      </w:r>
      <w:r>
        <w:br/>
        <w:t>-An opportunity to participate in community and volunteer activities related to c</w:t>
      </w:r>
      <w:r>
        <w:t>limate change and energy issues.</w:t>
      </w:r>
    </w:p>
    <w:p w:rsidR="00CE7BC8" w:rsidRDefault="00CE7BC8">
      <w:pPr>
        <w:rPr>
          <w:szCs w:val="24"/>
        </w:rPr>
      </w:pPr>
    </w:p>
    <w:p w:rsidR="00CE7BC8" w:rsidRDefault="00810CD3">
      <w:pPr>
        <w:keepLines/>
        <w:rPr>
          <w:b/>
          <w:szCs w:val="24"/>
        </w:rPr>
      </w:pPr>
      <w:r>
        <w:rPr>
          <w:b/>
        </w:rPr>
        <w:lastRenderedPageBreak/>
        <w:t>Project Objectives:</w:t>
      </w:r>
    </w:p>
    <w:p w:rsidR="00CE7BC8" w:rsidRDefault="00CE7BC8">
      <w:pPr>
        <w:rPr>
          <w:b/>
          <w:szCs w:val="24"/>
        </w:rPr>
      </w:pPr>
    </w:p>
    <w:p w:rsidR="00CE7BC8" w:rsidRDefault="00810CD3">
      <w:pPr>
        <w:keepLines/>
        <w:rPr>
          <w:szCs w:val="24"/>
        </w:rPr>
      </w:pPr>
      <w:r>
        <w:t>· Create a community of experts on climate change and promote opportunities for partnership and collaboration.</w:t>
      </w:r>
      <w:r>
        <w:br/>
      </w:r>
      <w:r>
        <w:br/>
      </w:r>
      <w:r>
        <w:t>· Provide a platform to share approaches to drive local/national policy or innovate solutions to the climate crisis.</w:t>
      </w:r>
      <w:r>
        <w:br/>
      </w:r>
      <w:r>
        <w:br/>
        <w:t>· Showcase the broad array of U.S. public and private sector work on mitigating climate change.</w:t>
      </w:r>
      <w:r>
        <w:br/>
      </w:r>
    </w:p>
    <w:p w:rsidR="00CE7BC8" w:rsidRDefault="00CE7BC8">
      <w:pPr>
        <w:rPr>
          <w:szCs w:val="24"/>
        </w:rPr>
      </w:pPr>
    </w:p>
    <w:p w:rsidR="00CE7BC8" w:rsidRDefault="00810CD3">
      <w:pPr>
        <w:keepLines/>
        <w:rPr>
          <w:b/>
          <w:szCs w:val="24"/>
        </w:rPr>
      </w:pPr>
      <w:r>
        <w:rPr>
          <w:b/>
        </w:rPr>
        <w:t>Participant Profile:</w:t>
      </w:r>
    </w:p>
    <w:p w:rsidR="00CE7BC8" w:rsidRDefault="00CE7BC8">
      <w:pPr>
        <w:rPr>
          <w:b/>
          <w:szCs w:val="24"/>
        </w:rPr>
      </w:pPr>
    </w:p>
    <w:p w:rsidR="00CE7BC8" w:rsidRDefault="00810CD3">
      <w:pPr>
        <w:keepLines/>
        <w:rPr>
          <w:szCs w:val="24"/>
        </w:rPr>
      </w:pPr>
      <w:r>
        <w:t>Ideal candidates include government officials and environmental policy makers, non-governmental leaders, scientists and other environmental experts, entrepreneurs and/or representatives from start-ups working on climate solutions, and environmental journal</w:t>
      </w:r>
      <w:r>
        <w:t xml:space="preserve">ists.  Participants must be fluent English. </w:t>
      </w:r>
    </w:p>
    <w:p w:rsidR="00CE7BC8" w:rsidRDefault="00CE7BC8">
      <w:pPr>
        <w:rPr>
          <w:szCs w:val="24"/>
        </w:rPr>
      </w:pPr>
    </w:p>
    <w:p w:rsidR="00CE7BC8" w:rsidRDefault="00810CD3">
      <w:pPr>
        <w:keepLines/>
        <w:rPr>
          <w:b/>
          <w:szCs w:val="24"/>
        </w:rPr>
      </w:pPr>
      <w:r>
        <w:rPr>
          <w:b/>
        </w:rPr>
        <w:t>Post Recommendations:</w:t>
      </w:r>
    </w:p>
    <w:p w:rsidR="00CE7BC8" w:rsidRDefault="00CE7BC8">
      <w:pPr>
        <w:rPr>
          <w:b/>
          <w:szCs w:val="24"/>
        </w:rPr>
      </w:pPr>
    </w:p>
    <w:p w:rsidR="00CE7BC8" w:rsidRDefault="00CE7BC8"/>
    <w:p w:rsidR="00CE7BC8" w:rsidRDefault="00CE7BC8">
      <w:pPr>
        <w:rPr>
          <w:szCs w:val="24"/>
        </w:rPr>
      </w:pPr>
    </w:p>
    <w:p w:rsidR="00CE7BC8" w:rsidRDefault="00810CD3">
      <w:pPr>
        <w:keepLines/>
        <w:rPr>
          <w:b/>
          <w:szCs w:val="24"/>
        </w:rPr>
      </w:pPr>
      <w:r>
        <w:rPr>
          <w:b/>
        </w:rPr>
        <w:t>Post Objectives:</w:t>
      </w:r>
    </w:p>
    <w:p w:rsidR="00CE7BC8" w:rsidRDefault="00CE7BC8">
      <w:pPr>
        <w:rPr>
          <w:b/>
          <w:szCs w:val="24"/>
        </w:rPr>
      </w:pPr>
    </w:p>
    <w:p w:rsidR="00CE7BC8" w:rsidRDefault="00CE7BC8"/>
    <w:sectPr w:rsidR="00CE7BC8">
      <w:pgSz w:w="12240" w:h="15840"/>
      <w:pgMar w:top="1440" w:right="1440" w:bottom="1440" w:left="1440" w:header="108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F55D3" w:rsidRDefault="00810CD3" w:rsidP="00C44B42">
      <w:r>
        <w:separator/>
      </w:r>
    </w:p>
  </w:endnote>
  <w:endnote w:type="continuationSeparator" w:id="0">
    <w:p w:rsidR="00BF55D3" w:rsidRDefault="00810CD3" w:rsidP="00C44B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F55D3" w:rsidRDefault="00810CD3" w:rsidP="00C44B42">
      <w:r>
        <w:separator/>
      </w:r>
    </w:p>
  </w:footnote>
  <w:footnote w:type="continuationSeparator" w:id="0">
    <w:p w:rsidR="00BF55D3" w:rsidRDefault="00810CD3" w:rsidP="00C44B4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defaultTabStop w:val="144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7BC8"/>
    <w:rsid w:val="00810CD3"/>
    <w:rsid w:val="00CE7B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docId w15:val="{ECD454F5-D12F-4A92-A610-54DFD18E5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35" w:qFormat="1"/>
    <w:lsdException w:name="heading 2" w:semiHidden="1" w:uiPriority="35" w:unhideWhenUsed="1" w:qFormat="1"/>
    <w:lsdException w:name="heading 3" w:semiHidden="1" w:uiPriority="35" w:unhideWhenUsed="1" w:qFormat="1"/>
    <w:lsdException w:name="heading 4" w:semiHidden="1" w:uiPriority="35" w:unhideWhenUsed="1" w:qFormat="1"/>
    <w:lsdException w:name="heading 5" w:semiHidden="1" w:uiPriority="35" w:unhideWhenUsed="1" w:qFormat="1"/>
    <w:lsdException w:name="heading 6" w:semiHidden="1" w:uiPriority="35" w:unhideWhenUsed="1" w:qFormat="1"/>
    <w:lsdException w:name="heading 7" w:semiHidden="1" w:uiPriority="35" w:unhideWhenUsed="1" w:qFormat="1"/>
    <w:lsdException w:name="heading 8" w:semiHidden="1" w:uiPriority="35" w:unhideWhenUsed="1" w:qFormat="1"/>
    <w:lsdException w:name="heading 9" w:semiHidden="1" w:uiPriority="35"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6"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34"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4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52" w:qFormat="1"/>
    <w:lsdException w:name="Emphasis" w:uiPriority="5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49"/>
    <w:lsdException w:name="Table Theme" w:semiHidden="1" w:unhideWhenUsed="1"/>
    <w:lsdException w:name="Placeholder Text" w:semiHidden="1"/>
    <w:lsdException w:name="No Spacing" w:uiPriority="5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54" w:qFormat="1"/>
    <w:lsdException w:name="Quote" w:uiPriority="44" w:qFormat="1"/>
    <w:lsdException w:name="Intense Quote" w:uiPriority="45"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41" w:qFormat="1"/>
    <w:lsdException w:name="Subtle Reference" w:uiPriority="41" w:qFormat="1"/>
    <w:lsdException w:name="Intense Reference" w:uiPriority="42" w:qFormat="1"/>
    <w:lsdException w:name="Book Title" w:uiPriority="43" w:qFormat="1"/>
    <w:lsdException w:name="Bibliography" w:semiHidden="1" w:uiPriority="47" w:unhideWhenUsed="1"/>
    <w:lsdException w:name="TOC Heading" w:semiHidden="1" w:uiPriority="48"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hAnsi="Times New Roman"/>
      <w:sz w:val="24"/>
    </w:rPr>
  </w:style>
  <w:style w:type="paragraph" w:styleId="Heading2">
    <w:name w:val="heading 2"/>
    <w:basedOn w:val="Normal"/>
    <w:next w:val="Normal"/>
    <w:link w:val="Heading2Char"/>
    <w:uiPriority w:val="29"/>
    <w:semiHidden/>
    <w:unhideWhenUsed/>
    <w:qFormat/>
    <w:pPr>
      <w:outlineLvl w:val="1"/>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uleLine">
    <w:name w:val="Rule Line"/>
    <w:basedOn w:val="Normal"/>
    <w:next w:val="Normal"/>
    <w:uiPriority w:val="27"/>
    <w:qFormat/>
    <w:pPr>
      <w:pBdr>
        <w:bottom w:val="single" w:sz="6" w:space="1" w:color="auto"/>
      </w:pBdr>
      <w:jc w:val="both"/>
    </w:pPr>
  </w:style>
  <w:style w:type="character" w:customStyle="1" w:styleId="Heading1Char">
    <w:name w:val="Heading 1 Char"/>
    <w:basedOn w:val="DefaultParagraphFont"/>
    <w:uiPriority w:val="79"/>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79"/>
    <w:semiHidden/>
    <w:rPr>
      <w:rFonts w:ascii="Times New Roman" w:eastAsiaTheme="majorEastAsia" w:hAnsi="Times New Roman" w:cstheme="majorBidi"/>
      <w:b/>
      <w:sz w:val="24"/>
      <w:szCs w:val="26"/>
    </w:rPr>
  </w:style>
  <w:style w:type="paragraph" w:styleId="Title">
    <w:name w:val="Title"/>
    <w:basedOn w:val="Normal"/>
    <w:next w:val="Normal"/>
    <w:link w:val="TitleChar"/>
    <w:uiPriority w:val="20"/>
    <w:qFormat/>
    <w:pPr>
      <w:contextualSpacing/>
      <w:jc w:val="center"/>
    </w:pPr>
    <w:rPr>
      <w:rFonts w:eastAsiaTheme="majorEastAsia" w:cstheme="majorBidi"/>
      <w:b/>
      <w:spacing w:val="-10"/>
      <w:kern w:val="28"/>
      <w:sz w:val="40"/>
      <w:szCs w:val="56"/>
    </w:rPr>
  </w:style>
  <w:style w:type="character" w:customStyle="1" w:styleId="TitleChar">
    <w:name w:val="Title Char"/>
    <w:basedOn w:val="DefaultParagraphFont"/>
    <w:link w:val="Title"/>
    <w:uiPriority w:val="29"/>
    <w:rPr>
      <w:rFonts w:ascii="Times New Roman" w:eastAsiaTheme="majorEastAsia" w:hAnsi="Times New Roman" w:cstheme="majorBidi"/>
      <w:b/>
      <w:spacing w:val="-10"/>
      <w:kern w:val="28"/>
      <w:sz w:val="40"/>
      <w:szCs w:val="56"/>
    </w:rPr>
  </w:style>
  <w:style w:type="paragraph" w:styleId="Subtitle">
    <w:name w:val="Subtitle"/>
    <w:basedOn w:val="Normal"/>
    <w:next w:val="Normal"/>
    <w:link w:val="SubtitleChar"/>
    <w:uiPriority w:val="61"/>
    <w:qFormat/>
    <w:pPr>
      <w:numPr>
        <w:ilvl w:val="1"/>
      </w:numPr>
      <w:jc w:val="center"/>
    </w:pPr>
    <w:rPr>
      <w:rFonts w:eastAsiaTheme="minorEastAsia"/>
      <w:b/>
      <w:spacing w:val="15"/>
      <w:sz w:val="32"/>
    </w:rPr>
  </w:style>
  <w:style w:type="character" w:customStyle="1" w:styleId="SubtitleChar">
    <w:name w:val="Subtitle Char"/>
    <w:basedOn w:val="DefaultParagraphFont"/>
    <w:link w:val="Subtitle"/>
    <w:uiPriority w:val="61"/>
    <w:rPr>
      <w:rFonts w:ascii="Times New Roman" w:eastAsiaTheme="minorEastAsia" w:hAnsi="Times New Roman"/>
      <w:b/>
      <w:spacing w:val="15"/>
      <w:sz w:val="32"/>
    </w:rPr>
  </w:style>
  <w:style w:type="character" w:styleId="SubtleEmphasis">
    <w:name w:val="Subtle Emphasis"/>
    <w:basedOn w:val="DefaultParagraphFont"/>
    <w:uiPriority w:val="79"/>
    <w:qFormat/>
    <w:rPr>
      <w:rFonts w:ascii="Times New Roman" w:hAnsi="Times New Roman"/>
      <w:i/>
      <w:iCs/>
      <w:color w:val="404040" w:themeColor="text1" w:themeTint="BF"/>
      <w:sz w:val="24"/>
    </w:rPr>
  </w:style>
  <w:style w:type="character" w:styleId="Emphasis">
    <w:name w:val="Emphasis"/>
    <w:basedOn w:val="DefaultParagraphFont"/>
    <w:uiPriority w:val="80"/>
    <w:qFormat/>
    <w:rPr>
      <w:rFonts w:ascii="Times New Roman" w:hAnsi="Times New Roman"/>
      <w:i/>
      <w:iCs/>
      <w:sz w:val="24"/>
    </w:rPr>
  </w:style>
  <w:style w:type="character" w:styleId="IntenseEmphasis">
    <w:name w:val="Intense Emphasis"/>
    <w:basedOn w:val="DefaultParagraphFont"/>
    <w:uiPriority w:val="71"/>
    <w:qFormat/>
    <w:rPr>
      <w:rFonts w:ascii="Times New Roman" w:hAnsi="Times New Roman"/>
      <w:i/>
      <w:iCs/>
      <w:color w:val="5B9BD5" w:themeColor="accent1"/>
      <w:sz w:val="24"/>
    </w:rPr>
  </w:style>
  <w:style w:type="character" w:styleId="Strong">
    <w:name w:val="Strong"/>
    <w:basedOn w:val="DefaultParagraphFont"/>
    <w:uiPriority w:val="82"/>
    <w:qFormat/>
    <w:rPr>
      <w:rFonts w:ascii="Times New Roman" w:hAnsi="Times New Roman"/>
      <w:b/>
      <w:bCs/>
      <w:sz w:val="24"/>
    </w:rPr>
  </w:style>
  <w:style w:type="character" w:styleId="BookTitle">
    <w:name w:val="Book Title"/>
    <w:basedOn w:val="DefaultParagraphFont"/>
    <w:uiPriority w:val="43"/>
    <w:qFormat/>
    <w:rPr>
      <w:rFonts w:ascii="Times New Roman" w:hAnsi="Times New Roman"/>
      <w:b/>
      <w:bCs/>
      <w:i/>
      <w:iCs/>
      <w:spacing w:val="5"/>
      <w:sz w:val="24"/>
    </w:rPr>
  </w:style>
  <w:style w:type="character" w:styleId="IntenseReference">
    <w:name w:val="Intense Reference"/>
    <w:basedOn w:val="DefaultParagraphFont"/>
    <w:uiPriority w:val="42"/>
    <w:qFormat/>
    <w:rPr>
      <w:rFonts w:ascii="Times New Roman" w:hAnsi="Times New Roman"/>
      <w:b/>
      <w:bCs/>
      <w:smallCaps/>
      <w:color w:val="5B9BD5" w:themeColor="accent1"/>
      <w:spacing w:val="5"/>
      <w:sz w:val="24"/>
    </w:rPr>
  </w:style>
  <w:style w:type="character" w:styleId="SubtleReference">
    <w:name w:val="Subtle Reference"/>
    <w:basedOn w:val="DefaultParagraphFont"/>
    <w:uiPriority w:val="41"/>
    <w:qFormat/>
    <w:rPr>
      <w:rFonts w:ascii="Times New Roman" w:hAnsi="Times New Roman"/>
      <w:smallCaps/>
      <w:color w:val="5A5A5A" w:themeColor="text1" w:themeTint="A5"/>
      <w:sz w:val="24"/>
    </w:rPr>
  </w:style>
  <w:style w:type="paragraph" w:styleId="IntenseQuote">
    <w:name w:val="Intense Quote"/>
    <w:basedOn w:val="Normal"/>
    <w:next w:val="Normal"/>
    <w:link w:val="IntenseQuoteChar"/>
    <w:uiPriority w:val="40"/>
    <w:qFormat/>
    <w:pPr>
      <w:pBdr>
        <w:top w:val="single" w:sz="4" w:space="10" w:color="5B9BD5" w:themeColor="accent1"/>
        <w:bottom w:val="single" w:sz="4" w:space="10" w:color="5B9BD5" w:themeColor="accent1"/>
      </w:pBdr>
      <w:spacing w:after="240"/>
      <w:ind w:left="864" w:right="864"/>
      <w:jc w:val="center"/>
    </w:pPr>
    <w:rPr>
      <w:i/>
      <w:iCs/>
      <w:color w:val="5B9BD5" w:themeColor="accent1"/>
    </w:rPr>
  </w:style>
  <w:style w:type="character" w:customStyle="1" w:styleId="IntenseQuoteChar">
    <w:name w:val="Intense Quote Char"/>
    <w:basedOn w:val="DefaultParagraphFont"/>
    <w:link w:val="IntenseQuote"/>
    <w:uiPriority w:val="40"/>
    <w:rPr>
      <w:rFonts w:ascii="Times New Roman" w:hAnsi="Times New Roman"/>
      <w:i/>
      <w:iCs/>
      <w:color w:val="5B9BD5" w:themeColor="accent1"/>
      <w:sz w:val="24"/>
    </w:rPr>
  </w:style>
  <w:style w:type="paragraph" w:styleId="NoSpacing">
    <w:name w:val="No Spacing"/>
    <w:uiPriority w:val="51"/>
    <w:qFormat/>
    <w:rPr>
      <w:rFonts w:ascii="Times New Roman" w:hAnsi="Times New Roman"/>
      <w:sz w:val="24"/>
    </w:rPr>
  </w:style>
  <w:style w:type="character" w:styleId="Hyperlink">
    <w:name w:val="Hyperlink"/>
    <w:basedOn w:val="DefaultParagraphFont"/>
    <w:uiPriority w:val="99"/>
    <w:unhideWhenUsed/>
    <w:rsid w:val="00D7104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AP_Applications\EVDB-E_IMS\Templates\IVLP.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IVLP</Template>
  <TotalTime>0</TotalTime>
  <Pages>3</Pages>
  <Words>710</Words>
  <Characters>4051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Project Data - EVRE-2023-0020</vt:lpstr>
    </vt:vector>
  </TitlesOfParts>
  <Company>ECA/EX/IT</Company>
  <LinksUpToDate>false</LinksUpToDate>
  <CharactersWithSpaces>4752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Data - EVRE-2023-0020</dc:title>
  <dc:subject/>
  <dc:creator>Jessica Frank</dc:creator>
  <cp:keywords/>
  <dc:description/>
  <cp:lastModifiedBy>SDDOperations</cp:lastModifiedBy>
  <cp:revision>2</cp:revision>
  <dcterms:created xsi:type="dcterms:W3CDTF">2022-12-08T22:06:00Z</dcterms:created>
  <dcterms:modified xsi:type="dcterms:W3CDTF">2022-12-08T22:06:00Z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665d9ee-429a-4d5f-97cc-cfb56e044a6e_Enabled">
    <vt:lpwstr>True</vt:lpwstr>
  </property>
  <property fmtid="{D5CDD505-2E9C-101B-9397-08002B2CF9AE}" pid="3" name="MSIP_Label_1665d9ee-429a-4d5f-97cc-cfb56e044a6e_SiteId">
    <vt:lpwstr>66cf5074-5afe-48d1-a691-a12b2121f44b</vt:lpwstr>
  </property>
  <property fmtid="{D5CDD505-2E9C-101B-9397-08002B2CF9AE}" pid="4" name="MSIP_Label_1665d9ee-429a-4d5f-97cc-cfb56e044a6e_Owner">
    <vt:lpwstr>Jessica Frank</vt:lpwstr>
  </property>
  <property fmtid="{D5CDD505-2E9C-101B-9397-08002B2CF9AE}" pid="5" name="MSIP_Label_1665d9ee-429a-4d5f-97cc-cfb56e044a6e_SetDate">
    <vt:lpwstr>2022-12-08T16:59:38</vt:lpwstr>
  </property>
  <property fmtid="{D5CDD505-2E9C-101B-9397-08002B2CF9AE}" pid="6" name="MSIP_Label_1665d9ee-429a-4d5f-97cc-cfb56e044a6e_Name">
    <vt:lpwstr>?</vt:lpwstr>
  </property>
  <property fmtid="{D5CDD505-2E9C-101B-9397-08002B2CF9AE}" pid="7" name="MSIP_Label_1665d9ee-429a-4d5f-97cc-cfb56e044a6e_Application">
    <vt:lpwstr>IVLP Resource Center</vt:lpwstr>
  </property>
  <property fmtid="{D5CDD505-2E9C-101B-9397-08002B2CF9AE}" pid="8" name="MSIP_Label_1665d9ee-429a-4d5f-97cc-cfb56e044a6e_ActionId">
    <vt:lpwstr>1f7e6edd-ebfb-4d36-bb40-0b03e0d013ca</vt:lpwstr>
  </property>
  <property fmtid="{D5CDD505-2E9C-101B-9397-08002B2CF9AE}" pid="9" name="MSIP_Label_1665d9ee-429a-4d5f-97cc-cfb56e044a6e_Extended_MSFT_Method">
    <vt:lpwstr>reports</vt:lpwstr>
  </property>
  <property fmtid="{D5CDD505-2E9C-101B-9397-08002B2CF9AE}" pid="10" name="Sensitivity">
    <vt:lpwstr>Unclassified</vt:lpwstr>
  </property>
</Properties>
</file>