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20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34000" cy="1695450"/>
            <wp:effectExtent b="0" l="0" r="0" t="0"/>
            <wp:docPr descr="A map of the world&#10;&#10;Description automatically generated" id="2" name="image1.png"/>
            <a:graphic>
              <a:graphicData uri="http://schemas.openxmlformats.org/drawingml/2006/picture">
                <pic:pic>
                  <pic:nvPicPr>
                    <pic:cNvPr descr="A map of the world&#10;&#10;Description automatically generated" id="0" name="image1.png"/>
                    <pic:cNvPicPr preferRelativeResize="0"/>
                  </pic:nvPicPr>
                  <pic:blipFill>
                    <a:blip r:embed="rId7"/>
                    <a:srcRect b="0" l="0" r="0" t="0"/>
                    <a:stretch>
                      <a:fillRect/>
                    </a:stretch>
                  </pic:blipFill>
                  <pic:spPr>
                    <a:xfrm>
                      <a:off x="0" y="0"/>
                      <a:ext cx="53340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bottom w:color="000000" w:space="1" w:sz="4" w:val="single"/>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Title/Subject:</w:t>
        <w:tab/>
        <w:t xml:space="preserve">Energy as an Economic Driver</w:t>
      </w: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Type: </w:t>
        <w:tab/>
        <w:tab/>
        <w:t xml:space="preserve">Multi-Regional Project</w:t>
      </w:r>
    </w:p>
    <w:p w:rsidR="00000000" w:rsidDel="00000000" w:rsidP="00000000" w:rsidRDefault="00000000" w:rsidRPr="00000000" w14:paraId="0000000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NPA:   </w:t>
        <w:tab/>
        <w:tab/>
        <w:tab/>
        <w:t xml:space="preserve">Institute of International Education</w:t>
      </w: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Dates: </w:t>
        <w:tab/>
        <w:tab/>
        <w:t xml:space="preserve">10/06/2025-10/24/2025</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of Contact: </w:t>
        <w:tab/>
        <w:t xml:space="preserve">Isaac Finestone, Program Officer</w:t>
        <w:tab/>
      </w:r>
    </w:p>
    <w:p w:rsidR="00000000" w:rsidDel="00000000" w:rsidP="00000000" w:rsidRDefault="00000000" w:rsidRPr="00000000" w14:paraId="0000000B">
      <w:pP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(858) 247-2378</w:t>
      </w:r>
    </w:p>
    <w:p w:rsidR="00000000" w:rsidDel="00000000" w:rsidP="00000000" w:rsidRDefault="00000000" w:rsidRPr="00000000" w14:paraId="0000000C">
      <w:pPr>
        <w:ind w:left="2160" w:firstLine="72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isaac@sandiegodiplomacy.org</w:t>
        </w:r>
      </w:hyperlink>
      <w:r w:rsidDel="00000000" w:rsidR="00000000" w:rsidRPr="00000000">
        <w:rPr>
          <w:rtl w:val="0"/>
        </w:rPr>
      </w:r>
    </w:p>
    <w:p w:rsidR="00000000" w:rsidDel="00000000" w:rsidP="00000000" w:rsidRDefault="00000000" w:rsidRPr="00000000" w14:paraId="0000000D">
      <w:pPr>
        <w:spacing w:after="160" w:line="25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Why San Diego:</w:t>
      </w:r>
      <w:r w:rsidDel="00000000" w:rsidR="00000000" w:rsidRPr="00000000">
        <w:rPr>
          <w:rtl w:val="0"/>
        </w:rPr>
      </w:r>
    </w:p>
    <w:p w:rsidR="00000000" w:rsidDel="00000000" w:rsidP="00000000" w:rsidRDefault="00000000" w:rsidRPr="00000000" w14:paraId="00000010">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Diego stands at the forefront of America’s energy innovation landscape, making it an ideal location to explore how diverse energy sources contribute to sustainable economic growth, energy security, and regional resilience. As one of the top cleantech hubs in the United States, San Diego is home to a dynamic ecosystem of public and private stakeholders. From cutting-edge energy incubators and university research centers, to utility providers and public policy think tanks, San Diego offers a place to work collaboratively to shape the future of energy. The region’s unique energy strategy integrates fossil fuels, renewables, and emerging technologies such as energy storage, smart grids, and hydrogen fuel. San Diego Gas &amp; Electric (SDG&amp;E), a national leader in grid modernization and renewable integration, provides a compelling case study in balancing reliability, affordability, and sustainability. Meanwhile, institutions like the UC San Diego Center for Energy Research and the Cleantech San Diego consortium illustrate how academia and industry partner to drive technological breakthroughs and accelerate technology transfer into commercial markets. With a strong emphasis on workforce development and inclusive economic growth, the city also offers insight into how energy innovation can translate into long-term job security and prosperity for local communities. San Diego exemplifies a balanced and forward-looking approach to energy policy and development.</w:t>
      </w:r>
    </w:p>
    <w:p w:rsidR="00000000" w:rsidDel="00000000" w:rsidP="00000000" w:rsidRDefault="00000000" w:rsidRPr="00000000" w14:paraId="00000011">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60" w:line="256" w:lineRule="auto"/>
        <w:rPr>
          <w:rFonts w:ascii="Times New Roman" w:cs="Times New Roman" w:eastAsia="Times New Roman" w:hAnsi="Times New Roman"/>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00"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5">
      <w:pPr>
        <w:spacing w:after="200"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Research Institutions &amp; Universities</w:t>
      </w:r>
    </w:p>
    <w:p w:rsidR="00000000" w:rsidDel="00000000" w:rsidP="00000000" w:rsidRDefault="00000000" w:rsidRPr="00000000" w14:paraId="00000016">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Energy Policy Initiatives Center</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i w:val="1"/>
          <w:color w:val="1155cc"/>
          <w:u w:val="single"/>
        </w:rPr>
      </w:pPr>
      <w:hyperlink r:id="rId9">
        <w:r w:rsidDel="00000000" w:rsidR="00000000" w:rsidRPr="00000000">
          <w:rPr>
            <w:rFonts w:ascii="Times New Roman" w:cs="Times New Roman" w:eastAsia="Times New Roman" w:hAnsi="Times New Roman"/>
            <w:i w:val="1"/>
            <w:color w:val="1155cc"/>
            <w:u w:val="single"/>
            <w:rtl w:val="0"/>
          </w:rPr>
          <w:t xml:space="preserve">https://www.sandiego.edu/epic/about/</w:t>
        </w:r>
      </w:hyperlink>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Energy Policy Initiatives Center is a research center at the University of San Diego School of Law studying how energy policy issues affect California and the San Diego region. The Center strives to increase awareness and understanding of energy- climate-related policy issues by conducting research and analysis to inform decision-makers and educating law students. By drawing on expertise in law, policy, economics, and science, the Center brings together students, scholars, and practitioners within the school of law and serves the public interest. </w:t>
      </w:r>
    </w:p>
    <w:p w:rsidR="00000000" w:rsidDel="00000000" w:rsidP="00000000" w:rsidRDefault="00000000" w:rsidRPr="00000000" w14:paraId="0000001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Receive a guided tour of the Energy Policy Initiatives Center to learn about the role of the legal industry in implementing clean energy policies at a local and state level. Explore the complex system of energy and climate law and the implications on businesses. </w:t>
      </w:r>
    </w:p>
    <w:p w:rsidR="00000000" w:rsidDel="00000000" w:rsidP="00000000" w:rsidRDefault="00000000" w:rsidRPr="00000000" w14:paraId="0000001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David Victor, PhD - University of California, San Diego</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1"/>
          <w:color w:val="1155cc"/>
          <w:u w:val="single"/>
        </w:rPr>
      </w:pPr>
      <w:hyperlink r:id="rId10">
        <w:r w:rsidDel="00000000" w:rsidR="00000000" w:rsidRPr="00000000">
          <w:rPr>
            <w:rFonts w:ascii="Times New Roman" w:cs="Times New Roman" w:eastAsia="Times New Roman" w:hAnsi="Times New Roman"/>
            <w:i w:val="1"/>
            <w:color w:val="1155cc"/>
            <w:u w:val="single"/>
            <w:rtl w:val="0"/>
          </w:rPr>
          <w:t xml:space="preserve">https://gps.ucsd.edu/faculty-directory/david-victor.html</w:t>
        </w:r>
      </w:hyperlink>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David Victor is a professor of innovation and public policy at the School of Global Policy and Strategy at UC San Diego. He is the Co-Director of the campus-wide </w:t>
      </w:r>
      <w:hyperlink r:id="rId11">
        <w:r w:rsidDel="00000000" w:rsidR="00000000" w:rsidRPr="00000000">
          <w:rPr>
            <w:rFonts w:ascii="Times New Roman" w:cs="Times New Roman" w:eastAsia="Times New Roman" w:hAnsi="Times New Roman"/>
            <w:color w:val="1155cc"/>
            <w:u w:val="single"/>
            <w:rtl w:val="0"/>
          </w:rPr>
          <w:t xml:space="preserve">Deep Decarbonization Initiative</w:t>
        </w:r>
      </w:hyperlink>
      <w:r w:rsidDel="00000000" w:rsidR="00000000" w:rsidRPr="00000000">
        <w:rPr>
          <w:rFonts w:ascii="Times New Roman" w:cs="Times New Roman" w:eastAsia="Times New Roman" w:hAnsi="Times New Roman"/>
          <w:rtl w:val="0"/>
        </w:rPr>
        <w:t xml:space="preserve"> which focuses on real world strategies bringing the world to nearly zero emissions of warming gasses. His research is at the intersection of climate change science and policy where he focuses on regulated industries and how regulation affects the operation of major energy markets. He authored </w:t>
      </w:r>
      <w:r w:rsidDel="00000000" w:rsidR="00000000" w:rsidRPr="00000000">
        <w:rPr>
          <w:rFonts w:ascii="Times New Roman" w:cs="Times New Roman" w:eastAsia="Times New Roman" w:hAnsi="Times New Roman"/>
          <w:i w:val="1"/>
          <w:rtl w:val="0"/>
        </w:rPr>
        <w:t xml:space="preserve">Global Warming Gridlock</w:t>
      </w:r>
      <w:r w:rsidDel="00000000" w:rsidR="00000000" w:rsidRPr="00000000">
        <w:rPr>
          <w:rFonts w:ascii="Times New Roman" w:cs="Times New Roman" w:eastAsia="Times New Roman" w:hAnsi="Times New Roman"/>
          <w:rtl w:val="0"/>
        </w:rPr>
        <w:t xml:space="preserve"> which explains why the world has not made diplomatic progress on the problem of climate change while also exploring more effective new strategies. Dr. Victor is also a non-resident senior fellow at </w:t>
      </w:r>
      <w:hyperlink r:id="rId12">
        <w:r w:rsidDel="00000000" w:rsidR="00000000" w:rsidRPr="00000000">
          <w:rPr>
            <w:rFonts w:ascii="Times New Roman" w:cs="Times New Roman" w:eastAsia="Times New Roman" w:hAnsi="Times New Roman"/>
            <w:color w:val="1155cc"/>
            <w:u w:val="single"/>
            <w:rtl w:val="0"/>
          </w:rPr>
          <w:t xml:space="preserve">The Brookings Institution</w:t>
        </w:r>
      </w:hyperlink>
      <w:r w:rsidDel="00000000" w:rsidR="00000000" w:rsidRPr="00000000">
        <w:rPr>
          <w:rFonts w:ascii="Times New Roman" w:cs="Times New Roman" w:eastAsia="Times New Roman" w:hAnsi="Times New Roman"/>
          <w:rtl w:val="0"/>
        </w:rPr>
        <w:t xml:space="preserve">. He is a member of the </w:t>
      </w:r>
      <w:hyperlink r:id="rId13">
        <w:r w:rsidDel="00000000" w:rsidR="00000000" w:rsidRPr="00000000">
          <w:rPr>
            <w:rFonts w:ascii="Times New Roman" w:cs="Times New Roman" w:eastAsia="Times New Roman" w:hAnsi="Times New Roman"/>
            <w:color w:val="1155cc"/>
            <w:u w:val="single"/>
            <w:rtl w:val="0"/>
          </w:rPr>
          <w:t xml:space="preserve">World Economic Forum’s</w:t>
        </w:r>
      </w:hyperlink>
      <w:r w:rsidDel="00000000" w:rsidR="00000000" w:rsidRPr="00000000">
        <w:rPr>
          <w:rFonts w:ascii="Times New Roman" w:cs="Times New Roman" w:eastAsia="Times New Roman" w:hAnsi="Times New Roman"/>
          <w:rtl w:val="0"/>
        </w:rPr>
        <w:t xml:space="preserve"> Global Future Council on Energy, where his work focuses on the role of natural gas as a transition fuel to deep decarbonization.</w:t>
      </w:r>
    </w:p>
    <w:p w:rsidR="00000000" w:rsidDel="00000000" w:rsidP="00000000" w:rsidRDefault="00000000" w:rsidRPr="00000000" w14:paraId="0000001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Dr. Victor's research and initiatives as well as examining the effects of clean energy policy in the context of sustainability and economic impact. Expand on the role of academia in clean energy discussions and the emphasis of using research for business application. </w:t>
      </w:r>
    </w:p>
    <w:p w:rsidR="00000000" w:rsidDel="00000000" w:rsidP="00000000" w:rsidRDefault="00000000" w:rsidRPr="00000000" w14:paraId="0000002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California San Diego – Center for Energy Research (CER)</w:t>
      </w:r>
    </w:p>
    <w:p w:rsidR="00000000" w:rsidDel="00000000" w:rsidP="00000000" w:rsidRDefault="00000000" w:rsidRPr="00000000" w14:paraId="00000022">
      <w:pP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https://cer.ucsd.edu/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Center for Energy Research (CER) at UC San Diego is a nationally recognized hub for advanced energy innovation, education, and technology transfer. Founded in 1974, CER brings together leading engineers, scientists, and policy experts to address critical challenges in energy generation, storage, distribution, and efficiency. Its research spans renewable energy integration, smart grids, fusion energy, hydrogen systems, and battery storage, with strong collaborations across industry, government agencies, and national laboratories. The center also plays a key role in mentoring future energy leaders and fostering cross-sector solutions that balance technological advancement with environmental stewardship.</w:t>
      </w:r>
    </w:p>
    <w:p w:rsidR="00000000" w:rsidDel="00000000" w:rsidP="00000000" w:rsidRDefault="00000000" w:rsidRPr="00000000" w14:paraId="00000024">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Participants will learn how CER conducts interdisciplinary research and develops scalable energy technologies in partnership with federal agencies (including the Department of Energy), utilities, and private industry. The discussion will focus on how university-driven innovation can support national energy independence, foster regional economic development, and enhance long-term geopolitical stability. Researchers will also showcase successful pathways from academic discovery to real-world energy applications.</w:t>
      </w:r>
    </w:p>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California San Diego – Deep Carbonization Initiative</w:t>
      </w:r>
    </w:p>
    <w:p w:rsidR="00000000" w:rsidDel="00000000" w:rsidP="00000000" w:rsidRDefault="00000000" w:rsidRPr="00000000" w14:paraId="00000026">
      <w:pP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https://deepdecarbon.ucsd.edu/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Deep Decarbonization Initiative (DDI) at UC San Diego is a leading interdisciplinary research effort focused on the systemic transformations required to eliminate carbon emissions from global energy systems. Combining expertise from economics, engineering, public policy, and climate science, DDI explores pragmatic strategies to decarbonize hard-to-abate sectors such as heavy industry, transportation, and electricity generation. The initiative works closely with policymakers, international organizations, and private industry to design scalable, evidence-based solutions that advance global climate goals while supporting economic growth and energy resilience.</w:t>
      </w:r>
    </w:p>
    <w:p w:rsidR="00000000" w:rsidDel="00000000" w:rsidP="00000000" w:rsidRDefault="00000000" w:rsidRPr="00000000" w14:paraId="00000028">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The meeting will provide an overview of DDI’s key research areas, including carbon capture, hydrogen fuel, and decarbonization pathways, and highlight how academic institutions can shape national and international energy policy.</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Think Tanks and Working Groups</w:t>
      </w:r>
    </w:p>
    <w:p w:rsidR="00000000" w:rsidDel="00000000" w:rsidP="00000000" w:rsidRDefault="00000000" w:rsidRPr="00000000" w14:paraId="0000002B">
      <w:pPr>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Jeremy Martin </w:t>
      </w:r>
      <w:r w:rsidDel="00000000" w:rsidR="00000000" w:rsidRPr="00000000">
        <w:rPr>
          <w:rFonts w:ascii="Times New Roman" w:cs="Times New Roman" w:eastAsia="Times New Roman" w:hAnsi="Times New Roman"/>
          <w:i w:val="1"/>
          <w:rtl w:val="0"/>
        </w:rPr>
        <w:t xml:space="preserve">Vice President Energy &amp; Stability </w:t>
      </w:r>
      <w:r w:rsidDel="00000000" w:rsidR="00000000" w:rsidRPr="00000000">
        <w:rPr>
          <w:rFonts w:ascii="Times New Roman" w:cs="Times New Roman" w:eastAsia="Times New Roman" w:hAnsi="Times New Roman"/>
          <w:b w:val="1"/>
          <w:rtl w:val="0"/>
        </w:rPr>
        <w:t xml:space="preserve">- Institute of the Americas</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i w:val="1"/>
          <w:color w:val="1155cc"/>
          <w:u w:val="single"/>
        </w:rPr>
      </w:pPr>
      <w:hyperlink r:id="rId16">
        <w:r w:rsidDel="00000000" w:rsidR="00000000" w:rsidRPr="00000000">
          <w:rPr>
            <w:rFonts w:ascii="Times New Roman" w:cs="Times New Roman" w:eastAsia="Times New Roman" w:hAnsi="Times New Roman"/>
            <w:i w:val="1"/>
            <w:color w:val="1155cc"/>
            <w:u w:val="single"/>
            <w:rtl w:val="0"/>
          </w:rPr>
          <w:t xml:space="preserve">https://iamericas.org</w:t>
        </w:r>
      </w:hyperlink>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Institute of the Americas is dedicated to being a catalyst for promoting economic development and integration. The Institute of the Americas undertakes programs, develops policy papers and organizes conferences, roundtable discussions, and webinars addressing emerging issues of importance to countries across the Americas. The Institute’s </w:t>
      </w:r>
      <w:hyperlink r:id="rId17">
        <w:r w:rsidDel="00000000" w:rsidR="00000000" w:rsidRPr="00000000">
          <w:rPr>
            <w:rFonts w:ascii="Times New Roman" w:cs="Times New Roman" w:eastAsia="Times New Roman" w:hAnsi="Times New Roman"/>
            <w:color w:val="1155cc"/>
            <w:u w:val="single"/>
            <w:rtl w:val="0"/>
          </w:rPr>
          <w:t xml:space="preserve">Energy &amp; Sustainability program</w:t>
        </w:r>
      </w:hyperlink>
      <w:r w:rsidDel="00000000" w:rsidR="00000000" w:rsidRPr="00000000">
        <w:rPr>
          <w:rFonts w:ascii="Times New Roman" w:cs="Times New Roman" w:eastAsia="Times New Roman" w:hAnsi="Times New Roman"/>
          <w:rtl w:val="0"/>
        </w:rPr>
        <w:t xml:space="preserve"> has played a crucial role in shaping policy discourse and informing investors on the most important trends in the energy sector. Jeremy M. Martin is Vice President, Energy &amp; Sustainability at the Institute of Americas. Martin has testified before the U.S. Congress on energy issues in Latin America, teaches a graduate course in Latin American Energy Policy at the University of California San Diego and the University of San Diego and serves on the Board of Advisors for the Inter-American Dialogue’s Energy Advisor newsletter.</w:t>
      </w:r>
    </w:p>
    <w:p w:rsidR="00000000" w:rsidDel="00000000" w:rsidP="00000000" w:rsidRDefault="00000000" w:rsidRPr="00000000" w14:paraId="0000002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Develop a deeper understanding of clean energy policy as it relates to the interworking of public and private institutions. Understand the impact of trends in the energy sector and the effects in the public and private sector. </w:t>
      </w:r>
    </w:p>
    <w:p w:rsidR="00000000" w:rsidDel="00000000" w:rsidP="00000000" w:rsidRDefault="00000000" w:rsidRPr="00000000" w14:paraId="0000003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 Diego Policy and Innovation Center</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https://thinkpic.org/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 the San Diego Foundation in 2021, the Policy and Innovation Center (PIC) conducts research, convenes stakeholders, recommends policy, and brings resources to communities to solve complex challenges such as unaffordable housing, climate change, and inequitable economic mobility. Its founding partners also include the County of San Diego and the Brookings Institution, the world’s leading think tank. PIC has experts across various fields with deep expertise in their respective fields and a nuanced understanding of San Diego’s policy environment. </w:t>
      </w:r>
    </w:p>
    <w:p w:rsidR="00000000" w:rsidDel="00000000" w:rsidP="00000000" w:rsidRDefault="00000000" w:rsidRPr="00000000" w14:paraId="0000003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br w:type="textWrapping"/>
        <w:t xml:space="preserve">Meeting Focus: Hear from PIC’s experts on San Diego’s efforts to boost energy resilience and promote economic growth, and discuss the organization’s efforts to track and measure the impact of local policies.</w:t>
      </w:r>
    </w:p>
    <w:p w:rsidR="00000000" w:rsidDel="00000000" w:rsidP="00000000" w:rsidRDefault="00000000" w:rsidRPr="00000000" w14:paraId="00000036">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Energy and Cleantech Innovators</w:t>
      </w:r>
    </w:p>
    <w:p w:rsidR="00000000" w:rsidDel="00000000" w:rsidP="00000000" w:rsidRDefault="00000000" w:rsidRPr="00000000" w14:paraId="00000038">
      <w:pPr>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EDF Renewables North America </w:t>
      </w:r>
    </w:p>
    <w:p w:rsidR="00000000" w:rsidDel="00000000" w:rsidP="00000000" w:rsidRDefault="00000000" w:rsidRPr="00000000" w14:paraId="0000003A">
      <w:pPr>
        <w:jc w:val="both"/>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https://www.edf-re.com/about-us/who-we-are/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EDF Renewables North America, headquartered in San Diego, is a leading developer of renewable energy projects, including utility-scale wind, solar, and energy storage. As part of the global EDF Group, the company brings decades of experience in delivering large-scale clean energy solutions across the United States, Canada, and Mexico. EDF Renewables is deeply involved in every stage of energy project development—from site assessment and permitting to construction, operation, and asset management. With a strong emphasis on innovation, sustainability, and community engagement, the company is actively shaping the transition to a decarbonized energy future while contributing to energy security and regional economic growth.</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The meeting will offer insights into how a global energy leader scales renewable technologies, navigates U.S. energy policy, and invests in workforce development and local partnerships to strengthen energy independence and economic resilience.</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Controlled Thermal Resources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i w:val="1"/>
          <w:color w:val="1155cc"/>
          <w:u w:val="single"/>
        </w:rPr>
      </w:pPr>
      <w:hyperlink r:id="rId20">
        <w:r w:rsidDel="00000000" w:rsidR="00000000" w:rsidRPr="00000000">
          <w:rPr>
            <w:rFonts w:ascii="Times New Roman" w:cs="Times New Roman" w:eastAsia="Times New Roman" w:hAnsi="Times New Roman"/>
            <w:i w:val="1"/>
            <w:color w:val="1155cc"/>
            <w:u w:val="single"/>
            <w:rtl w:val="0"/>
          </w:rPr>
          <w:t xml:space="preserve">https://www.cthermal.com/</w:t>
        </w:r>
      </w:hyperlink>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Thermal Resources combines direct lithium extraction with renewable geothermal power to set new benchmarks to provide renewable energy to the western U.S. and to deliver the most sustainable, battery-grade lithium products in the world today. Demand for lithium, which is used in batteries and energy storage systems to power cars, cities, and countries, is expected to surge by approximately 2 million tons per annum by 2030. Controlled Thermal Resources’ leadership team has successfully developed and managed world-scale renewable energy projects in the </w:t>
      </w:r>
      <w:hyperlink r:id="rId21">
        <w:r w:rsidDel="00000000" w:rsidR="00000000" w:rsidRPr="00000000">
          <w:rPr>
            <w:rFonts w:ascii="Times New Roman" w:cs="Times New Roman" w:eastAsia="Times New Roman" w:hAnsi="Times New Roman"/>
            <w:color w:val="1155cc"/>
            <w:u w:val="single"/>
            <w:rtl w:val="0"/>
          </w:rPr>
          <w:t xml:space="preserve">Salton Sea region</w:t>
        </w:r>
      </w:hyperlink>
      <w:r w:rsidDel="00000000" w:rsidR="00000000" w:rsidRPr="00000000">
        <w:rPr>
          <w:rFonts w:ascii="Times New Roman" w:cs="Times New Roman" w:eastAsia="Times New Roman" w:hAnsi="Times New Roman"/>
          <w:rtl w:val="0"/>
        </w:rPr>
        <w:t xml:space="preserve"> for over 20 years. </w:t>
      </w:r>
    </w:p>
    <w:p w:rsidR="00000000" w:rsidDel="00000000" w:rsidP="00000000" w:rsidRDefault="00000000" w:rsidRPr="00000000" w14:paraId="0000004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Demonstrate the benefits of diversifying clean energy sources. Explore the impact lithium innovation can have in the context of economic, environmental, and security perspectives.</w:t>
      </w:r>
    </w:p>
    <w:p w:rsidR="00000000" w:rsidDel="00000000" w:rsidP="00000000" w:rsidRDefault="00000000" w:rsidRPr="00000000" w14:paraId="0000004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Note: Controlled Thermal Resources is located in the Salton Sea, approximately 2.5 hours outside of the San Diego metro region. </w:t>
      </w:r>
    </w:p>
    <w:p w:rsidR="00000000" w:rsidDel="00000000" w:rsidP="00000000" w:rsidRDefault="00000000" w:rsidRPr="00000000" w14:paraId="0000004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Tenaska Imperial Solar</w:t>
      </w:r>
    </w:p>
    <w:p w:rsidR="00000000" w:rsidDel="00000000" w:rsidP="00000000" w:rsidRDefault="00000000" w:rsidRPr="00000000" w14:paraId="00000045">
      <w:pPr>
        <w:spacing w:line="240"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0000ff"/>
            <w:u w:val="single"/>
            <w:rtl w:val="0"/>
          </w:rPr>
          <w:t xml:space="preserve">https://www.tenaska.com/</w:t>
        </w:r>
      </w:hyperlink>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California electricity providers strive to meet the requirements of the state’s Renewables Portfolio Standard, Tenaska has been developing solar energy projects in Imperial County.</w:t>
      </w:r>
    </w:p>
    <w:p w:rsidR="00000000" w:rsidDel="00000000" w:rsidP="00000000" w:rsidRDefault="00000000" w:rsidRPr="00000000" w14:paraId="00000047">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Tenaska Solar Ventures</w:t>
      </w:r>
      <w:r w:rsidDel="00000000" w:rsidR="00000000" w:rsidRPr="00000000">
        <w:rPr>
          <w:rFonts w:ascii="Times New Roman" w:cs="Times New Roman" w:eastAsia="Times New Roman" w:hAnsi="Times New Roman"/>
          <w:color w:val="000000"/>
          <w:rtl w:val="0"/>
        </w:rPr>
        <w:t xml:space="preserve">, LLC (TSV) manages solar projects in North America. TSV has several utility-scale projects in Imperial County in Southern California. Current projects range from 130 to 160 megawatts (MW) and are among the largest solar generating facilities in California powering almost 100, 000 homes. </w:t>
      </w:r>
    </w:p>
    <w:p w:rsidR="00000000" w:rsidDel="00000000" w:rsidP="00000000" w:rsidRDefault="00000000" w:rsidRPr="00000000" w14:paraId="00000048">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Tenaska Imperial Solar Energy Center South</w:t>
      </w:r>
      <w:r w:rsidDel="00000000" w:rsidR="00000000" w:rsidRPr="00000000">
        <w:rPr>
          <w:rFonts w:ascii="Times New Roman" w:cs="Times New Roman" w:eastAsia="Times New Roman" w:hAnsi="Times New Roman"/>
          <w:color w:val="000000"/>
          <w:rtl w:val="0"/>
        </w:rPr>
        <w:t xml:space="preserve"> was the first large-scale solar project to begin construction in Imperial County, and it is the first large-scale solar project to transmit power from the Imperial Valley via San Diego Gas &amp; Electric’s (SDG&amp;E) new Sunrise Powerlink transmission line. It is also one of the largest commercially financed solar projects in the U.S. to date.</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Tour one of the nation’s largest solar projects. Learn more about how California is making the most of renewable resources found in abundant supply in the region.</w:t>
      </w:r>
    </w:p>
    <w:p w:rsidR="00000000" w:rsidDel="00000000" w:rsidP="00000000" w:rsidRDefault="00000000" w:rsidRPr="00000000" w14:paraId="0000004B">
      <w:pPr>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Ocean Motion Technologies </w:t>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color w:val="ff0000"/>
        </w:rPr>
      </w:pPr>
      <w:hyperlink r:id="rId23">
        <w:r w:rsidDel="00000000" w:rsidR="00000000" w:rsidRPr="00000000">
          <w:rPr>
            <w:rFonts w:ascii="Times New Roman" w:cs="Times New Roman" w:eastAsia="Times New Roman" w:hAnsi="Times New Roman"/>
            <w:color w:val="1155cc"/>
            <w:u w:val="single"/>
            <w:rtl w:val="0"/>
          </w:rPr>
          <w:t xml:space="preserve">https://www.oceanmotion.tech/</w:t>
        </w:r>
      </w:hyperlink>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Ocean Motion Technologies aims to scale ocean wave energy through lowering the cost of power at sea and enabling a new era of big blue data. The bluetech sector needs products in small-scale energy to fuel research and development needed to scale wave energy. Ocean Motion Technologies develops devices that are meant to last and reduce the cost for end users. Devices vary from the world’s first adaptive ocean wave energy converters controlled by an advanced artificial system to the world’s first compressed air energy storage system for marine applications. </w:t>
      </w:r>
    </w:p>
    <w:p w:rsidR="00000000" w:rsidDel="00000000" w:rsidP="00000000" w:rsidRDefault="00000000" w:rsidRPr="00000000" w14:paraId="0000004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the role of economic drawbacks in preventing the implementation of clean energy systems. Identify strategies allowing clean energy technologies to serve as economic drivers.</w:t>
      </w:r>
    </w:p>
    <w:p w:rsidR="00000000" w:rsidDel="00000000" w:rsidP="00000000" w:rsidRDefault="00000000" w:rsidRPr="00000000" w14:paraId="0000005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Nuvve project with Cajon Valley Unified School District and San Diego Gas &amp; Electric</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954f72"/>
          <w:u w:val="single"/>
        </w:rPr>
      </w:pPr>
      <w:hyperlink r:id="rId24">
        <w:r w:rsidDel="00000000" w:rsidR="00000000" w:rsidRPr="00000000">
          <w:rPr>
            <w:rFonts w:ascii="Times New Roman" w:cs="Times New Roman" w:eastAsia="Times New Roman" w:hAnsi="Times New Roman"/>
            <w:color w:val="1155cc"/>
            <w:u w:val="single"/>
            <w:rtl w:val="0"/>
          </w:rPr>
          <w:t xml:space="preserve">https://nuvve.com/</w:t>
        </w:r>
      </w:hyperlink>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954f72"/>
          <w:u w:val="single"/>
        </w:rPr>
      </w:pPr>
      <w:hyperlink r:id="rId25">
        <w:r w:rsidDel="00000000" w:rsidR="00000000" w:rsidRPr="00000000">
          <w:rPr>
            <w:rFonts w:ascii="Times New Roman" w:cs="Times New Roman" w:eastAsia="Times New Roman" w:hAnsi="Times New Roman"/>
            <w:color w:val="1155cc"/>
            <w:u w:val="single"/>
            <w:rtl w:val="0"/>
          </w:rPr>
          <w:t xml:space="preserve">https://nuvve.com/sdge-and-cajon-valley-union-school-district-flip-the-switch-on-regions-first-vehicle-to-grid-project-featuring-local-electric-school-busescapable-of-sending-power-to-the-grid/</w:t>
        </w:r>
      </w:hyperlink>
      <w:r w:rsidDel="00000000" w:rsidR="00000000" w:rsidRPr="00000000">
        <w:rPr>
          <w:rFonts w:ascii="Times New Roman" w:cs="Times New Roman" w:eastAsia="Times New Roman" w:hAnsi="Times New Roman"/>
          <w:color w:val="954f72"/>
          <w:u w:val="single"/>
          <w:rtl w:val="0"/>
        </w:rPr>
        <w:t xml:space="preserve">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Combining the world’s most advanced vehicle-to-grid (V2G) technology and an ecosystem of electrification partners, Nuvve dynamically manages power among EV batteries and the grid to deliver new value to EV owners, and support the world’s transition to clean energy. By transforming EVs into mobile energy storage assets and networking battery capacity to support shifting energy needs, Nuvve is making the grid more resilient, enhancing sustainable transportation, and supporting energy equity in an electrified world. In July 2022, </w:t>
      </w:r>
      <w:hyperlink r:id="rId26">
        <w:r w:rsidDel="00000000" w:rsidR="00000000" w:rsidRPr="00000000">
          <w:rPr>
            <w:rFonts w:ascii="Times New Roman" w:cs="Times New Roman" w:eastAsia="Times New Roman" w:hAnsi="Times New Roman"/>
            <w:color w:val="1155cc"/>
            <w:u w:val="single"/>
            <w:rtl w:val="0"/>
          </w:rPr>
          <w:t xml:space="preserve">San Diego Gas &amp; Electric</w:t>
        </w:r>
      </w:hyperlink>
      <w:r w:rsidDel="00000000" w:rsidR="00000000" w:rsidRPr="00000000">
        <w:rPr>
          <w:rFonts w:ascii="Times New Roman" w:cs="Times New Roman" w:eastAsia="Times New Roman" w:hAnsi="Times New Roman"/>
          <w:rtl w:val="0"/>
        </w:rPr>
        <w:t xml:space="preserve">, Nuvve, and </w:t>
      </w:r>
      <w:hyperlink r:id="rId27">
        <w:r w:rsidDel="00000000" w:rsidR="00000000" w:rsidRPr="00000000">
          <w:rPr>
            <w:rFonts w:ascii="Times New Roman" w:cs="Times New Roman" w:eastAsia="Times New Roman" w:hAnsi="Times New Roman"/>
            <w:color w:val="1155cc"/>
            <w:u w:val="single"/>
            <w:rtl w:val="0"/>
          </w:rPr>
          <w:t xml:space="preserve">Cajon Valley Union School District</w:t>
        </w:r>
      </w:hyperlink>
      <w:r w:rsidDel="00000000" w:rsidR="00000000" w:rsidRPr="00000000">
        <w:rPr>
          <w:rFonts w:ascii="Times New Roman" w:cs="Times New Roman" w:eastAsia="Times New Roman" w:hAnsi="Times New Roman"/>
          <w:rtl w:val="0"/>
        </w:rPr>
        <w:t xml:space="preserve"> announced that it had successfully deployed an innovative technology that enables eight electric school buses to put electricity back on the grid when needed. </w:t>
      </w:r>
    </w:p>
    <w:p w:rsidR="00000000" w:rsidDel="00000000" w:rsidP="00000000" w:rsidRDefault="00000000" w:rsidRPr="00000000" w14:paraId="0000005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Visit the facility housing the first Southern Californian operational V2G project to explore the future of vehicle-to-grid operations. Focus of conversation may explore the structure of the energy grid and the benefits of shifting energy needs.</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Sempra </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u w:val="single"/>
        </w:rPr>
      </w:pPr>
      <w:hyperlink r:id="rId28">
        <w:r w:rsidDel="00000000" w:rsidR="00000000" w:rsidRPr="00000000">
          <w:rPr>
            <w:rFonts w:ascii="Times New Roman" w:cs="Times New Roman" w:eastAsia="Times New Roman" w:hAnsi="Times New Roman"/>
            <w:color w:val="1155cc"/>
            <w:u w:val="single"/>
            <w:rtl w:val="0"/>
          </w:rPr>
          <w:t xml:space="preserve">https://www.sempra.com/ </w:t>
        </w:r>
      </w:hyperlink>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Sempra Energy is a global energy infrastructure company focused on leading the way of advancing electrification and promoting energy diversification, resiliency and affordable access to cleaner forms of energy. From its San Diego headquarters to operations throughout the Americas, Sempra Energy is making strides in developing forward-thinking energy solutions and delivering everyday power to customers. Sempra Energy believes the global energy ecosystem is going to change dramatically over the next 30 years. In advanced economies, the change will take the form of innovation and technology that improves energy efficiency and supports a shift toward new, smart renewable and natural gas infrastructure. In developing nations, improving energy diversity will be the central effort as new, smart infrastructure that supports renewables and natural gas displaces higher carbon forms of energy.</w:t>
      </w:r>
    </w:p>
    <w:p w:rsidR="00000000" w:rsidDel="00000000" w:rsidP="00000000" w:rsidRDefault="00000000" w:rsidRPr="00000000" w14:paraId="0000005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structure and global operations of Sempra International and the current infrastructure and regulatory landscape of the energy industry in the Americas. Discuss the role of supply diversification and the geopolitical risks of dependency. Identify the different impacts of supply diversification in advanced and developing economies.</w:t>
      </w:r>
    </w:p>
    <w:p w:rsidR="00000000" w:rsidDel="00000000" w:rsidP="00000000" w:rsidRDefault="00000000" w:rsidRPr="00000000" w14:paraId="0000005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F">
      <w:pPr>
        <w:shd w:fill="ffffff"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Carlsbad Energy Center – NRG Energy </w:t>
      </w:r>
    </w:p>
    <w:p w:rsidR="00000000" w:rsidDel="00000000" w:rsidP="00000000" w:rsidRDefault="00000000" w:rsidRPr="00000000" w14:paraId="00000060">
      <w:pPr>
        <w:shd w:fill="ffffff" w:val="clear"/>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https://www.nrg.com/case-studies/carlsbad.html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Carlsbad Energy Center is a state-of-the-art natural gas-powered facility located in northern San Diego County. Developed and operated by NRG Energy, the plant is designed to support California’s evolving energy needs by providing fast-start, flexible power that complements intermittent renewable sources like solar and wind. Commissioned in 2018, the facility replaced an older, less efficient coastal power plant and incorporates advanced technologies that allow for cleaner, more responsive energy generation. As part of NRG’s broader commitment to sustainability and grid reliability, the Carlsbad Energy Center plays a critical role in ensuring energy security while supporting the transition to a low-carbon energy mix.</w:t>
      </w:r>
    </w:p>
    <w:p w:rsidR="00000000" w:rsidDel="00000000" w:rsidP="00000000" w:rsidRDefault="00000000" w:rsidRPr="00000000" w14:paraId="00000062">
      <w:pPr>
        <w:shd w:fill="ffffff" w:val="clea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Participants will explore how natural gas generation is being modernized to complement renewable energy integration and maintain grid stability. The discussion will also address NRG’s role in balancing environmental responsibility with energy reliability in a state known for ambitious climate goals</w:t>
      </w:r>
    </w:p>
    <w:p w:rsidR="00000000" w:rsidDel="00000000" w:rsidP="00000000" w:rsidRDefault="00000000" w:rsidRPr="00000000" w14:paraId="00000063">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Non–Profits and NGOs</w:t>
      </w:r>
    </w:p>
    <w:p w:rsidR="00000000" w:rsidDel="00000000" w:rsidP="00000000" w:rsidRDefault="00000000" w:rsidRPr="00000000" w14:paraId="00000066">
      <w:pPr>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San Diego Community Power</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i w:val="1"/>
          <w:color w:val="1155cc"/>
          <w:u w:val="single"/>
        </w:rPr>
      </w:pPr>
      <w:hyperlink r:id="rId30">
        <w:r w:rsidDel="00000000" w:rsidR="00000000" w:rsidRPr="00000000">
          <w:rPr>
            <w:rFonts w:ascii="Times New Roman" w:cs="Times New Roman" w:eastAsia="Times New Roman" w:hAnsi="Times New Roman"/>
            <w:i w:val="1"/>
            <w:color w:val="1155cc"/>
            <w:u w:val="single"/>
            <w:rtl w:val="0"/>
          </w:rPr>
          <w:t xml:space="preserve">https://sdcommunitypower.org/#</w:t>
        </w:r>
      </w:hyperlink>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Diego Community Power is a locally run, not-for-profit public agency that is a new electric generation service provider for San Diego. San Diego Community Power is shifting control from a profit-driven investor-owned utility into the hands of customers. This supports local job creation and development of renewable energy projects close to home while reinvesting revenues into the communities they serve. Terra </w:t>
      </w:r>
      <w:hyperlink r:id="rId31">
        <w:r w:rsidDel="00000000" w:rsidR="00000000" w:rsidRPr="00000000">
          <w:rPr>
            <w:rFonts w:ascii="Times New Roman" w:cs="Times New Roman" w:eastAsia="Times New Roman" w:hAnsi="Times New Roman"/>
            <w:color w:val="1155cc"/>
            <w:u w:val="single"/>
            <w:rtl w:val="0"/>
          </w:rPr>
          <w:t xml:space="preserve">Lawson-Remer</w:t>
        </w:r>
      </w:hyperlink>
      <w:r w:rsidDel="00000000" w:rsidR="00000000" w:rsidRPr="00000000">
        <w:rPr>
          <w:rFonts w:ascii="Times New Roman" w:cs="Times New Roman" w:eastAsia="Times New Roman" w:hAnsi="Times New Roman"/>
          <w:rtl w:val="0"/>
        </w:rPr>
        <w:t xml:space="preserve"> serves on the Board of Directors and is also San Diego County Supervisor, where she is an economist, attorney, grassroots organizer, and educator dedicated to working for social, environmental, and economic justice. </w:t>
      </w:r>
    </w:p>
    <w:p w:rsidR="00000000" w:rsidDel="00000000" w:rsidP="00000000" w:rsidRDefault="00000000" w:rsidRPr="00000000" w14:paraId="0000006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Understand how clean energy innovators can serve as economic drivers and stimulate job growth. Discuss the impacts of profit-driven innovation on access to clean energy for consumers. </w:t>
      </w:r>
    </w:p>
    <w:p w:rsidR="00000000" w:rsidDel="00000000" w:rsidP="00000000" w:rsidRDefault="00000000" w:rsidRPr="00000000" w14:paraId="0000006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Cleantech San Diego</w:t>
      </w:r>
    </w:p>
    <w:p w:rsidR="00000000" w:rsidDel="00000000" w:rsidP="00000000" w:rsidRDefault="00000000" w:rsidRPr="00000000" w14:paraId="0000006D">
      <w:pPr>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https://cleantechsandiego.org/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Cleantech San Diego is a nonprofit industry association that positions the San Diego region as a global leader in the cleantech economy. With a membership that includes innovative startups, established corporations, government agencies, and academic institutions, Cleantech San Diego fosters collaboration across sectors to drive the development and deployment of clean technologies. The organization plays a critical role in supporting energy innovation, advocating for forward-thinking policies, and accelerating technology commercialization. Through initiatives such as the Southern California Energy Innovation Network (SCEIN), Cleantech San Diego helps early-stage companies bring emerging energy solutions to market while contributing to regional job creation and sustainable economic growth.</w:t>
      </w:r>
    </w:p>
    <w:p w:rsidR="00000000" w:rsidDel="00000000" w:rsidP="00000000" w:rsidRDefault="00000000" w:rsidRPr="00000000" w14:paraId="0000006F">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Participants will explore how Cleantech San Diego facilitates public-private partnerships to advance energy innovation and resilience. The discussion will highlight local successes in clean energy entrepreneurship, regional policy alignment, and workforce development strategies that support long-term energy independence.</w:t>
      </w:r>
    </w:p>
    <w:p w:rsidR="00000000" w:rsidDel="00000000" w:rsidP="00000000" w:rsidRDefault="00000000" w:rsidRPr="00000000" w14:paraId="00000070">
      <w:pPr>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i w:val="1"/>
          <w:u w:val="single"/>
        </w:rPr>
      </w:pPr>
      <w:r w:rsidDel="00000000" w:rsidR="00000000" w:rsidRPr="00000000">
        <w:rPr>
          <w:rFonts w:ascii="Times New Roman" w:cs="Times New Roman" w:eastAsia="Times New Roman" w:hAnsi="Times New Roman"/>
          <w:b w:val="1"/>
          <w:color w:val="ff0000"/>
          <w:u w:val="single"/>
          <w:rtl w:val="0"/>
        </w:rPr>
        <w:t xml:space="preserve">Municipal Energy Policy Management</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The City of San Diego, Sustainability and Mobility Department</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tl w:val="0"/>
          </w:rPr>
          <w:t xml:space="preserve">https://www.sandiego.gov/sustainability</w:t>
        </w:r>
      </w:hyperlink>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Sustainability and Mobility Department leads </w:t>
      </w:r>
      <w:hyperlink r:id="rId34">
        <w:r w:rsidDel="00000000" w:rsidR="00000000" w:rsidRPr="00000000">
          <w:rPr>
            <w:rFonts w:ascii="Times New Roman" w:cs="Times New Roman" w:eastAsia="Times New Roman" w:hAnsi="Times New Roman"/>
            <w:color w:val="1155cc"/>
            <w:u w:val="single"/>
            <w:rtl w:val="0"/>
          </w:rPr>
          <w:t xml:space="preserve">San Diego's Climate Action Plan</w:t>
        </w:r>
      </w:hyperlink>
      <w:r w:rsidDel="00000000" w:rsidR="00000000" w:rsidRPr="00000000">
        <w:rPr>
          <w:rFonts w:ascii="Times New Roman" w:cs="Times New Roman" w:eastAsia="Times New Roman" w:hAnsi="Times New Roman"/>
          <w:rtl w:val="0"/>
        </w:rPr>
        <w:t xml:space="preserve">. Centered on striving for equitable, efficient and effective mobility choices that support all communities, the Department continuously works to facilitate innovative efforts to enhance equitable, economic, social and environmental sustainability. The 2022 Climate Action Plan established a community-wide goal of net zero by 2035, committing San Diego to reducing the use of greenhouse gasses. </w:t>
      </w:r>
    </w:p>
    <w:p w:rsidR="00000000" w:rsidDel="00000000" w:rsidP="00000000" w:rsidRDefault="00000000" w:rsidRPr="00000000" w14:paraId="0000007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the regional and national implications of sustainable energy on communities and the practical implementation of sustainable energy in the private and public sector. Identify the inner workings of federal, state, and local government in establishing clean energy and climate policy. </w:t>
      </w:r>
    </w:p>
    <w:p w:rsidR="00000000" w:rsidDel="00000000" w:rsidP="00000000" w:rsidRDefault="00000000" w:rsidRPr="00000000" w14:paraId="00000078">
      <w:pPr>
        <w:shd w:fill="ffffff" w:val="clea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Gas &amp; Electric, Energy Innovation Center (SDG&amp;E)</w:t>
      </w:r>
    </w:p>
    <w:p w:rsidR="00000000" w:rsidDel="00000000" w:rsidP="00000000" w:rsidRDefault="00000000" w:rsidRPr="00000000" w14:paraId="0000007A">
      <w:pPr>
        <w:spacing w:line="240" w:lineRule="auto"/>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https://www.sdge.com/sites/default/files/energy-saving-cards/05_Energy%20Innovation%20Center.pdf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SDG&amp;E is a regulated public utility that provides energy service to 3.6 million people through 1.4 million electric meters and 873,000 natural gas meters in San Diego and southern Orange counties. Their service area spans 4,100 square miles. The Energy Innovation Center at SDG&amp;E is a working showcase that demonstrates smart energy initiatives and green building practices, all housed in one unique setting. This double LEED Platinum facility offers visitors a venue for learning and exploring the latest in energy efficiency, renewable energy, smart grid and alternative fuel technologies. </w:t>
      </w:r>
    </w:p>
    <w:p w:rsidR="00000000" w:rsidDel="00000000" w:rsidP="00000000" w:rsidRDefault="00000000" w:rsidRPr="00000000" w14:paraId="0000007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Visit SDG&amp;E’s interactive Energy Innovation Center to learn about the latest in green energy initiatives.</w:t>
      </w:r>
      <w:r w:rsidDel="00000000" w:rsidR="00000000" w:rsidRPr="00000000">
        <w:rPr>
          <w:rtl w:val="0"/>
        </w:rPr>
      </w:r>
    </w:p>
    <w:p w:rsidR="00000000" w:rsidDel="00000000" w:rsidP="00000000" w:rsidRDefault="00000000" w:rsidRPr="00000000" w14:paraId="0000007E">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Port of San Diego – Energy and Sustainability Program</w:t>
      </w:r>
    </w:p>
    <w:p w:rsidR="00000000" w:rsidDel="00000000" w:rsidP="00000000" w:rsidRDefault="00000000" w:rsidRPr="00000000" w14:paraId="00000080">
      <w:pPr>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https://www.portofsandiego.org/environment/energy-sustainability/energy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 of San Diego’s Energy and Sustainability Program is a key component of the Port’s broader mission to balance maritime commerce, public access, and environmental stewardship. Through this program, the Port leads innovative projects focused on energy efficiency, renewable energy deployment, and climate adaptation. Current initiatives include solar panel installations, battery energy storage systems, shore power for docked vessels, electrification of port equipment, and the development of a microgrid. The Port also partners with local utilities, research institutions, and clean technology companies to pilot sustainable infrastructure and reduce greenhouse gas emissions across its operations.</w:t>
      </w:r>
    </w:p>
    <w:p w:rsidR="00000000" w:rsidDel="00000000" w:rsidP="00000000" w:rsidRDefault="00000000" w:rsidRPr="00000000" w14:paraId="00000082">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The meeting will highlight how the Port integrates energy innovation into critical infrastructure and supports California’s climate and energy goals. Participants will learn about the Port’s approach to decarbonizing maritime activity, fostering regional economic growth, and building resilience through public-private collaboration.</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16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Cultural Activities</w:t>
      </w:r>
      <w:r w:rsidDel="00000000" w:rsidR="00000000" w:rsidRPr="00000000">
        <w:rPr>
          <w:rtl w:val="0"/>
        </w:rPr>
      </w:r>
    </w:p>
    <w:p w:rsidR="00000000" w:rsidDel="00000000" w:rsidP="00000000" w:rsidRDefault="00000000" w:rsidRPr="00000000" w14:paraId="00000086">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 Diego Zoo</w:t>
      </w:r>
      <w:r w:rsidDel="00000000" w:rsidR="00000000" w:rsidRPr="00000000">
        <w:rPr>
          <w:rtl w:val="0"/>
        </w:rPr>
      </w:r>
    </w:p>
    <w:p w:rsidR="00000000" w:rsidDel="00000000" w:rsidP="00000000" w:rsidRDefault="00000000" w:rsidRPr="00000000" w14:paraId="00000087">
      <w:pPr>
        <w:spacing w:before="240" w:line="240" w:lineRule="auto"/>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u w:val="single"/>
            <w:rtl w:val="0"/>
          </w:rPr>
          <w:t xml:space="preserve">www.sandiegozoo.org</w:t>
        </w:r>
      </w:hyperlink>
      <w:r w:rsidDel="00000000" w:rsidR="00000000" w:rsidRPr="00000000">
        <w:rPr>
          <w:rtl w:val="0"/>
        </w:rPr>
      </w:r>
    </w:p>
    <w:p w:rsidR="00000000" w:rsidDel="00000000" w:rsidP="00000000" w:rsidRDefault="00000000" w:rsidRPr="00000000" w14:paraId="00000088">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$62 for one Adult Ticket</w:t>
      </w:r>
    </w:p>
    <w:p w:rsidR="00000000" w:rsidDel="00000000" w:rsidP="00000000" w:rsidRDefault="00000000" w:rsidRPr="00000000" w14:paraId="00000089">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8A">
      <w:pPr>
        <w:spacing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Harbor Cruise</w:t>
      </w:r>
      <w:r w:rsidDel="00000000" w:rsidR="00000000" w:rsidRPr="00000000">
        <w:rPr>
          <w:rtl w:val="0"/>
        </w:rPr>
      </w:r>
    </w:p>
    <w:p w:rsidR="00000000" w:rsidDel="00000000" w:rsidP="00000000" w:rsidRDefault="00000000" w:rsidRPr="00000000" w14:paraId="0000008C">
      <w:pPr>
        <w:spacing w:before="240" w:line="240" w:lineRule="auto"/>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u w:val="single"/>
            <w:rtl w:val="0"/>
          </w:rPr>
          <w:t xml:space="preserve">www.sdhe.com</w:t>
        </w:r>
      </w:hyperlink>
      <w:r w:rsidDel="00000000" w:rsidR="00000000" w:rsidRPr="00000000">
        <w:rPr>
          <w:rtl w:val="0"/>
        </w:rPr>
      </w:r>
    </w:p>
    <w:p w:rsidR="00000000" w:rsidDel="00000000" w:rsidP="00000000" w:rsidRDefault="00000000" w:rsidRPr="00000000" w14:paraId="0000008D">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8E">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F">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Old Town Trolley Tour</w:t>
      </w:r>
      <w:r w:rsidDel="00000000" w:rsidR="00000000" w:rsidRPr="00000000">
        <w:rPr>
          <w:rtl w:val="0"/>
        </w:rPr>
      </w:r>
    </w:p>
    <w:p w:rsidR="00000000" w:rsidDel="00000000" w:rsidP="00000000" w:rsidRDefault="00000000" w:rsidRPr="00000000" w14:paraId="00000090">
      <w:pPr>
        <w:spacing w:before="240" w:line="240" w:lineRule="auto"/>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u w:val="single"/>
            <w:rtl w:val="0"/>
          </w:rPr>
          <w:t xml:space="preserve">www.trolleytours.com/san-diego</w:t>
        </w:r>
      </w:hyperlink>
      <w:r w:rsidDel="00000000" w:rsidR="00000000" w:rsidRPr="00000000">
        <w:rPr>
          <w:rtl w:val="0"/>
        </w:rPr>
      </w:r>
    </w:p>
    <w:p w:rsidR="00000000" w:rsidDel="00000000" w:rsidP="00000000" w:rsidRDefault="00000000" w:rsidRPr="00000000" w14:paraId="00000091">
      <w:pPr>
        <w:spacing w:before="240" w:line="240" w:lineRule="auto"/>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u w:val="single"/>
            <w:rtl w:val="0"/>
          </w:rPr>
          <w:t xml:space="preserve">www.oldtownsandiegoguide.com</w:t>
        </w:r>
      </w:hyperlink>
      <w:r w:rsidDel="00000000" w:rsidR="00000000" w:rsidRPr="00000000">
        <w:rPr>
          <w:rtl w:val="0"/>
        </w:rPr>
      </w:r>
    </w:p>
    <w:p w:rsidR="00000000" w:rsidDel="00000000" w:rsidP="00000000" w:rsidRDefault="00000000" w:rsidRPr="00000000" w14:paraId="00000092">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$44 for a 1-Day Adult Ticket (discounted when purchased on-line)</w:t>
      </w:r>
    </w:p>
    <w:p w:rsidR="00000000" w:rsidDel="00000000" w:rsidP="00000000" w:rsidRDefault="00000000" w:rsidRPr="00000000" w14:paraId="00000093">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94">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5">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USS Midway Museum</w:t>
      </w:r>
      <w:r w:rsidDel="00000000" w:rsidR="00000000" w:rsidRPr="00000000">
        <w:rPr>
          <w:rtl w:val="0"/>
        </w:rPr>
      </w:r>
    </w:p>
    <w:p w:rsidR="00000000" w:rsidDel="00000000" w:rsidP="00000000" w:rsidRDefault="00000000" w:rsidRPr="00000000" w14:paraId="00000096">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40" w:lineRule="auto"/>
        <w:ind w:left="0" w:firstLine="0"/>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u w:val="single"/>
            <w:rtl w:val="0"/>
          </w:rPr>
          <w:t xml:space="preserve">www.midway.org</w:t>
        </w:r>
      </w:hyperlink>
      <w:r w:rsidDel="00000000" w:rsidR="00000000" w:rsidRPr="00000000">
        <w:rPr>
          <w:rtl w:val="0"/>
        </w:rPr>
      </w:r>
    </w:p>
    <w:p w:rsidR="00000000" w:rsidDel="00000000" w:rsidP="00000000" w:rsidRDefault="00000000" w:rsidRPr="00000000" w14:paraId="00000098">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$26 for one Adult General Admission Ticket ($1 discount when purchased on-line).</w:t>
      </w:r>
    </w:p>
    <w:p w:rsidR="00000000" w:rsidDel="00000000" w:rsidP="00000000" w:rsidRDefault="00000000" w:rsidRPr="00000000" w14:paraId="00000099">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9A">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B">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Balboa Park</w:t>
      </w:r>
      <w:r w:rsidDel="00000000" w:rsidR="00000000" w:rsidRPr="00000000">
        <w:rPr>
          <w:rtl w:val="0"/>
        </w:rPr>
      </w:r>
    </w:p>
    <w:p w:rsidR="00000000" w:rsidDel="00000000" w:rsidP="00000000" w:rsidRDefault="00000000" w:rsidRPr="00000000" w14:paraId="0000009C">
      <w:pPr>
        <w:spacing w:before="240" w:line="240" w:lineRule="auto"/>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u w:val="single"/>
            <w:rtl w:val="0"/>
          </w:rPr>
          <w:t xml:space="preserve">www.balboapark.org</w:t>
        </w:r>
      </w:hyperlink>
      <w:r w:rsidDel="00000000" w:rsidR="00000000" w:rsidRPr="00000000">
        <w:rPr>
          <w:rtl w:val="0"/>
        </w:rPr>
      </w:r>
    </w:p>
    <w:p w:rsidR="00000000" w:rsidDel="00000000" w:rsidP="00000000" w:rsidRDefault="00000000" w:rsidRPr="00000000" w14:paraId="0000009D">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9E">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F">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Coronado</w:t>
      </w:r>
      <w:r w:rsidDel="00000000" w:rsidR="00000000" w:rsidRPr="00000000">
        <w:rPr>
          <w:rtl w:val="0"/>
        </w:rPr>
      </w:r>
    </w:p>
    <w:p w:rsidR="00000000" w:rsidDel="00000000" w:rsidP="00000000" w:rsidRDefault="00000000" w:rsidRPr="00000000" w14:paraId="000000A0">
      <w:pPr>
        <w:spacing w:before="240" w:line="240" w:lineRule="auto"/>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u w:val="single"/>
            <w:rtl w:val="0"/>
          </w:rPr>
          <w:t xml:space="preserve">http://coronadovisitorcenter.com</w:t>
        </w:r>
      </w:hyperlink>
      <w:r w:rsidDel="00000000" w:rsidR="00000000" w:rsidRPr="00000000">
        <w:rPr>
          <w:rtl w:val="0"/>
        </w:rPr>
      </w:r>
    </w:p>
    <w:p w:rsidR="00000000" w:rsidDel="00000000" w:rsidP="00000000" w:rsidRDefault="00000000" w:rsidRPr="00000000" w14:paraId="000000A1">
      <w:pPr>
        <w:spacing w:before="240" w:line="240" w:lineRule="auto"/>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A2">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A3">
      <w:pPr>
        <w:spacing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SeaWorld San Diego</w:t>
      </w:r>
      <w:r w:rsidDel="00000000" w:rsidR="00000000" w:rsidRPr="00000000">
        <w:rPr>
          <w:rtl w:val="0"/>
        </w:rPr>
      </w:r>
    </w:p>
    <w:p w:rsidR="00000000" w:rsidDel="00000000" w:rsidP="00000000" w:rsidRDefault="00000000" w:rsidRPr="00000000" w14:paraId="000000A5">
      <w:pPr>
        <w:spacing w:before="240" w:line="240" w:lineRule="auto"/>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u w:val="single"/>
            <w:rtl w:val="0"/>
          </w:rPr>
          <w:t xml:space="preserve">www.seaworldparks.com/en/seaworld-sandiego</w:t>
        </w:r>
      </w:hyperlink>
      <w:r w:rsidDel="00000000" w:rsidR="00000000" w:rsidRPr="00000000">
        <w:rPr>
          <w:rFonts w:ascii="Times New Roman" w:cs="Times New Roman" w:eastAsia="Times New Roman" w:hAnsi="Times New Roman"/>
          <w:u w:val="single"/>
          <w:rtl w:val="0"/>
        </w:rPr>
        <w:t xml:space="preserve"> </w:t>
      </w:r>
      <w:r w:rsidDel="00000000" w:rsidR="00000000" w:rsidRPr="00000000">
        <w:rPr>
          <w:rtl w:val="0"/>
        </w:rPr>
      </w:r>
    </w:p>
    <w:p w:rsidR="00000000" w:rsidDel="00000000" w:rsidP="00000000" w:rsidRDefault="00000000" w:rsidRPr="00000000" w14:paraId="000000A6">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$99.99 for one Adult Ticket (discounted when purchased on-line)</w:t>
      </w:r>
    </w:p>
    <w:p w:rsidR="00000000" w:rsidDel="00000000" w:rsidP="00000000" w:rsidRDefault="00000000" w:rsidRPr="00000000" w14:paraId="000000A7">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A 15-20-minute drive from downtown San Diego.</w:t>
      </w:r>
    </w:p>
    <w:p w:rsidR="00000000" w:rsidDel="00000000" w:rsidP="00000000" w:rsidRDefault="00000000" w:rsidRPr="00000000" w14:paraId="000000A8">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35C90"/>
    <w:rPr>
      <w:color w:val="0000ff" w:themeColor="hyperlink"/>
      <w:u w:val="single"/>
    </w:rPr>
  </w:style>
  <w:style w:type="paragraph" w:styleId="NoSpacing">
    <w:name w:val="No Spacing"/>
    <w:uiPriority w:val="1"/>
    <w:qFormat w:val="1"/>
    <w:rsid w:val="00F35C90"/>
    <w:pPr>
      <w:spacing w:line="240" w:lineRule="auto"/>
    </w:pPr>
    <w:rPr>
      <w:rFonts w:asciiTheme="minorHAnsi" w:cstheme="minorBidi" w:eastAsiaTheme="minorHAnsi" w:hAnsiTheme="minorHAnsi"/>
      <w:lang w:val="en-US"/>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oldtownsandiegoguide.com/" TargetMode="External"/><Relationship Id="rId20" Type="http://schemas.openxmlformats.org/officeDocument/2006/relationships/hyperlink" Target="https://www.cthermal.com/" TargetMode="External"/><Relationship Id="rId42" Type="http://schemas.openxmlformats.org/officeDocument/2006/relationships/hyperlink" Target="http://www.balboapark.org/" TargetMode="External"/><Relationship Id="rId41" Type="http://schemas.openxmlformats.org/officeDocument/2006/relationships/hyperlink" Target="http://www.midway.org/" TargetMode="External"/><Relationship Id="rId22" Type="http://schemas.openxmlformats.org/officeDocument/2006/relationships/hyperlink" Target="https://www.tenaska.com/" TargetMode="External"/><Relationship Id="rId44" Type="http://schemas.openxmlformats.org/officeDocument/2006/relationships/hyperlink" Target="https://www.sandiego.org/explore/things-to-do/beaches-bays/coronado.aspx" TargetMode="External"/><Relationship Id="rId21" Type="http://schemas.openxmlformats.org/officeDocument/2006/relationships/hyperlink" Target="https://wildlife.ca.gov/Regions/6/Salton-Sea-Program/Background" TargetMode="External"/><Relationship Id="rId43" Type="http://schemas.openxmlformats.org/officeDocument/2006/relationships/hyperlink" Target="http://coronadovisitorcenter.com/" TargetMode="External"/><Relationship Id="rId24" Type="http://schemas.openxmlformats.org/officeDocument/2006/relationships/hyperlink" Target="https://nuvve.com/" TargetMode="External"/><Relationship Id="rId23" Type="http://schemas.openxmlformats.org/officeDocument/2006/relationships/hyperlink" Target="https://www.oceanmotion.tech/" TargetMode="External"/><Relationship Id="rId45" Type="http://schemas.openxmlformats.org/officeDocument/2006/relationships/hyperlink" Target="http://www.seaworldparks.com/en/seaworld-sandieg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edu/epic/about/" TargetMode="External"/><Relationship Id="rId26" Type="http://schemas.openxmlformats.org/officeDocument/2006/relationships/hyperlink" Target="https://www.sdge.com" TargetMode="External"/><Relationship Id="rId25" Type="http://schemas.openxmlformats.org/officeDocument/2006/relationships/hyperlink" Target="https://nuvve.com/sdge-and-cajon-valley-union-school-district-flip-the-switch-on-regions-first-vehicle-to-grid-project-featuring-local-electric-school-busescapable-of-sending-power-to-the-grid/" TargetMode="External"/><Relationship Id="rId28" Type="http://schemas.openxmlformats.org/officeDocument/2006/relationships/hyperlink" Target="https://www.sempra.com/" TargetMode="External"/><Relationship Id="rId27" Type="http://schemas.openxmlformats.org/officeDocument/2006/relationships/hyperlink" Target="https://www.cajonvalley.ne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nrg.com/case-studies/carlsbad.html" TargetMode="External"/><Relationship Id="rId7" Type="http://schemas.openxmlformats.org/officeDocument/2006/relationships/image" Target="media/image1.png"/><Relationship Id="rId8" Type="http://schemas.openxmlformats.org/officeDocument/2006/relationships/hyperlink" Target="mailto:isaac@sandiegodiplomacy.org" TargetMode="External"/><Relationship Id="rId31" Type="http://schemas.openxmlformats.org/officeDocument/2006/relationships/hyperlink" Target="https://www.supervisorterralawsonremer.com/content/d3/us/en/about/about-terra.html" TargetMode="External"/><Relationship Id="rId30" Type="http://schemas.openxmlformats.org/officeDocument/2006/relationships/hyperlink" Target="https://sdcommunitypower.org/" TargetMode="External"/><Relationship Id="rId11" Type="http://schemas.openxmlformats.org/officeDocument/2006/relationships/hyperlink" Target="https://deepdecarbon.ucsd.edu/" TargetMode="External"/><Relationship Id="rId33" Type="http://schemas.openxmlformats.org/officeDocument/2006/relationships/hyperlink" Target="https://www.sandiego.gov/sustainability" TargetMode="External"/><Relationship Id="rId10" Type="http://schemas.openxmlformats.org/officeDocument/2006/relationships/hyperlink" Target="https://gps.ucsd.edu/faculty-directory/david-victor.html" TargetMode="External"/><Relationship Id="rId32" Type="http://schemas.openxmlformats.org/officeDocument/2006/relationships/hyperlink" Target="https://cleantechsandiego.org/" TargetMode="External"/><Relationship Id="rId13" Type="http://schemas.openxmlformats.org/officeDocument/2006/relationships/hyperlink" Target="https://www.weforum.org/communities/gfc-on-energy-transition" TargetMode="External"/><Relationship Id="rId35" Type="http://schemas.openxmlformats.org/officeDocument/2006/relationships/hyperlink" Target="https://www.sdge.com/sites/default/files/energy-saving-cards/05_Energy%20Innovation%20Center.pdf" TargetMode="External"/><Relationship Id="rId12" Type="http://schemas.openxmlformats.org/officeDocument/2006/relationships/hyperlink" Target="https://www.brookings.edu/project/energy-security-and-climate-initiative/" TargetMode="External"/><Relationship Id="rId34" Type="http://schemas.openxmlformats.org/officeDocument/2006/relationships/hyperlink" Target="https://www.sandiego.gov/sustainability/climate-action-plan" TargetMode="External"/><Relationship Id="rId15" Type="http://schemas.openxmlformats.org/officeDocument/2006/relationships/hyperlink" Target="https://deepdecarbon.ucsd.edu/" TargetMode="External"/><Relationship Id="rId37" Type="http://schemas.openxmlformats.org/officeDocument/2006/relationships/hyperlink" Target="http://www.sandiegozoo.org/" TargetMode="External"/><Relationship Id="rId14" Type="http://schemas.openxmlformats.org/officeDocument/2006/relationships/hyperlink" Target="https://cer.ucsd.edu/" TargetMode="External"/><Relationship Id="rId36" Type="http://schemas.openxmlformats.org/officeDocument/2006/relationships/hyperlink" Target="https://www.portofsandiego.org/environment/energy-sustainability/energy" TargetMode="External"/><Relationship Id="rId17" Type="http://schemas.openxmlformats.org/officeDocument/2006/relationships/hyperlink" Target="https://iamericas.org/programs-energy-sustainability/" TargetMode="External"/><Relationship Id="rId39" Type="http://schemas.openxmlformats.org/officeDocument/2006/relationships/hyperlink" Target="http://www.trolleytours.com/san-diego" TargetMode="External"/><Relationship Id="rId16" Type="http://schemas.openxmlformats.org/officeDocument/2006/relationships/hyperlink" Target="https://iamericas.org/" TargetMode="External"/><Relationship Id="rId38" Type="http://schemas.openxmlformats.org/officeDocument/2006/relationships/hyperlink" Target="http://www.sdhe.com/" TargetMode="External"/><Relationship Id="rId19" Type="http://schemas.openxmlformats.org/officeDocument/2006/relationships/hyperlink" Target="https://www.edf-re.com/about-us/who-we-are/" TargetMode="External"/><Relationship Id="rId18" Type="http://schemas.openxmlformats.org/officeDocument/2006/relationships/hyperlink" Target="https://thinkpi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rOL/spKDd9LM+lj809PlJl+Q==">CgMxLjA4AHIhMTkzemkyeElxTWM1Smlva1pPWWhvMl9ZZFZiT3dqcTZR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2023-04-19T22:08:00Z</dcterms:created>
  <dc:creator>Lulu Bonning</dc:creator>
</cp:coreProperties>
</file>