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B3A" w:rsidRDefault="00927B3A">
      <w:bookmarkStart w:id="0" w:name="_GoBack"/>
      <w:bookmarkEnd w:id="0"/>
    </w:p>
    <w:p w:rsidR="00927B3A" w:rsidRDefault="00927B3A">
      <w:pPr>
        <w:rPr>
          <w:szCs w:val="24"/>
        </w:rPr>
      </w:pPr>
    </w:p>
    <w:p w:rsidR="00927B3A" w:rsidRDefault="00EE330D">
      <w:pPr>
        <w:keepLines/>
        <w:jc w:val="center"/>
        <w:rPr>
          <w:b/>
          <w:szCs w:val="24"/>
        </w:rPr>
      </w:pPr>
      <w:r>
        <w:rPr>
          <w:b/>
        </w:rPr>
        <w:t>Project Data</w:t>
      </w:r>
    </w:p>
    <w:p w:rsidR="00927B3A" w:rsidRDefault="00927B3A">
      <w:pPr>
        <w:rPr>
          <w:b/>
          <w:szCs w:val="24"/>
        </w:rPr>
      </w:pPr>
    </w:p>
    <w:p w:rsidR="00927B3A" w:rsidRDefault="00EE330D">
      <w:pPr>
        <w:keepLines/>
        <w:ind w:left="2880" w:hanging="2880"/>
        <w:rPr>
          <w:b/>
          <w:szCs w:val="24"/>
        </w:rPr>
      </w:pPr>
      <w:r>
        <w:rPr>
          <w:b/>
        </w:rPr>
        <w:t>Project Title:</w:t>
      </w:r>
      <w:r>
        <w:tab/>
        <w:t>Management of Marine Protected Areas</w:t>
      </w:r>
    </w:p>
    <w:p w:rsidR="00927B3A" w:rsidRDefault="00EE330D">
      <w:pPr>
        <w:keepLines/>
        <w:ind w:left="2880" w:hanging="2880"/>
        <w:rPr>
          <w:b/>
          <w:szCs w:val="24"/>
        </w:rPr>
      </w:pPr>
      <w:r>
        <w:rPr>
          <w:b/>
        </w:rPr>
        <w:t>Group Name:</w:t>
      </w:r>
      <w:r>
        <w:tab/>
      </w:r>
    </w:p>
    <w:p w:rsidR="00927B3A" w:rsidRDefault="00927B3A">
      <w:pPr>
        <w:rPr>
          <w:szCs w:val="24"/>
        </w:rPr>
      </w:pPr>
    </w:p>
    <w:p w:rsidR="00927B3A" w:rsidRDefault="00EE330D">
      <w:pPr>
        <w:keepLines/>
        <w:ind w:left="2880" w:hanging="2880"/>
        <w:rPr>
          <w:b/>
          <w:szCs w:val="24"/>
        </w:rPr>
      </w:pPr>
      <w:r>
        <w:rPr>
          <w:b/>
        </w:rPr>
        <w:t>Project Number:</w:t>
      </w:r>
      <w:r>
        <w:tab/>
        <w:t>E/VFA-2023-0011</w:t>
      </w:r>
    </w:p>
    <w:p w:rsidR="00927B3A" w:rsidRDefault="00EE330D">
      <w:pPr>
        <w:keepLines/>
        <w:ind w:left="2880" w:hanging="2880"/>
        <w:rPr>
          <w:b/>
          <w:szCs w:val="24"/>
        </w:rPr>
      </w:pPr>
      <w:r>
        <w:rPr>
          <w:b/>
        </w:rPr>
        <w:t>Project Type:</w:t>
      </w:r>
      <w:r>
        <w:tab/>
        <w:t>Single Country Project</w:t>
      </w:r>
    </w:p>
    <w:p w:rsidR="00927B3A" w:rsidRDefault="00EE330D">
      <w:pPr>
        <w:keepLines/>
        <w:ind w:left="2880" w:hanging="2880"/>
        <w:rPr>
          <w:b/>
          <w:szCs w:val="24"/>
        </w:rPr>
      </w:pPr>
      <w:r>
        <w:rPr>
          <w:b/>
        </w:rPr>
        <w:t>Program Type:</w:t>
      </w:r>
      <w:r>
        <w:tab/>
        <w:t>SCP</w:t>
      </w:r>
    </w:p>
    <w:p w:rsidR="00927B3A" w:rsidRDefault="00EE330D">
      <w:pPr>
        <w:keepLines/>
        <w:ind w:left="2880" w:hanging="2880"/>
        <w:rPr>
          <w:b/>
          <w:szCs w:val="24"/>
        </w:rPr>
      </w:pPr>
      <w:r>
        <w:rPr>
          <w:b/>
        </w:rPr>
        <w:t>Fiscal Year:</w:t>
      </w:r>
      <w:r>
        <w:tab/>
        <w:t>2023</w:t>
      </w:r>
    </w:p>
    <w:p w:rsidR="00927B3A" w:rsidRDefault="00927B3A">
      <w:pPr>
        <w:rPr>
          <w:szCs w:val="24"/>
        </w:rPr>
      </w:pPr>
    </w:p>
    <w:p w:rsidR="00927B3A" w:rsidRDefault="00EE330D">
      <w:pPr>
        <w:keepLines/>
        <w:ind w:left="2880" w:hanging="2880"/>
        <w:rPr>
          <w:b/>
          <w:szCs w:val="24"/>
        </w:rPr>
      </w:pPr>
      <w:r>
        <w:rPr>
          <w:b/>
        </w:rPr>
        <w:t>Estimated Participants:</w:t>
      </w:r>
      <w:r>
        <w:tab/>
        <w:t>10</w:t>
      </w:r>
    </w:p>
    <w:p w:rsidR="00927B3A" w:rsidRDefault="00EE330D">
      <w:pPr>
        <w:keepLines/>
        <w:ind w:left="2880" w:hanging="2880"/>
        <w:rPr>
          <w:b/>
          <w:szCs w:val="24"/>
        </w:rPr>
      </w:pPr>
      <w:r>
        <w:rPr>
          <w:b/>
        </w:rPr>
        <w:t>Approved Participants:</w:t>
      </w:r>
      <w:r>
        <w:tab/>
        <w:t>0</w:t>
      </w:r>
    </w:p>
    <w:p w:rsidR="00927B3A" w:rsidRDefault="00EE330D">
      <w:pPr>
        <w:keepLines/>
        <w:ind w:left="2880" w:hanging="2880"/>
        <w:rPr>
          <w:b/>
          <w:szCs w:val="24"/>
        </w:rPr>
      </w:pPr>
      <w:r>
        <w:rPr>
          <w:b/>
        </w:rPr>
        <w:t>Organization Participants:</w:t>
      </w:r>
      <w:r>
        <w:tab/>
        <w:t>0</w:t>
      </w:r>
    </w:p>
    <w:p w:rsidR="00927B3A" w:rsidRDefault="00EE330D">
      <w:pPr>
        <w:keepLines/>
        <w:ind w:left="2880" w:hanging="2880"/>
        <w:rPr>
          <w:b/>
          <w:szCs w:val="24"/>
        </w:rPr>
      </w:pPr>
      <w:r>
        <w:rPr>
          <w:b/>
        </w:rPr>
        <w:t>Start Date:</w:t>
      </w:r>
      <w:r>
        <w:tab/>
        <w:t>02/06/2023</w:t>
      </w:r>
    </w:p>
    <w:p w:rsidR="00927B3A" w:rsidRDefault="00EE330D">
      <w:pPr>
        <w:keepLines/>
        <w:ind w:left="2880" w:hanging="2880"/>
        <w:rPr>
          <w:b/>
          <w:szCs w:val="24"/>
        </w:rPr>
      </w:pPr>
      <w:r>
        <w:rPr>
          <w:b/>
        </w:rPr>
        <w:t>End Date:</w:t>
      </w:r>
      <w:r>
        <w:tab/>
        <w:t>02/14/2023</w:t>
      </w:r>
    </w:p>
    <w:p w:rsidR="00927B3A" w:rsidRDefault="00EE330D">
      <w:pPr>
        <w:keepLines/>
        <w:ind w:left="2880" w:hanging="2880"/>
        <w:rPr>
          <w:b/>
          <w:szCs w:val="24"/>
        </w:rPr>
      </w:pPr>
      <w:r>
        <w:rPr>
          <w:b/>
        </w:rPr>
        <w:t>Estimated Arrival:</w:t>
      </w:r>
      <w:r>
        <w:tab/>
        <w:t>02/05/2023</w:t>
      </w:r>
    </w:p>
    <w:p w:rsidR="00927B3A" w:rsidRDefault="00EE330D">
      <w:pPr>
        <w:keepLines/>
        <w:ind w:left="2880" w:hanging="2880"/>
        <w:rPr>
          <w:b/>
          <w:szCs w:val="24"/>
        </w:rPr>
      </w:pPr>
      <w:r>
        <w:rPr>
          <w:b/>
        </w:rPr>
        <w:t>Estimated Departure:</w:t>
      </w:r>
      <w:r>
        <w:tab/>
        <w:t>02/15/2023</w:t>
      </w:r>
    </w:p>
    <w:p w:rsidR="00927B3A" w:rsidRDefault="00927B3A">
      <w:pPr>
        <w:rPr>
          <w:szCs w:val="24"/>
        </w:rPr>
      </w:pPr>
    </w:p>
    <w:p w:rsidR="00927B3A" w:rsidRDefault="00EE330D">
      <w:pPr>
        <w:keepLines/>
        <w:ind w:left="2880" w:hanging="2880"/>
        <w:rPr>
          <w:b/>
          <w:szCs w:val="24"/>
        </w:rPr>
      </w:pPr>
      <w:r>
        <w:rPr>
          <w:b/>
        </w:rPr>
        <w:t>Sponsoring Agency:</w:t>
      </w:r>
      <w:r>
        <w:tab/>
        <w:t>ECA/PE/V/F/A – IVLP On Demand Division, WHA/EAP/NEA Branch</w:t>
      </w:r>
    </w:p>
    <w:p w:rsidR="00927B3A" w:rsidRDefault="00927B3A">
      <w:pPr>
        <w:rPr>
          <w:szCs w:val="24"/>
        </w:rPr>
      </w:pPr>
    </w:p>
    <w:p w:rsidR="00927B3A" w:rsidRDefault="00EE330D">
      <w:pPr>
        <w:keepLines/>
        <w:ind w:left="2880" w:hanging="2880"/>
        <w:rPr>
          <w:b/>
          <w:szCs w:val="24"/>
        </w:rPr>
      </w:pPr>
      <w:r>
        <w:rPr>
          <w:b/>
        </w:rPr>
        <w:t>State Department Officers:</w:t>
      </w:r>
      <w:r>
        <w:tab/>
        <w:t>Andrade, Mathilde</w:t>
      </w:r>
    </w:p>
    <w:p w:rsidR="00927B3A" w:rsidRDefault="00927B3A">
      <w:pPr>
        <w:rPr>
          <w:szCs w:val="24"/>
        </w:rPr>
      </w:pPr>
    </w:p>
    <w:p w:rsidR="00927B3A" w:rsidRDefault="00EE330D">
      <w:pPr>
        <w:keepLines/>
        <w:ind w:left="2880" w:hanging="2880"/>
        <w:rPr>
          <w:b/>
          <w:szCs w:val="24"/>
        </w:rPr>
      </w:pPr>
      <w:r>
        <w:rPr>
          <w:b/>
        </w:rPr>
        <w:t>State Program Coordinator:</w:t>
      </w:r>
      <w:r>
        <w:tab/>
      </w:r>
    </w:p>
    <w:p w:rsidR="00927B3A" w:rsidRDefault="00927B3A">
      <w:pPr>
        <w:rPr>
          <w:szCs w:val="24"/>
        </w:rPr>
      </w:pPr>
    </w:p>
    <w:p w:rsidR="00927B3A" w:rsidRDefault="00EE330D">
      <w:pPr>
        <w:keepLines/>
        <w:ind w:left="2880" w:hanging="2880"/>
        <w:rPr>
          <w:b/>
          <w:szCs w:val="24"/>
        </w:rPr>
      </w:pPr>
      <w:r>
        <w:rPr>
          <w:b/>
        </w:rPr>
        <w:t>Natl. Program Agency:</w:t>
      </w:r>
      <w:r>
        <w:tab/>
        <w:t>American Councils for International Education</w:t>
      </w:r>
    </w:p>
    <w:p w:rsidR="00927B3A" w:rsidRDefault="00927B3A">
      <w:pPr>
        <w:rPr>
          <w:szCs w:val="24"/>
        </w:rPr>
      </w:pPr>
    </w:p>
    <w:p w:rsidR="00927B3A" w:rsidRDefault="00EE330D">
      <w:pPr>
        <w:keepLines/>
        <w:ind w:left="2880" w:hanging="2880"/>
        <w:rPr>
          <w:b/>
          <w:szCs w:val="24"/>
        </w:rPr>
      </w:pPr>
      <w:r>
        <w:rPr>
          <w:b/>
        </w:rPr>
        <w:t>Natl. Program Officer:</w:t>
      </w:r>
      <w:r>
        <w:tab/>
        <w:t>Eckman, Nathan</w:t>
      </w:r>
    </w:p>
    <w:p w:rsidR="00927B3A" w:rsidRDefault="00927B3A">
      <w:pPr>
        <w:rPr>
          <w:szCs w:val="24"/>
        </w:rPr>
      </w:pPr>
    </w:p>
    <w:p w:rsidR="00927B3A" w:rsidRDefault="00EE330D">
      <w:pPr>
        <w:keepLines/>
        <w:ind w:left="2880" w:hanging="2880"/>
        <w:rPr>
          <w:b/>
          <w:szCs w:val="24"/>
        </w:rPr>
      </w:pPr>
      <w:r>
        <w:rPr>
          <w:b/>
        </w:rPr>
        <w:t>Natl. Progra</w:t>
      </w:r>
      <w:r>
        <w:rPr>
          <w:b/>
        </w:rPr>
        <w:t>m Associate:</w:t>
      </w:r>
      <w:r>
        <w:tab/>
        <w:t>Joyner, Seth</w:t>
      </w:r>
    </w:p>
    <w:p w:rsidR="00927B3A" w:rsidRDefault="00927B3A">
      <w:pPr>
        <w:rPr>
          <w:szCs w:val="24"/>
        </w:rPr>
      </w:pPr>
    </w:p>
    <w:p w:rsidR="00927B3A" w:rsidRDefault="00EE330D">
      <w:pPr>
        <w:keepLines/>
        <w:ind w:left="2880" w:hanging="2880"/>
        <w:rPr>
          <w:b/>
          <w:szCs w:val="24"/>
        </w:rPr>
      </w:pPr>
      <w:r>
        <w:rPr>
          <w:b/>
        </w:rPr>
        <w:t>Subject(s):</w:t>
      </w:r>
      <w:r>
        <w:tab/>
      </w:r>
      <w:r>
        <w:rPr>
          <w:b/>
        </w:rPr>
        <w:t>Environmental Protection</w:t>
      </w:r>
      <w:r>
        <w:br/>
        <w:t>Environment &amp; Sustainable Development</w:t>
      </w:r>
      <w:r>
        <w:br/>
        <w:t>Park Management</w:t>
      </w:r>
    </w:p>
    <w:p w:rsidR="00927B3A" w:rsidRDefault="00927B3A">
      <w:pPr>
        <w:rPr>
          <w:szCs w:val="24"/>
        </w:rPr>
      </w:pPr>
    </w:p>
    <w:p w:rsidR="00927B3A" w:rsidRDefault="00EE330D">
      <w:pPr>
        <w:keepLines/>
        <w:rPr>
          <w:b/>
          <w:szCs w:val="24"/>
        </w:rPr>
      </w:pPr>
      <w:r>
        <w:rPr>
          <w:b/>
        </w:rPr>
        <w:t>Project Description:</w:t>
      </w:r>
    </w:p>
    <w:p w:rsidR="00927B3A" w:rsidRDefault="00927B3A">
      <w:pPr>
        <w:rPr>
          <w:b/>
          <w:szCs w:val="24"/>
        </w:rPr>
      </w:pPr>
    </w:p>
    <w:p w:rsidR="00927B3A" w:rsidRDefault="00EE330D">
      <w:pPr>
        <w:keepLines/>
        <w:rPr>
          <w:szCs w:val="24"/>
        </w:rPr>
      </w:pPr>
      <w:r>
        <w:t>Following the creation of the first national system of Marine Protected Areas (MPAs) in Argentina, this eight-day p</w:t>
      </w:r>
      <w:r>
        <w:t>roject for leaders from Argentinian institutions will focus on responsible management of MPAs.  The itinerary will examine the practical aspects of MPAs from various U.S. perspectives, including local and national stakeholders.  Participants will also obse</w:t>
      </w:r>
      <w:r>
        <w:t>rve best practices in oversight and implementation of regulations that will continue to build support for and conserve biodiversity and unique marine ecosystems.  </w:t>
      </w:r>
    </w:p>
    <w:p w:rsidR="00927B3A" w:rsidRDefault="00927B3A">
      <w:pPr>
        <w:rPr>
          <w:szCs w:val="24"/>
        </w:rPr>
      </w:pPr>
    </w:p>
    <w:p w:rsidR="00927B3A" w:rsidRDefault="00EE330D">
      <w:pPr>
        <w:keepLines/>
        <w:rPr>
          <w:b/>
          <w:szCs w:val="24"/>
        </w:rPr>
      </w:pPr>
      <w:r>
        <w:rPr>
          <w:b/>
        </w:rPr>
        <w:lastRenderedPageBreak/>
        <w:t>Project Content:</w:t>
      </w:r>
    </w:p>
    <w:p w:rsidR="00927B3A" w:rsidRDefault="00927B3A">
      <w:pPr>
        <w:rPr>
          <w:b/>
          <w:szCs w:val="24"/>
        </w:rPr>
      </w:pPr>
    </w:p>
    <w:p w:rsidR="00927B3A" w:rsidRDefault="00EE330D">
      <w:pPr>
        <w:keepLines/>
        <w:rPr>
          <w:szCs w:val="24"/>
        </w:rPr>
      </w:pPr>
      <w:r>
        <w:t xml:space="preserve">Suggested Appointments:     </w:t>
      </w:r>
      <w:r>
        <w:br/>
        <w:t xml:space="preserve">In Washington, D.C.:   </w:t>
      </w:r>
      <w:r>
        <w:br/>
        <w:t>National Oceanograph</w:t>
      </w:r>
      <w:r>
        <w:t xml:space="preserve">ic and Atmospheric Administration (NOAA) Marine Protected Areas Center   </w:t>
      </w:r>
      <w:r>
        <w:br/>
        <w:t>USAID</w:t>
      </w:r>
      <w:r>
        <w:br/>
        <w:t xml:space="preserve">Department of State (Office of Ocean and Polar Affairs, Office of Marine Conservation) </w:t>
      </w:r>
      <w:r>
        <w:br/>
        <w:t xml:space="preserve">White House Council on Environmental Quality (CEQ) </w:t>
      </w:r>
      <w:r>
        <w:br/>
        <w:t>Bureau of Human Resources White Hous</w:t>
      </w:r>
      <w:r>
        <w:t xml:space="preserve">e Office of Science and Technology Policy (OSTP) </w:t>
      </w:r>
      <w:r>
        <w:br/>
        <w:t xml:space="preserve">Department of Interior Fish and Wildlife Service, </w:t>
      </w:r>
      <w:r>
        <w:br/>
      </w:r>
      <w:r>
        <w:br/>
        <w:t xml:space="preserve">In California –-this is a list of suggested institutions, considering types of institutions suggested. It is understood that not all of them will fit due </w:t>
      </w:r>
      <w:r>
        <w:t xml:space="preserve">to these resources being located in different cities, but similar resources may be available in the second city once it’s determined--:    </w:t>
      </w:r>
      <w:r>
        <w:br/>
        <w:t xml:space="preserve">Scripps Institute of Oceanography (Berkley, CA): Meet with Director of Oceanography Dr. Margaret Leinen    </w:t>
      </w:r>
      <w:r>
        <w:br/>
        <w:t>NOAA San</w:t>
      </w:r>
      <w:r>
        <w:t xml:space="preserve">ctuary Exploration Center (Santa Cruz, CA)    </w:t>
      </w:r>
      <w:r>
        <w:br/>
        <w:t xml:space="preserve">Monterey Bay National Marine Sanctuary (Monterey, CA)    </w:t>
      </w:r>
      <w:r>
        <w:br/>
        <w:t xml:space="preserve">Office of National Marine Sanctuaries – West Coast Regional Office (Monterey, CA)    </w:t>
      </w:r>
      <w:r>
        <w:br/>
        <w:t>Fisheries Institute of Marine Conservation MPA Network (Californi</w:t>
      </w:r>
      <w:r>
        <w:t>a)</w:t>
      </w:r>
    </w:p>
    <w:p w:rsidR="00927B3A" w:rsidRDefault="00927B3A">
      <w:pPr>
        <w:rPr>
          <w:szCs w:val="24"/>
        </w:rPr>
      </w:pPr>
    </w:p>
    <w:p w:rsidR="00927B3A" w:rsidRDefault="00EE330D">
      <w:pPr>
        <w:keepLines/>
        <w:rPr>
          <w:b/>
          <w:szCs w:val="24"/>
        </w:rPr>
      </w:pPr>
      <w:r>
        <w:rPr>
          <w:b/>
        </w:rPr>
        <w:t>Project Objectives:</w:t>
      </w:r>
    </w:p>
    <w:p w:rsidR="00927B3A" w:rsidRDefault="00927B3A">
      <w:pPr>
        <w:rPr>
          <w:b/>
          <w:szCs w:val="24"/>
        </w:rPr>
      </w:pPr>
    </w:p>
    <w:p w:rsidR="00927B3A" w:rsidRDefault="00EE330D">
      <w:pPr>
        <w:keepLines/>
        <w:rPr>
          <w:szCs w:val="24"/>
        </w:rPr>
      </w:pPr>
      <w:r>
        <w:t xml:space="preserve">Explore the governance, monitoring and surveillance, and legal framework of MPAs and collaboration between federal and state actors;  </w:t>
      </w:r>
      <w:r>
        <w:br/>
      </w:r>
      <w:r>
        <w:t xml:space="preserve">Illustrate fisheries management within MPAs, including best practices and certifications that promote sustainable conservation ; and  </w:t>
      </w:r>
      <w:r>
        <w:br/>
        <w:t>Increase understanding of academic training programs for MPA management and capacity building for practitioners.</w:t>
      </w:r>
    </w:p>
    <w:p w:rsidR="00927B3A" w:rsidRDefault="00927B3A">
      <w:pPr>
        <w:rPr>
          <w:szCs w:val="24"/>
        </w:rPr>
      </w:pPr>
    </w:p>
    <w:p w:rsidR="00927B3A" w:rsidRDefault="00EE330D">
      <w:pPr>
        <w:keepLines/>
        <w:rPr>
          <w:b/>
          <w:szCs w:val="24"/>
        </w:rPr>
      </w:pPr>
      <w:r>
        <w:rPr>
          <w:b/>
        </w:rPr>
        <w:t>Participant Profile:</w:t>
      </w:r>
    </w:p>
    <w:p w:rsidR="00927B3A" w:rsidRDefault="00927B3A">
      <w:pPr>
        <w:rPr>
          <w:b/>
          <w:szCs w:val="24"/>
        </w:rPr>
      </w:pPr>
    </w:p>
    <w:p w:rsidR="00927B3A" w:rsidRDefault="00EE330D">
      <w:pPr>
        <w:keepLines/>
        <w:rPr>
          <w:szCs w:val="24"/>
        </w:rPr>
      </w:pPr>
      <w:r>
        <w:lastRenderedPageBreak/>
        <w:t>The cohort of up to ten participants will include representatives from the Argentine National Parks Service, Ministry of Environment, the Ministry of Agroindustry (Fisheries), the Coast Guard, Ministry of Science and Technology, the N</w:t>
      </w:r>
      <w:r>
        <w:t>ational Institute for the Investigation and Development of Fisheries and the Head of Marine Traffic in the Ministry of Defense.</w:t>
      </w:r>
      <w:r>
        <w:br/>
        <w:t> </w:t>
      </w:r>
      <w:r>
        <w:br/>
        <w:t xml:space="preserve">Participating Agencies:     </w:t>
      </w:r>
      <w:r>
        <w:br/>
        <w:t xml:space="preserve">Argentine Park Service (Administración de Parques Nacionales – APN)    </w:t>
      </w:r>
      <w:r>
        <w:br/>
        <w:t>Ministry of Environment (</w:t>
      </w:r>
      <w:r>
        <w:t xml:space="preserve">Ministerio de Ambiente y Desarrollo Sustentable)    </w:t>
      </w:r>
      <w:r>
        <w:br/>
        <w:t xml:space="preserve">Ministry of Agroindustry (Under Secretariat for Fisheries and the National Institute for Research and Development of Fisheries)    </w:t>
      </w:r>
      <w:r>
        <w:br/>
        <w:t xml:space="preserve">Ministry of Security – Coast Guard (Prefectura Naval)   </w:t>
      </w:r>
      <w:r>
        <w:br/>
        <w:t>Ministry of De</w:t>
      </w:r>
      <w:r>
        <w:t xml:space="preserve">fense – Head of Marine Traffic </w:t>
      </w:r>
      <w:r>
        <w:br/>
        <w:t xml:space="preserve">Ministry of Science and Technology – Coordinator Pampa Azul. </w:t>
      </w:r>
      <w:r>
        <w:br/>
        <w:t xml:space="preserve">NGO Fundación Vida Silvestre Argentina.  </w:t>
      </w:r>
    </w:p>
    <w:p w:rsidR="00927B3A" w:rsidRDefault="00927B3A">
      <w:pPr>
        <w:rPr>
          <w:szCs w:val="24"/>
        </w:rPr>
      </w:pPr>
    </w:p>
    <w:p w:rsidR="00927B3A" w:rsidRDefault="00EE330D">
      <w:pPr>
        <w:keepLines/>
        <w:rPr>
          <w:b/>
          <w:szCs w:val="24"/>
        </w:rPr>
      </w:pPr>
      <w:r>
        <w:rPr>
          <w:b/>
        </w:rPr>
        <w:t>Post Recommendations:</w:t>
      </w:r>
    </w:p>
    <w:p w:rsidR="00927B3A" w:rsidRDefault="00927B3A">
      <w:pPr>
        <w:rPr>
          <w:b/>
          <w:szCs w:val="24"/>
        </w:rPr>
      </w:pPr>
    </w:p>
    <w:p w:rsidR="00927B3A" w:rsidRDefault="00EE330D">
      <w:pPr>
        <w:keepLines/>
        <w:rPr>
          <w:szCs w:val="24"/>
        </w:rPr>
      </w:pPr>
      <w:r>
        <w:t>Full programming in Washington, DC, and a second city TBD in California.</w:t>
      </w:r>
      <w:r>
        <w:br/>
        <w:t>Program opening: Monday</w:t>
      </w:r>
      <w:r>
        <w:t xml:space="preserve">, February 6, 2023 (with arrival in Washington DC on Sunday, February 5, 2023).   </w:t>
      </w:r>
      <w:r>
        <w:br/>
        <w:t>Program closing in second city, Monday, February 13, 2023 (returning from second city on Tuesday, February 14,2023).</w:t>
      </w:r>
      <w:r>
        <w:br/>
        <w:t>Funding is requested for inter- and intra-city travel an</w:t>
      </w:r>
      <w:r>
        <w:t>d transportation of participants, as well as funding assistance for all other U.S. portion of the program, including lodging, per-diem and interpretation to Spanish.</w:t>
      </w:r>
      <w:r>
        <w:br/>
      </w:r>
      <w:r>
        <w:br/>
        <w:t xml:space="preserve">Suggested Appointments:     </w:t>
      </w:r>
      <w:r>
        <w:br/>
        <w:t xml:space="preserve">In Washington, D.C.:   </w:t>
      </w:r>
      <w:r>
        <w:br/>
        <w:t>National Oceanographic and Atmospher</w:t>
      </w:r>
      <w:r>
        <w:t xml:space="preserve">ic Administration (NOAA) Marine Protected Areas Center   </w:t>
      </w:r>
      <w:r>
        <w:br/>
        <w:t>USAID</w:t>
      </w:r>
      <w:r>
        <w:br/>
        <w:t xml:space="preserve">Department of State (Office of Ocean and Polar Affairs, Office of Marine Conservation) </w:t>
      </w:r>
      <w:r>
        <w:br/>
        <w:t xml:space="preserve">White House Council on Environmental Quality (CEQ) </w:t>
      </w:r>
      <w:r>
        <w:br/>
        <w:t>Bureau of Human Resources White House Office of Scie</w:t>
      </w:r>
      <w:r>
        <w:t xml:space="preserve">nce and Technology Policy (OSTP) </w:t>
      </w:r>
      <w:r>
        <w:br/>
        <w:t xml:space="preserve">Department of Interior Fish and Wildlife Service, </w:t>
      </w:r>
      <w:r>
        <w:br/>
      </w:r>
      <w:r>
        <w:br/>
        <w:t>In California –-this is a list of suggested institutions, considering types of institutions suggested. It is understood that not all of them will fit due to these resourc</w:t>
      </w:r>
      <w:r>
        <w:t xml:space="preserve">es being located in different cities, but similar resources may be available in the second city once it’s determined--:    </w:t>
      </w:r>
      <w:r>
        <w:br/>
        <w:t xml:space="preserve">Scripps Institute of Oceanography (Berkley, CA): Meet with Director of Oceanography Dr. Margaret Leinen    </w:t>
      </w:r>
      <w:r>
        <w:br/>
        <w:t>NOAA Sanctuary Explorati</w:t>
      </w:r>
      <w:r>
        <w:t xml:space="preserve">on Center (Santa Cruz, CA)    </w:t>
      </w:r>
      <w:r>
        <w:br/>
        <w:t xml:space="preserve">Monterey Bay National Marine Sanctuary (Monterey, CA)    </w:t>
      </w:r>
      <w:r>
        <w:br/>
        <w:t xml:space="preserve">Office of National Marine Sanctuaries – West Coast Regional Office (Monterey, CA)    </w:t>
      </w:r>
      <w:r>
        <w:br/>
        <w:t xml:space="preserve">Fisheries Institute of Marine Conservation MPA Network (California)   </w:t>
      </w:r>
    </w:p>
    <w:p w:rsidR="00927B3A" w:rsidRDefault="00927B3A">
      <w:pPr>
        <w:rPr>
          <w:szCs w:val="24"/>
        </w:rPr>
      </w:pPr>
    </w:p>
    <w:p w:rsidR="00927B3A" w:rsidRDefault="00EE330D">
      <w:pPr>
        <w:keepLines/>
        <w:rPr>
          <w:b/>
          <w:szCs w:val="24"/>
        </w:rPr>
      </w:pPr>
      <w:r>
        <w:rPr>
          <w:b/>
        </w:rPr>
        <w:t>Post Obje</w:t>
      </w:r>
      <w:r>
        <w:rPr>
          <w:b/>
        </w:rPr>
        <w:t>ctives:</w:t>
      </w:r>
    </w:p>
    <w:p w:rsidR="00927B3A" w:rsidRDefault="00927B3A">
      <w:pPr>
        <w:rPr>
          <w:b/>
          <w:szCs w:val="24"/>
        </w:rPr>
      </w:pPr>
    </w:p>
    <w:p w:rsidR="00927B3A" w:rsidRDefault="00EE330D">
      <w:pPr>
        <w:keepLines/>
        <w:rPr>
          <w:szCs w:val="24"/>
        </w:rPr>
      </w:pPr>
      <w:r>
        <w:t>This project fits into a larger Post strategy that seeks to support the Argentine Government to strengthen biodiversity conservation on land and sea through policy, technology, and science collaboration.  </w:t>
      </w:r>
    </w:p>
    <w:sectPr w:rsidR="00927B3A">
      <w:pgSz w:w="12240" w:h="15840"/>
      <w:pgMar w:top="1440" w:right="1440" w:bottom="1440" w:left="144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5D3" w:rsidRDefault="00EE330D" w:rsidP="00C44B42">
      <w:r>
        <w:separator/>
      </w:r>
    </w:p>
  </w:endnote>
  <w:endnote w:type="continuationSeparator" w:id="0">
    <w:p w:rsidR="00BF55D3" w:rsidRDefault="00EE330D" w:rsidP="00C44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5D3" w:rsidRDefault="00EE330D" w:rsidP="00C44B42">
      <w:r>
        <w:separator/>
      </w:r>
    </w:p>
  </w:footnote>
  <w:footnote w:type="continuationSeparator" w:id="0">
    <w:p w:rsidR="00BF55D3" w:rsidRDefault="00EE330D" w:rsidP="00C44B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44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B3A"/>
    <w:rsid w:val="00927B3A"/>
    <w:rsid w:val="00EE3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9078650-92CC-4CFD-A701-28152A3D7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35" w:qFormat="1"/>
    <w:lsdException w:name="heading 2" w:semiHidden="1" w:uiPriority="35" w:unhideWhenUsed="1" w:qFormat="1"/>
    <w:lsdException w:name="heading 3" w:semiHidden="1" w:uiPriority="35" w:unhideWhenUsed="1" w:qFormat="1"/>
    <w:lsdException w:name="heading 4" w:semiHidden="1" w:uiPriority="35" w:unhideWhenUsed="1" w:qFormat="1"/>
    <w:lsdException w:name="heading 5" w:semiHidden="1" w:uiPriority="35" w:unhideWhenUsed="1" w:qFormat="1"/>
    <w:lsdException w:name="heading 6" w:semiHidden="1" w:uiPriority="35" w:unhideWhenUsed="1" w:qFormat="1"/>
    <w:lsdException w:name="heading 7" w:semiHidden="1" w:uiPriority="35" w:unhideWhenUsed="1" w:qFormat="1"/>
    <w:lsdException w:name="heading 8" w:semiHidden="1" w:uiPriority="35" w:unhideWhenUsed="1" w:qFormat="1"/>
    <w:lsdException w:name="heading 9" w:semiHidden="1" w:uiPriority="3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34"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9"/>
    <w:lsdException w:name="Table Theme" w:semiHidden="1" w:unhideWhenUsed="1"/>
    <w:lsdException w:name="Placeholder Text" w:semiHidden="1"/>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4" w:qFormat="1"/>
    <w:lsdException w:name="Quote" w:uiPriority="44" w:qFormat="1"/>
    <w:lsdException w:name="Intense Quote" w:uiPriority="4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41" w:qFormat="1"/>
    <w:lsdException w:name="Subtle Reference" w:uiPriority="41" w:qFormat="1"/>
    <w:lsdException w:name="Intense Reference" w:uiPriority="42" w:qFormat="1"/>
    <w:lsdException w:name="Book Title" w:uiPriority="43" w:qFormat="1"/>
    <w:lsdException w:name="Bibliography" w:semiHidden="1" w:uiPriority="47" w:unhideWhenUsed="1"/>
    <w:lsdException w:name="TOC Heading" w:semiHidden="1" w:uiPriority="4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2">
    <w:name w:val="heading 2"/>
    <w:basedOn w:val="Normal"/>
    <w:next w:val="Normal"/>
    <w:link w:val="Heading2Char"/>
    <w:uiPriority w:val="29"/>
    <w:semiHidden/>
    <w:unhideWhenUsed/>
    <w:qFormat/>
    <w:pPr>
      <w:outlineLvl w:val="1"/>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leLine">
    <w:name w:val="Rule Line"/>
    <w:basedOn w:val="Normal"/>
    <w:next w:val="Normal"/>
    <w:uiPriority w:val="27"/>
    <w:qFormat/>
    <w:pPr>
      <w:pBdr>
        <w:bottom w:val="single" w:sz="6" w:space="1" w:color="auto"/>
      </w:pBdr>
      <w:jc w:val="both"/>
    </w:pPr>
  </w:style>
  <w:style w:type="character" w:customStyle="1" w:styleId="Heading1Char">
    <w:name w:val="Heading 1 Char"/>
    <w:basedOn w:val="DefaultParagraphFont"/>
    <w:uiPriority w:val="7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79"/>
    <w:semiHidden/>
    <w:rPr>
      <w:rFonts w:ascii="Times New Roman" w:eastAsiaTheme="majorEastAsia" w:hAnsi="Times New Roman" w:cstheme="majorBidi"/>
      <w:b/>
      <w:sz w:val="24"/>
      <w:szCs w:val="26"/>
    </w:rPr>
  </w:style>
  <w:style w:type="paragraph" w:styleId="Title">
    <w:name w:val="Title"/>
    <w:basedOn w:val="Normal"/>
    <w:next w:val="Normal"/>
    <w:link w:val="TitleChar"/>
    <w:uiPriority w:val="20"/>
    <w:qFormat/>
    <w:pPr>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29"/>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61"/>
    <w:qFormat/>
    <w:pPr>
      <w:numPr>
        <w:ilvl w:val="1"/>
      </w:numPr>
      <w:jc w:val="center"/>
    </w:pPr>
    <w:rPr>
      <w:rFonts w:eastAsiaTheme="minorEastAsia"/>
      <w:b/>
      <w:spacing w:val="15"/>
      <w:sz w:val="32"/>
    </w:rPr>
  </w:style>
  <w:style w:type="character" w:customStyle="1" w:styleId="SubtitleChar">
    <w:name w:val="Subtitle Char"/>
    <w:basedOn w:val="DefaultParagraphFont"/>
    <w:link w:val="Subtitle"/>
    <w:uiPriority w:val="61"/>
    <w:rPr>
      <w:rFonts w:ascii="Times New Roman" w:eastAsiaTheme="minorEastAsia" w:hAnsi="Times New Roman"/>
      <w:b/>
      <w:spacing w:val="15"/>
      <w:sz w:val="32"/>
    </w:rPr>
  </w:style>
  <w:style w:type="character" w:styleId="SubtleEmphasis">
    <w:name w:val="Subtle Emphasis"/>
    <w:basedOn w:val="DefaultParagraphFont"/>
    <w:uiPriority w:val="79"/>
    <w:qFormat/>
    <w:rPr>
      <w:rFonts w:ascii="Times New Roman" w:hAnsi="Times New Roman"/>
      <w:i/>
      <w:iCs/>
      <w:color w:val="404040" w:themeColor="text1" w:themeTint="BF"/>
      <w:sz w:val="24"/>
    </w:rPr>
  </w:style>
  <w:style w:type="character" w:styleId="Emphasis">
    <w:name w:val="Emphasis"/>
    <w:basedOn w:val="DefaultParagraphFont"/>
    <w:uiPriority w:val="80"/>
    <w:qFormat/>
    <w:rPr>
      <w:rFonts w:ascii="Times New Roman" w:hAnsi="Times New Roman"/>
      <w:i/>
      <w:iCs/>
      <w:sz w:val="24"/>
    </w:rPr>
  </w:style>
  <w:style w:type="character" w:styleId="IntenseEmphasis">
    <w:name w:val="Intense Emphasis"/>
    <w:basedOn w:val="DefaultParagraphFont"/>
    <w:uiPriority w:val="71"/>
    <w:qFormat/>
    <w:rPr>
      <w:rFonts w:ascii="Times New Roman" w:hAnsi="Times New Roman"/>
      <w:i/>
      <w:iCs/>
      <w:color w:val="5B9BD5" w:themeColor="accent1"/>
      <w:sz w:val="24"/>
    </w:rPr>
  </w:style>
  <w:style w:type="character" w:styleId="Strong">
    <w:name w:val="Strong"/>
    <w:basedOn w:val="DefaultParagraphFont"/>
    <w:uiPriority w:val="82"/>
    <w:qFormat/>
    <w:rPr>
      <w:rFonts w:ascii="Times New Roman" w:hAnsi="Times New Roman"/>
      <w:b/>
      <w:bCs/>
      <w:sz w:val="24"/>
    </w:rPr>
  </w:style>
  <w:style w:type="character" w:styleId="BookTitle">
    <w:name w:val="Book Title"/>
    <w:basedOn w:val="DefaultParagraphFont"/>
    <w:uiPriority w:val="43"/>
    <w:qFormat/>
    <w:rPr>
      <w:rFonts w:ascii="Times New Roman" w:hAnsi="Times New Roman"/>
      <w:b/>
      <w:bCs/>
      <w:i/>
      <w:iCs/>
      <w:spacing w:val="5"/>
      <w:sz w:val="24"/>
    </w:rPr>
  </w:style>
  <w:style w:type="character" w:styleId="IntenseReference">
    <w:name w:val="Intense Reference"/>
    <w:basedOn w:val="DefaultParagraphFont"/>
    <w:uiPriority w:val="42"/>
    <w:qFormat/>
    <w:rPr>
      <w:rFonts w:ascii="Times New Roman" w:hAnsi="Times New Roman"/>
      <w:b/>
      <w:bCs/>
      <w:smallCaps/>
      <w:color w:val="5B9BD5" w:themeColor="accent1"/>
      <w:spacing w:val="5"/>
      <w:sz w:val="24"/>
    </w:rPr>
  </w:style>
  <w:style w:type="character" w:styleId="SubtleReference">
    <w:name w:val="Subtle Reference"/>
    <w:basedOn w:val="DefaultParagraphFont"/>
    <w:uiPriority w:val="41"/>
    <w:qFormat/>
    <w:rPr>
      <w:rFonts w:ascii="Times New Roman" w:hAnsi="Times New Roman"/>
      <w:smallCaps/>
      <w:color w:val="5A5A5A" w:themeColor="text1" w:themeTint="A5"/>
      <w:sz w:val="24"/>
    </w:rPr>
  </w:style>
  <w:style w:type="paragraph" w:styleId="IntenseQuote">
    <w:name w:val="Intense Quote"/>
    <w:basedOn w:val="Normal"/>
    <w:next w:val="Normal"/>
    <w:link w:val="IntenseQuoteChar"/>
    <w:uiPriority w:val="40"/>
    <w:qFormat/>
    <w:pPr>
      <w:pBdr>
        <w:top w:val="single" w:sz="4" w:space="10" w:color="5B9BD5" w:themeColor="accent1"/>
        <w:bottom w:val="single" w:sz="4" w:space="10" w:color="5B9BD5" w:themeColor="accent1"/>
      </w:pBdr>
      <w:spacing w:after="240"/>
      <w:ind w:left="864" w:right="864"/>
      <w:jc w:val="center"/>
    </w:pPr>
    <w:rPr>
      <w:i/>
      <w:iCs/>
      <w:color w:val="5B9BD5" w:themeColor="accent1"/>
    </w:rPr>
  </w:style>
  <w:style w:type="character" w:customStyle="1" w:styleId="IntenseQuoteChar">
    <w:name w:val="Intense Quote Char"/>
    <w:basedOn w:val="DefaultParagraphFont"/>
    <w:link w:val="IntenseQuote"/>
    <w:uiPriority w:val="40"/>
    <w:rPr>
      <w:rFonts w:ascii="Times New Roman" w:hAnsi="Times New Roman"/>
      <w:i/>
      <w:iCs/>
      <w:color w:val="5B9BD5" w:themeColor="accent1"/>
      <w:sz w:val="24"/>
    </w:rPr>
  </w:style>
  <w:style w:type="paragraph" w:styleId="NoSpacing">
    <w:name w:val="No Spacing"/>
    <w:uiPriority w:val="51"/>
    <w:qFormat/>
    <w:rPr>
      <w:rFonts w:ascii="Times New Roman" w:hAnsi="Times New Roman"/>
      <w:sz w:val="24"/>
    </w:rPr>
  </w:style>
  <w:style w:type="character" w:styleId="Hyperlink">
    <w:name w:val="Hyperlink"/>
    <w:basedOn w:val="DefaultParagraphFont"/>
    <w:uiPriority w:val="99"/>
    <w:unhideWhenUsed/>
    <w:rsid w:val="00D71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_Applications\EVDB-E_IMS\Templates\IVL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IVLP</Template>
  <TotalTime>0</TotalTime>
  <Pages>4</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Project Data - EVFA-2023-0011</vt:lpstr>
    </vt:vector>
  </TitlesOfParts>
  <Company>ECA/EX/IT</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 - EVFA-2023-0011</dc:title>
  <dc:subject/>
  <dc:creator>Jessica Frank</dc:creator>
  <cp:keywords/>
  <dc:description/>
  <cp:lastModifiedBy>SDDOperations</cp:lastModifiedBy>
  <cp:revision>2</cp:revision>
  <dcterms:created xsi:type="dcterms:W3CDTF">2023-01-11T00:51:00Z</dcterms:created>
  <dcterms:modified xsi:type="dcterms:W3CDTF">2023-01-11T00:51:00Z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Jessica Frank</vt:lpwstr>
  </property>
  <property fmtid="{D5CDD505-2E9C-101B-9397-08002B2CF9AE}" pid="5" name="MSIP_Label_1665d9ee-429a-4d5f-97cc-cfb56e044a6e_SetDate">
    <vt:lpwstr>2023-01-10T19:50:21</vt:lpwstr>
  </property>
  <property fmtid="{D5CDD505-2E9C-101B-9397-08002B2CF9AE}" pid="6" name="MSIP_Label_1665d9ee-429a-4d5f-97cc-cfb56e044a6e_Name">
    <vt:lpwstr>?</vt:lpwstr>
  </property>
  <property fmtid="{D5CDD505-2E9C-101B-9397-08002B2CF9AE}" pid="7" name="MSIP_Label_1665d9ee-429a-4d5f-97cc-cfb56e044a6e_Application">
    <vt:lpwstr>IVLP Resource Center</vt:lpwstr>
  </property>
  <property fmtid="{D5CDD505-2E9C-101B-9397-08002B2CF9AE}" pid="8" name="MSIP_Label_1665d9ee-429a-4d5f-97cc-cfb56e044a6e_ActionId">
    <vt:lpwstr>1f7e6edd-ebfb-4d36-bb40-0b03e0d013ca</vt:lpwstr>
  </property>
  <property fmtid="{D5CDD505-2E9C-101B-9397-08002B2CF9AE}" pid="9" name="MSIP_Label_1665d9ee-429a-4d5f-97cc-cfb56e044a6e_Extended_MSFT_Method">
    <vt:lpwstr>reports</vt:lpwstr>
  </property>
  <property fmtid="{D5CDD505-2E9C-101B-9397-08002B2CF9AE}" pid="10" name="Sensitivity">
    <vt:lpwstr>Unclassified</vt:lpwstr>
  </property>
</Properties>
</file>