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885690" cy="1456372"/>
            <wp:effectExtent b="0" l="0" r="0" t="0"/>
            <wp:docPr descr="A map of the world  Description automatically generated" id="8" name="image1.jpg"/>
            <a:graphic>
              <a:graphicData uri="http://schemas.openxmlformats.org/drawingml/2006/picture">
                <pic:pic>
                  <pic:nvPicPr>
                    <pic:cNvPr descr="A map of the world  Description automatically generated" id="0" name="image1.jpg"/>
                    <pic:cNvPicPr preferRelativeResize="0"/>
                  </pic:nvPicPr>
                  <pic:blipFill>
                    <a:blip r:embed="rId7"/>
                    <a:srcRect b="0" l="0" r="0" t="0"/>
                    <a:stretch>
                      <a:fillRect/>
                    </a:stretch>
                  </pic:blipFill>
                  <pic:spPr>
                    <a:xfrm>
                      <a:off x="0" y="0"/>
                      <a:ext cx="4885690" cy="14563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
                <a:graphic>
                  <a:graphicData uri="http://schemas.microsoft.com/office/word/2010/wordprocessingShape">
                    <wps:wsp>
                      <wps:cNvSpPr/>
                      <wps:cNvPr id="2" name="Shape 2"/>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Project Title/Subject: </w:t>
      </w:r>
      <w:r w:rsidDel="00000000" w:rsidR="00000000" w:rsidRPr="00000000">
        <w:rPr>
          <w:rtl w:val="0"/>
        </w:rPr>
        <w:t xml:space="preserve">Maritime Policy and Security Coordination</w:t>
      </w:r>
      <w:r w:rsidDel="00000000" w:rsidR="00000000" w:rsidRPr="00000000">
        <w:rPr>
          <w:rtl w:val="0"/>
        </w:rPr>
      </w:r>
    </w:p>
    <w:p w:rsidR="00000000" w:rsidDel="00000000" w:rsidP="00000000" w:rsidRDefault="00000000" w:rsidRPr="00000000" w14:paraId="00000009">
      <w:pPr>
        <w:tabs>
          <w:tab w:val="left" w:leader="none" w:pos="2159"/>
        </w:tabs>
        <w:rPr/>
      </w:pPr>
      <w:r w:rsidDel="00000000" w:rsidR="00000000" w:rsidRPr="00000000">
        <w:rPr>
          <w:b w:val="1"/>
          <w:rtl w:val="0"/>
        </w:rPr>
        <w:t xml:space="preserve">Project Type:</w:t>
        <w:tab/>
      </w:r>
      <w:r w:rsidDel="00000000" w:rsidR="00000000" w:rsidRPr="00000000">
        <w:rPr>
          <w:rtl w:val="0"/>
        </w:rPr>
        <w:t xml:space="preserve">Single Country Project</w:t>
      </w:r>
    </w:p>
    <w:p w:rsidR="00000000" w:rsidDel="00000000" w:rsidP="00000000" w:rsidRDefault="00000000" w:rsidRPr="00000000" w14:paraId="0000000A">
      <w:pPr>
        <w:tabs>
          <w:tab w:val="left" w:leader="none" w:pos="2159"/>
        </w:tabs>
        <w:rPr/>
      </w:pPr>
      <w:r w:rsidDel="00000000" w:rsidR="00000000" w:rsidRPr="00000000">
        <w:rPr>
          <w:b w:val="1"/>
          <w:rtl w:val="0"/>
        </w:rPr>
        <w:t xml:space="preserve">NPA:</w:t>
        <w:tab/>
      </w:r>
      <w:r w:rsidDel="00000000" w:rsidR="00000000" w:rsidRPr="00000000">
        <w:rPr>
          <w:rtl w:val="0"/>
        </w:rPr>
        <w:t xml:space="preserve">Meridian International Center</w:t>
      </w:r>
    </w:p>
    <w:p w:rsidR="00000000" w:rsidDel="00000000" w:rsidP="00000000" w:rsidRDefault="00000000" w:rsidRPr="00000000" w14:paraId="0000000B">
      <w:pPr>
        <w:tabs>
          <w:tab w:val="left" w:leader="none" w:pos="2159"/>
        </w:tabs>
        <w:ind w:right="3909"/>
        <w:rPr/>
      </w:pPr>
      <w:r w:rsidDel="00000000" w:rsidR="00000000" w:rsidRPr="00000000">
        <w:rPr>
          <w:b w:val="1"/>
          <w:rtl w:val="0"/>
        </w:rPr>
        <w:t xml:space="preserve">Project Dates:</w:t>
        <w:tab/>
      </w:r>
      <w:r w:rsidDel="00000000" w:rsidR="00000000" w:rsidRPr="00000000">
        <w:rPr>
          <w:rtl w:val="0"/>
        </w:rPr>
        <w:t xml:space="preserve">August 18 – September 5, 2025</w:t>
      </w:r>
    </w:p>
    <w:p w:rsidR="00000000" w:rsidDel="00000000" w:rsidP="00000000" w:rsidRDefault="00000000" w:rsidRPr="00000000" w14:paraId="0000000C">
      <w:pPr>
        <w:tabs>
          <w:tab w:val="left" w:leader="none" w:pos="2159"/>
        </w:tabs>
        <w:ind w:right="3909"/>
        <w:rPr/>
      </w:pPr>
      <w:r w:rsidDel="00000000" w:rsidR="00000000" w:rsidRPr="00000000">
        <w:rPr>
          <w:b w:val="1"/>
          <w:rtl w:val="0"/>
        </w:rPr>
        <w:t xml:space="preserve">Point of Contact:</w:t>
        <w:tab/>
      </w:r>
      <w:r w:rsidDel="00000000" w:rsidR="00000000" w:rsidRPr="00000000">
        <w:rPr>
          <w:rtl w:val="0"/>
        </w:rPr>
        <w:t xml:space="preserve">Lulu Bonning, Executive Director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(619) 289-8642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lulu@sandiegodiplomacy.org</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
                <a:graphic>
                  <a:graphicData uri="http://schemas.microsoft.com/office/word/2010/wordprocessingShape">
                    <wps:wsp>
                      <wps:cNvSpPr/>
                      <wps:cNvPr id="4" name="Shape 4"/>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Why San Diego?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 Diego is an international leader in maritime security, operational innovation, and ocean governance. The region combines the Pacific Fleet’s principal homeport, advanced cyber and information warfare centers, Coast Guard operations, and a vibrant research community addressing emerging maritime threats. From coordinating multinational patrols to developing the latest technologies to secure maritime infrastructure, San Diego provides a real-world laboratory for understanding how policy, intelligence, and innovation intersect to protect critical sea lanes and sustain regional stability in the Indo-Pacific.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before="1" w:lineRule="auto"/>
        <w:rPr>
          <w:b w:val="1"/>
          <w:i w:val="1"/>
          <w:color w:val="bf0000"/>
          <w:u w:val="single"/>
        </w:rPr>
      </w:pPr>
      <w:r w:rsidDel="00000000" w:rsidR="00000000" w:rsidRPr="00000000">
        <w:rPr>
          <w:b w:val="1"/>
          <w:i w:val="1"/>
          <w:color w:val="bf0000"/>
          <w:u w:val="single"/>
          <w:rtl w:val="0"/>
        </w:rPr>
        <w:t xml:space="preserve">Governmental Resources</w:t>
      </w:r>
    </w:p>
    <w:p w:rsidR="00000000" w:rsidDel="00000000" w:rsidP="00000000" w:rsidRDefault="00000000" w:rsidRPr="00000000" w14:paraId="00000016">
      <w:pPr>
        <w:spacing w:before="1" w:lineRule="auto"/>
        <w:rPr>
          <w:b w:val="1"/>
          <w:i w:val="1"/>
        </w:rPr>
      </w:pPr>
      <w:r w:rsidDel="00000000" w:rsidR="00000000" w:rsidRPr="00000000">
        <w:rPr>
          <w:rtl w:val="0"/>
        </w:rPr>
      </w:r>
    </w:p>
    <w:p w:rsidR="00000000" w:rsidDel="00000000" w:rsidP="00000000" w:rsidRDefault="00000000" w:rsidRPr="00000000" w14:paraId="00000017">
      <w:pPr>
        <w:spacing w:line="256" w:lineRule="auto"/>
        <w:rPr>
          <w:b w:val="1"/>
          <w:sz w:val="24"/>
          <w:szCs w:val="24"/>
        </w:rPr>
      </w:pPr>
      <w:r w:rsidDel="00000000" w:rsidR="00000000" w:rsidRPr="00000000">
        <w:rPr>
          <w:b w:val="1"/>
          <w:sz w:val="24"/>
          <w:szCs w:val="24"/>
          <w:rtl w:val="0"/>
        </w:rPr>
        <w:t xml:space="preserve">U.S. Naval Base San Diego</w:t>
      </w:r>
    </w:p>
    <w:p w:rsidR="00000000" w:rsidDel="00000000" w:rsidP="00000000" w:rsidRDefault="00000000" w:rsidRPr="00000000" w14:paraId="00000018">
      <w:pPr>
        <w:spacing w:line="256" w:lineRule="auto"/>
        <w:rPr>
          <w:sz w:val="24"/>
          <w:szCs w:val="24"/>
        </w:rPr>
      </w:pPr>
      <w:hyperlink r:id="rId10">
        <w:r w:rsidDel="00000000" w:rsidR="00000000" w:rsidRPr="00000000">
          <w:rPr>
            <w:color w:val="0000ff"/>
            <w:sz w:val="24"/>
            <w:szCs w:val="24"/>
            <w:u w:val="single"/>
            <w:rtl w:val="0"/>
          </w:rPr>
          <w:t xml:space="preserve">https://cnrsw.cnic.navy.mil/Installations/NAVBASE-San-Diego/</w:t>
        </w:r>
      </w:hyperlink>
      <w:r w:rsidDel="00000000" w:rsidR="00000000" w:rsidRPr="00000000">
        <w:rPr>
          <w:rtl w:val="0"/>
        </w:rPr>
      </w:r>
    </w:p>
    <w:p w:rsidR="00000000" w:rsidDel="00000000" w:rsidP="00000000" w:rsidRDefault="00000000" w:rsidRPr="00000000" w14:paraId="00000019">
      <w:pPr>
        <w:spacing w:line="256" w:lineRule="auto"/>
        <w:rPr>
          <w:sz w:val="24"/>
          <w:szCs w:val="24"/>
        </w:rPr>
      </w:pPr>
      <w:r w:rsidDel="00000000" w:rsidR="00000000" w:rsidRPr="00000000">
        <w:rPr>
          <w:rtl w:val="0"/>
        </w:rPr>
      </w:r>
    </w:p>
    <w:p w:rsidR="00000000" w:rsidDel="00000000" w:rsidP="00000000" w:rsidRDefault="00000000" w:rsidRPr="00000000" w14:paraId="0000001A">
      <w:pPr>
        <w:spacing w:line="256" w:lineRule="auto"/>
        <w:rPr>
          <w:sz w:val="24"/>
          <w:szCs w:val="24"/>
        </w:rPr>
      </w:pPr>
      <w:r w:rsidDel="00000000" w:rsidR="00000000" w:rsidRPr="00000000">
        <w:rPr>
          <w:sz w:val="24"/>
          <w:szCs w:val="24"/>
          <w:rtl w:val="0"/>
        </w:rPr>
        <w:t xml:space="preserve">The Port Naval Base San Diego is the U.S. Navy’s largest base on the West Coast and the homeport of the Pacific Fleet’s surface ships. The base spans more than 1,600 acres of land and water and hosts over 50 ships and submarines, 200 tenant commands, and more than 25,000 military and civilian personnel. Units stationed here deploy regularly to the Indo-Pacific to conduct freedom of navigation operations, joint exercises with allies, and humanitarian assistance missions. The installation is central to U.S. strategy for deterring aggression, maintaining maritime domain awareness, and responding to crises in the region.</w:t>
      </w:r>
    </w:p>
    <w:p w:rsidR="00000000" w:rsidDel="00000000" w:rsidP="00000000" w:rsidRDefault="00000000" w:rsidRPr="00000000" w14:paraId="0000001B">
      <w:pPr>
        <w:spacing w:line="256" w:lineRule="auto"/>
        <w:rPr>
          <w:sz w:val="24"/>
          <w:szCs w:val="24"/>
        </w:rPr>
      </w:pPr>
      <w:r w:rsidDel="00000000" w:rsidR="00000000" w:rsidRPr="00000000">
        <w:rPr>
          <w:rtl w:val="0"/>
        </w:rPr>
      </w:r>
    </w:p>
    <w:p w:rsidR="00000000" w:rsidDel="00000000" w:rsidP="00000000" w:rsidRDefault="00000000" w:rsidRPr="00000000" w14:paraId="0000001C">
      <w:pPr>
        <w:spacing w:line="256" w:lineRule="auto"/>
        <w:rPr>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Explore how the U.S. Navy develops maritime security strategies, coordinates multinational operations, and advances freedom of navigation objectives in the Indo-Pacific.</w:t>
      </w:r>
      <w:r w:rsidDel="00000000" w:rsidR="00000000" w:rsidRPr="00000000">
        <w:rPr>
          <w:rtl w:val="0"/>
        </w:rPr>
      </w:r>
    </w:p>
    <w:p w:rsidR="00000000" w:rsidDel="00000000" w:rsidP="00000000" w:rsidRDefault="00000000" w:rsidRPr="00000000" w14:paraId="0000001D">
      <w:pPr>
        <w:spacing w:line="256" w:lineRule="auto"/>
        <w:rPr>
          <w:sz w:val="24"/>
          <w:szCs w:val="24"/>
        </w:rPr>
      </w:pPr>
      <w:r w:rsidDel="00000000" w:rsidR="00000000" w:rsidRPr="00000000">
        <w:rPr>
          <w:rtl w:val="0"/>
        </w:rPr>
      </w:r>
    </w:p>
    <w:p w:rsidR="00000000" w:rsidDel="00000000" w:rsidP="00000000" w:rsidRDefault="00000000" w:rsidRPr="00000000" w14:paraId="0000001E">
      <w:pPr>
        <w:spacing w:line="256" w:lineRule="auto"/>
        <w:rPr>
          <w:b w:val="1"/>
          <w:sz w:val="24"/>
          <w:szCs w:val="24"/>
        </w:rPr>
      </w:pPr>
      <w:r w:rsidDel="00000000" w:rsidR="00000000" w:rsidRPr="00000000">
        <w:rPr>
          <w:b w:val="1"/>
          <w:sz w:val="24"/>
          <w:szCs w:val="24"/>
          <w:rtl w:val="0"/>
        </w:rPr>
        <w:t xml:space="preserve">U.S. Coast Guard Sector San Diego</w:t>
      </w:r>
    </w:p>
    <w:p w:rsidR="00000000" w:rsidDel="00000000" w:rsidP="00000000" w:rsidRDefault="00000000" w:rsidRPr="00000000" w14:paraId="0000001F">
      <w:pPr>
        <w:spacing w:line="256" w:lineRule="auto"/>
        <w:rPr>
          <w:sz w:val="24"/>
          <w:szCs w:val="24"/>
        </w:rPr>
      </w:pPr>
      <w:hyperlink r:id="rId11">
        <w:r w:rsidDel="00000000" w:rsidR="00000000" w:rsidRPr="00000000">
          <w:rPr>
            <w:color w:val="0000ff"/>
            <w:sz w:val="24"/>
            <w:szCs w:val="24"/>
            <w:u w:val="single"/>
            <w:rtl w:val="0"/>
          </w:rPr>
          <w:t xml:space="preserve">https://www.pacificarea.uscg.mil/Our-Organization/District-11/</w:t>
        </w:r>
      </w:hyperlink>
      <w:r w:rsidDel="00000000" w:rsidR="00000000" w:rsidRPr="00000000">
        <w:rPr>
          <w:rtl w:val="0"/>
        </w:rPr>
      </w:r>
    </w:p>
    <w:p w:rsidR="00000000" w:rsidDel="00000000" w:rsidP="00000000" w:rsidRDefault="00000000" w:rsidRPr="00000000" w14:paraId="00000020">
      <w:pPr>
        <w:widowControl w:val="1"/>
        <w:spacing w:after="280" w:before="280" w:lineRule="auto"/>
        <w:rPr>
          <w:sz w:val="24"/>
          <w:szCs w:val="24"/>
        </w:rPr>
      </w:pPr>
      <w:r w:rsidDel="00000000" w:rsidR="00000000" w:rsidRPr="00000000">
        <w:rPr>
          <w:sz w:val="24"/>
          <w:szCs w:val="24"/>
          <w:rtl w:val="0"/>
        </w:rPr>
        <w:t xml:space="preserve">Sector San Diego oversees all Coast Guard operations from the U.S.–Mexico border north to San Mateo Point and out to 200 nautical miles offshore. With approximately 400 active-duty personnel, the Sector executes missions including maritime law enforcement, port security, counter-drug operations, fisheries enforcement, and environmental protection. Sector San Diego is also home to small boat stations, cutters, and air units that conduct search and rescue and coordinate with Customs and Border Protection and Mexican authorities. These capabilities play an essential role in countering transnational crime and securing maritime infrastructure.</w:t>
      </w:r>
    </w:p>
    <w:p w:rsidR="00000000" w:rsidDel="00000000" w:rsidP="00000000" w:rsidRDefault="00000000" w:rsidRPr="00000000" w14:paraId="00000021">
      <w:pPr>
        <w:widowControl w:val="1"/>
        <w:spacing w:after="280" w:before="280" w:lineRule="auto"/>
        <w:rPr>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Learn about the Coast Guard’s role in enforcing maritime law, coordinating security operations, and protecting critical infrastructure in one of the busiest maritime regions in the United States.</w:t>
      </w:r>
      <w:r w:rsidDel="00000000" w:rsidR="00000000" w:rsidRPr="00000000">
        <w:rPr>
          <w:rtl w:val="0"/>
        </w:rPr>
      </w:r>
    </w:p>
    <w:p w:rsidR="00000000" w:rsidDel="00000000" w:rsidP="00000000" w:rsidRDefault="00000000" w:rsidRPr="00000000" w14:paraId="00000022">
      <w:pPr>
        <w:widowControl w:val="1"/>
        <w:spacing w:after="0" w:before="0" w:lineRule="auto"/>
        <w:rPr>
          <w:b w:val="1"/>
          <w:sz w:val="24"/>
          <w:szCs w:val="24"/>
        </w:rPr>
      </w:pPr>
      <w:r w:rsidDel="00000000" w:rsidR="00000000" w:rsidRPr="00000000">
        <w:rPr>
          <w:b w:val="1"/>
          <w:sz w:val="24"/>
          <w:szCs w:val="24"/>
          <w:rtl w:val="0"/>
        </w:rPr>
        <w:t xml:space="preserve">Naval Information Warfare Systems Command (NAVWAR)</w:t>
      </w:r>
    </w:p>
    <w:p w:rsidR="00000000" w:rsidDel="00000000" w:rsidP="00000000" w:rsidRDefault="00000000" w:rsidRPr="00000000" w14:paraId="00000023">
      <w:pPr>
        <w:widowControl w:val="1"/>
        <w:spacing w:after="0" w:before="0" w:lineRule="auto"/>
        <w:rPr>
          <w:sz w:val="24"/>
          <w:szCs w:val="24"/>
        </w:rPr>
      </w:pPr>
      <w:hyperlink r:id="rId12">
        <w:r w:rsidDel="00000000" w:rsidR="00000000" w:rsidRPr="00000000">
          <w:rPr>
            <w:color w:val="0000ff"/>
            <w:sz w:val="24"/>
            <w:szCs w:val="24"/>
            <w:u w:val="single"/>
            <w:rtl w:val="0"/>
          </w:rPr>
          <w:t xml:space="preserve">https://www.navwar.navy.mil/</w:t>
        </w:r>
      </w:hyperlink>
      <w:r w:rsidDel="00000000" w:rsidR="00000000" w:rsidRPr="00000000">
        <w:rPr>
          <w:rtl w:val="0"/>
        </w:rPr>
      </w:r>
    </w:p>
    <w:p w:rsidR="00000000" w:rsidDel="00000000" w:rsidP="00000000" w:rsidRDefault="00000000" w:rsidRPr="00000000" w14:paraId="00000024">
      <w:pPr>
        <w:widowControl w:val="1"/>
        <w:spacing w:after="280" w:before="280" w:lineRule="auto"/>
        <w:rPr>
          <w:sz w:val="24"/>
          <w:szCs w:val="24"/>
        </w:rPr>
      </w:pPr>
      <w:r w:rsidDel="00000000" w:rsidR="00000000" w:rsidRPr="00000000">
        <w:rPr>
          <w:sz w:val="24"/>
          <w:szCs w:val="24"/>
          <w:rtl w:val="0"/>
        </w:rPr>
        <w:t xml:space="preserve">NAVWAR, headquartered in San Diego, is the Navy’s lead organization for developing and deploying information warfare systems that enable secure communications, cyber defense, and real-time decision-making across the fleet. NAVWAR’s portfolio includes tactical networks, unmanned maritime systems, and advanced cybersecurity tools designed to protect critical infrastructure against state and non-state threats. NAVWAR is also deeply involved in developing technologies that underpin integrated deterrence strategies in the Indo-Pacific. Their work represents the forefront of maritime cybersecurity innovation and the convergence of data, networks, and combat readiness.</w:t>
      </w:r>
    </w:p>
    <w:p w:rsidR="00000000" w:rsidDel="00000000" w:rsidP="00000000" w:rsidRDefault="00000000" w:rsidRPr="00000000" w14:paraId="00000025">
      <w:pPr>
        <w:widowControl w:val="1"/>
        <w:spacing w:after="280" w:before="280" w:lineRule="auto"/>
        <w:rPr>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Examine how cyber and information warfare capabilities protect critical infrastructure, enable secure naval operations, and counter emerging threats in the maritime environment.</w:t>
      </w:r>
      <w:r w:rsidDel="00000000" w:rsidR="00000000" w:rsidRPr="00000000">
        <w:rPr>
          <w:rtl w:val="0"/>
        </w:rPr>
      </w:r>
    </w:p>
    <w:p w:rsidR="00000000" w:rsidDel="00000000" w:rsidP="00000000" w:rsidRDefault="00000000" w:rsidRPr="00000000" w14:paraId="00000026">
      <w:pPr>
        <w:widowControl w:val="1"/>
        <w:rPr>
          <w:b w:val="1"/>
          <w:sz w:val="24"/>
          <w:szCs w:val="24"/>
        </w:rPr>
      </w:pPr>
      <w:r w:rsidDel="00000000" w:rsidR="00000000" w:rsidRPr="00000000">
        <w:rPr>
          <w:b w:val="1"/>
          <w:sz w:val="24"/>
          <w:szCs w:val="24"/>
          <w:rtl w:val="0"/>
        </w:rPr>
        <w:t xml:space="preserve">San Diego Harbor Police Department</w:t>
      </w:r>
    </w:p>
    <w:p w:rsidR="00000000" w:rsidDel="00000000" w:rsidP="00000000" w:rsidRDefault="00000000" w:rsidRPr="00000000" w14:paraId="00000027">
      <w:pPr>
        <w:widowControl w:val="1"/>
        <w:rPr>
          <w:sz w:val="24"/>
          <w:szCs w:val="24"/>
        </w:rPr>
      </w:pPr>
      <w:hyperlink r:id="rId13">
        <w:r w:rsidDel="00000000" w:rsidR="00000000" w:rsidRPr="00000000">
          <w:rPr>
            <w:color w:val="0000ff"/>
            <w:sz w:val="24"/>
            <w:szCs w:val="24"/>
            <w:u w:val="single"/>
            <w:rtl w:val="0"/>
          </w:rPr>
          <w:t xml:space="preserve">https://www.portofsandiego.org/public-safety/harbor-police</w:t>
        </w:r>
      </w:hyperlink>
      <w:r w:rsidDel="00000000" w:rsidR="00000000" w:rsidRPr="00000000">
        <w:rPr>
          <w:rtl w:val="0"/>
        </w:rPr>
      </w:r>
    </w:p>
    <w:p w:rsidR="00000000" w:rsidDel="00000000" w:rsidP="00000000" w:rsidRDefault="00000000" w:rsidRPr="00000000" w14:paraId="00000028">
      <w:pPr>
        <w:widowControl w:val="1"/>
        <w:rPr>
          <w:sz w:val="24"/>
          <w:szCs w:val="24"/>
        </w:rPr>
      </w:pPr>
      <w:r w:rsidDel="00000000" w:rsidR="00000000" w:rsidRPr="00000000">
        <w:rPr>
          <w:rtl w:val="0"/>
        </w:rPr>
      </w:r>
    </w:p>
    <w:p w:rsidR="00000000" w:rsidDel="00000000" w:rsidP="00000000" w:rsidRDefault="00000000" w:rsidRPr="00000000" w14:paraId="00000029">
      <w:pPr>
        <w:widowControl w:val="1"/>
        <w:spacing w:after="280" w:before="280" w:lineRule="auto"/>
        <w:rPr>
          <w:sz w:val="24"/>
          <w:szCs w:val="24"/>
        </w:rPr>
      </w:pPr>
      <w:r w:rsidDel="00000000" w:rsidR="00000000" w:rsidRPr="00000000">
        <w:rPr>
          <w:sz w:val="24"/>
          <w:szCs w:val="24"/>
          <w:rtl w:val="0"/>
        </w:rPr>
        <w:t xml:space="preserve">The Harbor Police Department provides comprehensive public safety services on San Diego Bay, including maritime law enforcement, counterterrorism patrols, vessel inspections, and marine firefighting. As the primary law enforcement agency for the Port of San Diego, Harbor Police coordinate closely with federal partners to secure critical facilities, monitor port activity, and respond to incidents ranging from smuggling to environmental hazards. The department’s Maritime Tactical Team is trained in SWAT tactics and homeland security operations, highlighting how local agencies support national security objectives.</w:t>
      </w:r>
    </w:p>
    <w:p w:rsidR="00000000" w:rsidDel="00000000" w:rsidP="00000000" w:rsidRDefault="00000000" w:rsidRPr="00000000" w14:paraId="0000002A">
      <w:pPr>
        <w:widowControl w:val="1"/>
        <w:spacing w:after="280" w:before="280" w:lineRule="auto"/>
        <w:rPr>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Understand how port security operations, law enforcement patrols, and interagency coordination protect the region’s maritime infrastructure and trade corridors.</w:t>
      </w:r>
      <w:r w:rsidDel="00000000" w:rsidR="00000000" w:rsidRPr="00000000">
        <w:rPr>
          <w:rtl w:val="0"/>
        </w:rPr>
      </w:r>
    </w:p>
    <w:p w:rsidR="00000000" w:rsidDel="00000000" w:rsidP="00000000" w:rsidRDefault="00000000" w:rsidRPr="00000000" w14:paraId="0000002B">
      <w:pPr>
        <w:spacing w:before="1" w:lineRule="auto"/>
        <w:rPr>
          <w:b w:val="1"/>
          <w:i w:val="1"/>
          <w:color w:val="bf0000"/>
          <w:u w:val="single"/>
        </w:rPr>
      </w:pPr>
      <w:r w:rsidDel="00000000" w:rsidR="00000000" w:rsidRPr="00000000">
        <w:rPr>
          <w:b w:val="1"/>
          <w:i w:val="1"/>
          <w:color w:val="bf0000"/>
          <w:u w:val="single"/>
          <w:rtl w:val="0"/>
        </w:rPr>
        <w:t xml:space="preserve">Academic Resources</w:t>
      </w:r>
    </w:p>
    <w:p w:rsidR="00000000" w:rsidDel="00000000" w:rsidP="00000000" w:rsidRDefault="00000000" w:rsidRPr="00000000" w14:paraId="0000002C">
      <w:pPr>
        <w:widowControl w:val="1"/>
        <w:jc w:val="both"/>
        <w:rPr>
          <w:i w:val="1"/>
          <w:sz w:val="24"/>
          <w:szCs w:val="24"/>
        </w:rPr>
      </w:pPr>
      <w:r w:rsidDel="00000000" w:rsidR="00000000" w:rsidRPr="00000000">
        <w:rPr>
          <w:rtl w:val="0"/>
        </w:rPr>
      </w:r>
    </w:p>
    <w:p w:rsidR="00000000" w:rsidDel="00000000" w:rsidP="00000000" w:rsidRDefault="00000000" w:rsidRPr="00000000" w14:paraId="0000002D">
      <w:pPr>
        <w:widowControl w:val="1"/>
        <w:jc w:val="both"/>
        <w:rPr>
          <w:b w:val="1"/>
          <w:sz w:val="24"/>
          <w:szCs w:val="24"/>
        </w:rPr>
      </w:pPr>
      <w:r w:rsidDel="00000000" w:rsidR="00000000" w:rsidRPr="00000000">
        <w:rPr>
          <w:b w:val="1"/>
          <w:sz w:val="24"/>
          <w:szCs w:val="24"/>
          <w:rtl w:val="0"/>
        </w:rPr>
        <w:t xml:space="preserve">The University of California Institute on Global Conflict and Cooperation (IGCC)</w:t>
      </w:r>
    </w:p>
    <w:p w:rsidR="00000000" w:rsidDel="00000000" w:rsidP="00000000" w:rsidRDefault="00000000" w:rsidRPr="00000000" w14:paraId="0000002E">
      <w:pPr>
        <w:widowControl w:val="1"/>
        <w:jc w:val="both"/>
        <w:rPr>
          <w:sz w:val="24"/>
          <w:szCs w:val="24"/>
        </w:rPr>
      </w:pPr>
      <w:hyperlink r:id="rId14">
        <w:r w:rsidDel="00000000" w:rsidR="00000000" w:rsidRPr="00000000">
          <w:rPr>
            <w:color w:val="0563c1"/>
            <w:sz w:val="24"/>
            <w:szCs w:val="24"/>
            <w:u w:val="single"/>
            <w:rtl w:val="0"/>
          </w:rPr>
          <w:t xml:space="preserve">https://ucigcc.org/</w:t>
        </w:r>
      </w:hyperlink>
      <w:r w:rsidDel="00000000" w:rsidR="00000000" w:rsidRPr="00000000">
        <w:rPr>
          <w:sz w:val="24"/>
          <w:szCs w:val="24"/>
          <w:rtl w:val="0"/>
        </w:rPr>
        <w:t xml:space="preserve"> </w:t>
      </w:r>
    </w:p>
    <w:p w:rsidR="00000000" w:rsidDel="00000000" w:rsidP="00000000" w:rsidRDefault="00000000" w:rsidRPr="00000000" w14:paraId="0000002F">
      <w:pPr>
        <w:widowControl w:val="1"/>
        <w:jc w:val="both"/>
        <w:rPr>
          <w:sz w:val="24"/>
          <w:szCs w:val="24"/>
        </w:rPr>
      </w:pPr>
      <w:r w:rsidDel="00000000" w:rsidR="00000000" w:rsidRPr="00000000">
        <w:rPr>
          <w:sz w:val="24"/>
          <w:szCs w:val="24"/>
          <w:rtl w:val="0"/>
        </w:rPr>
        <w:t xml:space="preserve">The UC Institute on Global Conflict and Cooperation (IGCC) is a network of researchers from across the University of California and the Los Alamos and Lawrence Livermore national labs who produce and use research to help build a more peaceful, prosperous world. We conduct rigorous social science research on international security, the environment, geoeconomics, nuclear security, and the future of democracy; help to educate and train the next generation of peacemakers; and strive to ensure that what we are discovering contributes to a safer world.  The Institute is based at the School of Global Policy and Strategy at UC San Diego, where several members of the leadership team and a number of researchers are on the faculty.</w:t>
      </w:r>
    </w:p>
    <w:p w:rsidR="00000000" w:rsidDel="00000000" w:rsidP="00000000" w:rsidRDefault="00000000" w:rsidRPr="00000000" w14:paraId="00000030">
      <w:pPr>
        <w:widowControl w:val="1"/>
        <w:jc w:val="both"/>
        <w:rPr>
          <w:b w:val="1"/>
          <w:sz w:val="24"/>
          <w:szCs w:val="24"/>
        </w:rPr>
      </w:pPr>
      <w:r w:rsidDel="00000000" w:rsidR="00000000" w:rsidRPr="00000000">
        <w:rPr>
          <w:sz w:val="24"/>
          <w:szCs w:val="24"/>
          <w:rtl w:val="0"/>
        </w:rPr>
        <w:tab/>
      </w:r>
      <w:r w:rsidDel="00000000" w:rsidR="00000000" w:rsidRPr="00000000">
        <w:rPr>
          <w:b w:val="1"/>
          <w:sz w:val="24"/>
          <w:szCs w:val="24"/>
          <w:rtl w:val="0"/>
        </w:rPr>
        <w:t xml:space="preserve">Dr. Tai Ming Cheung, Director </w:t>
      </w:r>
    </w:p>
    <w:p w:rsidR="00000000" w:rsidDel="00000000" w:rsidP="00000000" w:rsidRDefault="00000000" w:rsidRPr="00000000" w14:paraId="00000031">
      <w:pPr>
        <w:widowControl w:val="1"/>
        <w:ind w:left="720" w:firstLine="0"/>
        <w:jc w:val="both"/>
        <w:rPr>
          <w:sz w:val="24"/>
          <w:szCs w:val="24"/>
        </w:rPr>
      </w:pPr>
      <w:r w:rsidDel="00000000" w:rsidR="00000000" w:rsidRPr="00000000">
        <w:rPr>
          <w:sz w:val="24"/>
          <w:szCs w:val="24"/>
          <w:rtl w:val="0"/>
        </w:rPr>
        <w:t xml:space="preserve">Tai Ming Cheung is director of the University of California Institute on Global Conflict and Cooperation and a professor at the School of Global Policy and Strategy at UC San Diego, where he teaches courses on the international relations and national security of China and Chinese security and technology policy. Among the areas of his research focus include China’s efforts to become a world-class science and technology power, and the relationship between geo-economics, innovation, and national security. Dr. Cheung is a long-time analyst of Chinese and East Asian defense and national security affairs, especially defense economic, industrial and science, and technological issues.</w:t>
      </w:r>
    </w:p>
    <w:p w:rsidR="00000000" w:rsidDel="00000000" w:rsidP="00000000" w:rsidRDefault="00000000" w:rsidRPr="00000000" w14:paraId="00000032">
      <w:pPr>
        <w:widowControl w:val="1"/>
        <w:jc w:val="both"/>
        <w:rPr>
          <w:i w:val="1"/>
          <w:sz w:val="24"/>
          <w:szCs w:val="24"/>
        </w:rPr>
      </w:pPr>
      <w:r w:rsidDel="00000000" w:rsidR="00000000" w:rsidRPr="00000000">
        <w:rPr>
          <w:i w:val="1"/>
          <w:sz w:val="24"/>
          <w:szCs w:val="24"/>
          <w:rtl w:val="0"/>
        </w:rPr>
        <w:t xml:space="preserve">Meeting Focus: </w:t>
      </w:r>
      <w:r w:rsidDel="00000000" w:rsidR="00000000" w:rsidRPr="00000000">
        <w:rPr>
          <w:sz w:val="24"/>
          <w:szCs w:val="24"/>
          <w:rtl w:val="0"/>
        </w:rPr>
        <w:t xml:space="preserve"> </w:t>
      </w:r>
      <w:r w:rsidDel="00000000" w:rsidR="00000000" w:rsidRPr="00000000">
        <w:rPr>
          <w:i w:val="1"/>
          <w:sz w:val="24"/>
          <w:szCs w:val="24"/>
          <w:rtl w:val="0"/>
        </w:rPr>
        <w:t xml:space="preserve">Discuss trends in Indo-Pacific maritime security, the role of strategic competition and technology, and strategies for conflict prevention and multilateral cooperation.</w:t>
      </w:r>
    </w:p>
    <w:p w:rsidR="00000000" w:rsidDel="00000000" w:rsidP="00000000" w:rsidRDefault="00000000" w:rsidRPr="00000000" w14:paraId="00000033">
      <w:pPr>
        <w:widowControl w:val="1"/>
        <w:jc w:val="both"/>
        <w:rPr>
          <w:b w:val="1"/>
          <w:sz w:val="24"/>
          <w:szCs w:val="24"/>
        </w:rPr>
      </w:pPr>
      <w:r w:rsidDel="00000000" w:rsidR="00000000" w:rsidRPr="00000000">
        <w:rPr>
          <w:rtl w:val="0"/>
        </w:rPr>
      </w:r>
    </w:p>
    <w:p w:rsidR="00000000" w:rsidDel="00000000" w:rsidP="00000000" w:rsidRDefault="00000000" w:rsidRPr="00000000" w14:paraId="00000034">
      <w:pPr>
        <w:widowControl w:val="1"/>
        <w:jc w:val="both"/>
        <w:rPr>
          <w:b w:val="1"/>
          <w:sz w:val="24"/>
          <w:szCs w:val="24"/>
        </w:rPr>
      </w:pPr>
      <w:r w:rsidDel="00000000" w:rsidR="00000000" w:rsidRPr="00000000">
        <w:rPr>
          <w:b w:val="1"/>
          <w:sz w:val="24"/>
          <w:szCs w:val="24"/>
          <w:rtl w:val="0"/>
        </w:rPr>
        <w:t xml:space="preserve">Vice Admiral Charles Martoglio, U.S. Navy (retired); lecturer, UCSD School of Global Policy &amp; Strategy </w:t>
      </w:r>
    </w:p>
    <w:p w:rsidR="00000000" w:rsidDel="00000000" w:rsidP="00000000" w:rsidRDefault="00000000" w:rsidRPr="00000000" w14:paraId="00000035">
      <w:pPr>
        <w:widowControl w:val="1"/>
        <w:jc w:val="both"/>
        <w:rPr>
          <w:sz w:val="24"/>
          <w:szCs w:val="24"/>
        </w:rPr>
      </w:pPr>
      <w:hyperlink r:id="rId15">
        <w:r w:rsidDel="00000000" w:rsidR="00000000" w:rsidRPr="00000000">
          <w:rPr>
            <w:color w:val="0563c1"/>
            <w:sz w:val="24"/>
            <w:szCs w:val="24"/>
            <w:u w:val="single"/>
            <w:rtl w:val="0"/>
          </w:rPr>
          <w:t xml:space="preserve">https://gps.ucsd.edu/faculty-directory/charles-martoglio.html</w:t>
        </w:r>
      </w:hyperlink>
      <w:r w:rsidDel="00000000" w:rsidR="00000000" w:rsidRPr="00000000">
        <w:rPr>
          <w:sz w:val="24"/>
          <w:szCs w:val="24"/>
          <w:rtl w:val="0"/>
        </w:rPr>
        <w:t xml:space="preserve"> </w:t>
      </w:r>
    </w:p>
    <w:p w:rsidR="00000000" w:rsidDel="00000000" w:rsidP="00000000" w:rsidRDefault="00000000" w:rsidRPr="00000000" w14:paraId="00000036">
      <w:pPr>
        <w:widowControl w:val="1"/>
        <w:jc w:val="both"/>
        <w:rPr>
          <w:sz w:val="24"/>
          <w:szCs w:val="24"/>
        </w:rPr>
      </w:pPr>
      <w:r w:rsidDel="00000000" w:rsidR="00000000" w:rsidRPr="00000000">
        <w:rPr>
          <w:rtl w:val="0"/>
        </w:rPr>
      </w:r>
    </w:p>
    <w:p w:rsidR="00000000" w:rsidDel="00000000" w:rsidP="00000000" w:rsidRDefault="00000000" w:rsidRPr="00000000" w14:paraId="00000037">
      <w:pPr>
        <w:widowControl w:val="1"/>
        <w:jc w:val="both"/>
        <w:rPr>
          <w:sz w:val="24"/>
          <w:szCs w:val="24"/>
        </w:rPr>
      </w:pPr>
      <w:r w:rsidDel="00000000" w:rsidR="00000000" w:rsidRPr="00000000">
        <w:rPr>
          <w:sz w:val="24"/>
          <w:szCs w:val="24"/>
          <w:rtl w:val="0"/>
        </w:rPr>
        <w:t xml:space="preserve">Vice Admiral Charles W. Martoglio, U.S. Navy (ret), is a lecturer at the School of Global Policy and Strategy at UC San Diego. Drawing on his extensive background leading large elements of our U.S. military, VADM Martoglio’s focus is on national security affairs and leadership. He spent about half of his military career in the U.S. Navy at sea in cruisers, destroyers and aircraft carriers. VADM Martoglio spent the other half of his career developing strategy and policy, fostering international relations, and conducting operations, initially for the U.S. Navy then for all U.S. military forces. VADM Martoglio is recognized as one of the Defense Department’s preeminent strategic thinkers, with proven expertise in contingency planning, international relations and operations execution. He has served in Asia, the Middle East, and, most recently, in Europe as the Deputy Commander of all U.S. military forces in Europe, Eurasia and Israel. In various capacities he has developed the U.S. Navy’s Strategic Plan, led security-related organizations through significant change, headed the planning effort for some of our nation’s most complex contingency plans, and has overseen the integration of the U.S. Government Interagency into Defense Department operations in both Asia and Europe.</w:t>
      </w:r>
    </w:p>
    <w:p w:rsidR="00000000" w:rsidDel="00000000" w:rsidP="00000000" w:rsidRDefault="00000000" w:rsidRPr="00000000" w14:paraId="00000038">
      <w:pPr>
        <w:widowControl w:val="1"/>
        <w:jc w:val="both"/>
        <w:rPr>
          <w:sz w:val="24"/>
          <w:szCs w:val="24"/>
        </w:rPr>
      </w:pPr>
      <w:r w:rsidDel="00000000" w:rsidR="00000000" w:rsidRPr="00000000">
        <w:rPr>
          <w:rtl w:val="0"/>
        </w:rPr>
      </w:r>
    </w:p>
    <w:p w:rsidR="00000000" w:rsidDel="00000000" w:rsidP="00000000" w:rsidRDefault="00000000" w:rsidRPr="00000000" w14:paraId="00000039">
      <w:pPr>
        <w:widowControl w:val="1"/>
        <w:jc w:val="both"/>
        <w:rPr>
          <w:i w:val="1"/>
          <w:sz w:val="24"/>
          <w:szCs w:val="24"/>
        </w:rPr>
      </w:pPr>
      <w:r w:rsidDel="00000000" w:rsidR="00000000" w:rsidRPr="00000000">
        <w:rPr>
          <w:i w:val="1"/>
          <w:sz w:val="24"/>
          <w:szCs w:val="24"/>
          <w:rtl w:val="0"/>
        </w:rPr>
        <w:t xml:space="preserve">Meeting Focus: Discussion of U.S. policy and strategies in the South China Sea region; examination of alliances and relations critical to advancing U.S. interests and security policy in the region.</w:t>
      </w:r>
    </w:p>
    <w:p w:rsidR="00000000" w:rsidDel="00000000" w:rsidP="00000000" w:rsidRDefault="00000000" w:rsidRPr="00000000" w14:paraId="0000003A">
      <w:pPr>
        <w:widowControl w:val="1"/>
        <w:jc w:val="both"/>
        <w:rPr>
          <w:i w:val="1"/>
          <w:sz w:val="24"/>
          <w:szCs w:val="24"/>
        </w:rPr>
      </w:pPr>
      <w:r w:rsidDel="00000000" w:rsidR="00000000" w:rsidRPr="00000000">
        <w:rPr>
          <w:rtl w:val="0"/>
        </w:rPr>
      </w:r>
    </w:p>
    <w:p w:rsidR="00000000" w:rsidDel="00000000" w:rsidP="00000000" w:rsidRDefault="00000000" w:rsidRPr="00000000" w14:paraId="0000003B">
      <w:pPr>
        <w:widowControl w:val="1"/>
        <w:spacing w:after="0" w:before="0" w:lineRule="auto"/>
        <w:rPr>
          <w:b w:val="1"/>
          <w:sz w:val="24"/>
          <w:szCs w:val="24"/>
        </w:rPr>
      </w:pPr>
      <w:r w:rsidDel="00000000" w:rsidR="00000000" w:rsidRPr="00000000">
        <w:rPr>
          <w:b w:val="1"/>
          <w:sz w:val="24"/>
          <w:szCs w:val="24"/>
          <w:rtl w:val="0"/>
        </w:rPr>
        <w:t xml:space="preserve">Training Resources Maritime Institute</w:t>
      </w:r>
    </w:p>
    <w:p w:rsidR="00000000" w:rsidDel="00000000" w:rsidP="00000000" w:rsidRDefault="00000000" w:rsidRPr="00000000" w14:paraId="0000003C">
      <w:pPr>
        <w:widowControl w:val="1"/>
        <w:spacing w:after="0" w:before="0" w:lineRule="auto"/>
        <w:rPr>
          <w:b w:val="1"/>
          <w:sz w:val="24"/>
          <w:szCs w:val="24"/>
        </w:rPr>
      </w:pPr>
      <w:hyperlink r:id="rId16">
        <w:r w:rsidDel="00000000" w:rsidR="00000000" w:rsidRPr="00000000">
          <w:rPr>
            <w:color w:val="0000ff"/>
            <w:sz w:val="24"/>
            <w:szCs w:val="24"/>
            <w:u w:val="single"/>
            <w:rtl w:val="0"/>
          </w:rPr>
          <w:t xml:space="preserve">https://trlmi.com/</w:t>
        </w:r>
      </w:hyperlink>
      <w:r w:rsidDel="00000000" w:rsidR="00000000" w:rsidRPr="00000000">
        <w:rPr>
          <w:rtl w:val="0"/>
        </w:rPr>
      </w:r>
    </w:p>
    <w:p w:rsidR="00000000" w:rsidDel="00000000" w:rsidP="00000000" w:rsidRDefault="00000000" w:rsidRPr="00000000" w14:paraId="0000003D">
      <w:pPr>
        <w:widowControl w:val="1"/>
        <w:spacing w:after="280" w:before="280" w:lineRule="auto"/>
        <w:rPr>
          <w:sz w:val="24"/>
          <w:szCs w:val="24"/>
        </w:rPr>
      </w:pPr>
      <w:r w:rsidDel="00000000" w:rsidR="00000000" w:rsidRPr="00000000">
        <w:rPr>
          <w:sz w:val="24"/>
          <w:szCs w:val="24"/>
          <w:rtl w:val="0"/>
        </w:rPr>
        <w:t xml:space="preserve">Training Resources Maritime Institute is a leading maritime training facility accredited by the U.S. Coast Guard to deliver more than 80 courses covering navigation, shipboard safety, regulatory compliance, and crisis response. TRLMI annually trains over 4,000 mariners including commercial vessel operators, military personnel, and law enforcement agencies. Their instructors bring decades of operational experience, and the curriculum emphasizes best practices that align with U.S. and international maritime regulations.</w:t>
      </w:r>
    </w:p>
    <w:p w:rsidR="00000000" w:rsidDel="00000000" w:rsidP="00000000" w:rsidRDefault="00000000" w:rsidRPr="00000000" w14:paraId="0000003E">
      <w:pPr>
        <w:widowControl w:val="1"/>
        <w:spacing w:after="280" w:before="280" w:lineRule="auto"/>
        <w:rPr>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Learn about maritime safety training, emergency preparedness, and vessel operations standards that improve resilience and readiness.</w:t>
      </w:r>
      <w:r w:rsidDel="00000000" w:rsidR="00000000" w:rsidRPr="00000000">
        <w:rPr>
          <w:rtl w:val="0"/>
        </w:rPr>
      </w:r>
    </w:p>
    <w:p w:rsidR="00000000" w:rsidDel="00000000" w:rsidP="00000000" w:rsidRDefault="00000000" w:rsidRPr="00000000" w14:paraId="0000003F">
      <w:pPr>
        <w:spacing w:before="1" w:lineRule="auto"/>
        <w:rPr>
          <w:b w:val="1"/>
          <w:i w:val="1"/>
          <w:color w:val="bf0000"/>
          <w:u w:val="single"/>
        </w:rPr>
      </w:pPr>
      <w:r w:rsidDel="00000000" w:rsidR="00000000" w:rsidRPr="00000000">
        <w:rPr>
          <w:b w:val="1"/>
          <w:i w:val="1"/>
          <w:color w:val="bf0000"/>
          <w:u w:val="single"/>
          <w:rtl w:val="0"/>
        </w:rPr>
        <w:t xml:space="preserve">Non-Profit Resources</w:t>
      </w:r>
    </w:p>
    <w:p w:rsidR="00000000" w:rsidDel="00000000" w:rsidP="00000000" w:rsidRDefault="00000000" w:rsidRPr="00000000" w14:paraId="00000040">
      <w:pPr>
        <w:spacing w:line="256" w:lineRule="auto"/>
        <w:rPr>
          <w:b w:val="1"/>
          <w:sz w:val="24"/>
          <w:szCs w:val="24"/>
        </w:rPr>
      </w:pPr>
      <w:r w:rsidDel="00000000" w:rsidR="00000000" w:rsidRPr="00000000">
        <w:rPr>
          <w:rtl w:val="0"/>
        </w:rPr>
      </w:r>
    </w:p>
    <w:p w:rsidR="00000000" w:rsidDel="00000000" w:rsidP="00000000" w:rsidRDefault="00000000" w:rsidRPr="00000000" w14:paraId="00000041">
      <w:pPr>
        <w:spacing w:line="256" w:lineRule="auto"/>
        <w:rPr>
          <w:b w:val="1"/>
          <w:sz w:val="24"/>
          <w:szCs w:val="24"/>
        </w:rPr>
      </w:pPr>
      <w:r w:rsidDel="00000000" w:rsidR="00000000" w:rsidRPr="00000000">
        <w:rPr>
          <w:b w:val="1"/>
          <w:sz w:val="24"/>
          <w:szCs w:val="24"/>
          <w:rtl w:val="0"/>
        </w:rPr>
        <w:t xml:space="preserve">TMA BlueTech</w:t>
      </w:r>
    </w:p>
    <w:p w:rsidR="00000000" w:rsidDel="00000000" w:rsidP="00000000" w:rsidRDefault="00000000" w:rsidRPr="00000000" w14:paraId="00000042">
      <w:pPr>
        <w:spacing w:line="256" w:lineRule="auto"/>
        <w:rPr>
          <w:sz w:val="24"/>
          <w:szCs w:val="24"/>
        </w:rPr>
      </w:pPr>
      <w:hyperlink r:id="rId17">
        <w:r w:rsidDel="00000000" w:rsidR="00000000" w:rsidRPr="00000000">
          <w:rPr>
            <w:color w:val="0000ff"/>
            <w:sz w:val="24"/>
            <w:szCs w:val="24"/>
            <w:u w:val="single"/>
            <w:rtl w:val="0"/>
          </w:rPr>
          <w:t xml:space="preserve">https://www.tmabluetech.org/</w:t>
        </w:r>
      </w:hyperlink>
      <w:r w:rsidDel="00000000" w:rsidR="00000000" w:rsidRPr="00000000">
        <w:rPr>
          <w:rtl w:val="0"/>
        </w:rPr>
      </w:r>
    </w:p>
    <w:p w:rsidR="00000000" w:rsidDel="00000000" w:rsidP="00000000" w:rsidRDefault="00000000" w:rsidRPr="00000000" w14:paraId="00000043">
      <w:pPr>
        <w:spacing w:line="256" w:lineRule="auto"/>
        <w:rPr>
          <w:sz w:val="24"/>
          <w:szCs w:val="24"/>
        </w:rPr>
      </w:pPr>
      <w:r w:rsidDel="00000000" w:rsidR="00000000" w:rsidRPr="00000000">
        <w:rPr>
          <w:rtl w:val="0"/>
        </w:rPr>
      </w:r>
    </w:p>
    <w:p w:rsidR="00000000" w:rsidDel="00000000" w:rsidP="00000000" w:rsidRDefault="00000000" w:rsidRPr="00000000" w14:paraId="00000044">
      <w:pPr>
        <w:spacing w:line="256" w:lineRule="auto"/>
        <w:rPr>
          <w:sz w:val="24"/>
          <w:szCs w:val="24"/>
        </w:rPr>
      </w:pPr>
      <w:r w:rsidDel="00000000" w:rsidR="00000000" w:rsidRPr="00000000">
        <w:rPr>
          <w:sz w:val="24"/>
          <w:szCs w:val="24"/>
          <w:rtl w:val="0"/>
        </w:rPr>
        <w:t xml:space="preserve">TMA BlueTech is San Diego’s non-profit ocean technology cluster dedicated to growing “Blue Economy” innovation. The association supports the development of technologies, including autonomous maritime systems, cybersecurity platforms, and ocean data collection tools. TMA BlueTech convenes partnerships among startups, defense contractors, research institutions, and policymakers to accelerate solutions that improve maritime security and sustainability. Through advocacy and international collaboration, TMA also contributes to policy frameworks supporting safe and resilient oceans.</w:t>
      </w:r>
    </w:p>
    <w:p w:rsidR="00000000" w:rsidDel="00000000" w:rsidP="00000000" w:rsidRDefault="00000000" w:rsidRPr="00000000" w14:paraId="00000045">
      <w:pPr>
        <w:spacing w:line="256" w:lineRule="auto"/>
        <w:rPr>
          <w:sz w:val="24"/>
          <w:szCs w:val="24"/>
        </w:rPr>
      </w:pPr>
      <w:r w:rsidDel="00000000" w:rsidR="00000000" w:rsidRPr="00000000">
        <w:rPr>
          <w:rtl w:val="0"/>
        </w:rPr>
      </w:r>
    </w:p>
    <w:p w:rsidR="00000000" w:rsidDel="00000000" w:rsidP="00000000" w:rsidRDefault="00000000" w:rsidRPr="00000000" w14:paraId="00000046">
      <w:pPr>
        <w:spacing w:line="256" w:lineRule="auto"/>
        <w:rPr>
          <w:i w:val="1"/>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Explore how maritime technology advances are applied to security, monitoring, and environmental management in the Indo-Pacific and beyond.</w:t>
      </w:r>
    </w:p>
    <w:p w:rsidR="00000000" w:rsidDel="00000000" w:rsidP="00000000" w:rsidRDefault="00000000" w:rsidRPr="00000000" w14:paraId="00000047">
      <w:pPr>
        <w:spacing w:line="256" w:lineRule="auto"/>
        <w:rPr>
          <w:i w:val="1"/>
          <w:sz w:val="24"/>
          <w:szCs w:val="24"/>
        </w:rPr>
      </w:pPr>
      <w:r w:rsidDel="00000000" w:rsidR="00000000" w:rsidRPr="00000000">
        <w:rPr>
          <w:rtl w:val="0"/>
        </w:rPr>
      </w:r>
    </w:p>
    <w:p w:rsidR="00000000" w:rsidDel="00000000" w:rsidP="00000000" w:rsidRDefault="00000000" w:rsidRPr="00000000" w14:paraId="00000048">
      <w:pPr>
        <w:widowControl w:val="1"/>
        <w:jc w:val="both"/>
        <w:rPr>
          <w:b w:val="1"/>
        </w:rPr>
      </w:pPr>
      <w:r w:rsidDel="00000000" w:rsidR="00000000" w:rsidRPr="00000000">
        <w:rPr>
          <w:b w:val="1"/>
          <w:rtl w:val="0"/>
        </w:rPr>
        <w:t xml:space="preserve">World Trade Center San Diego </w:t>
      </w:r>
    </w:p>
    <w:p w:rsidR="00000000" w:rsidDel="00000000" w:rsidP="00000000" w:rsidRDefault="00000000" w:rsidRPr="00000000" w14:paraId="00000049">
      <w:pPr>
        <w:widowControl w:val="1"/>
        <w:rPr/>
      </w:pPr>
      <w:hyperlink r:id="rId18">
        <w:r w:rsidDel="00000000" w:rsidR="00000000" w:rsidRPr="00000000">
          <w:rPr>
            <w:color w:val="0563c1"/>
            <w:u w:val="single"/>
            <w:rtl w:val="0"/>
          </w:rPr>
          <w:t xml:space="preserve">https://www.sandiegobusiness.org/wtcsd/</w:t>
        </w:r>
      </w:hyperlink>
      <w:r w:rsidDel="00000000" w:rsidR="00000000" w:rsidRPr="00000000">
        <w:rPr>
          <w:rtl w:val="0"/>
        </w:rPr>
      </w:r>
    </w:p>
    <w:p w:rsidR="00000000" w:rsidDel="00000000" w:rsidP="00000000" w:rsidRDefault="00000000" w:rsidRPr="00000000" w14:paraId="0000004A">
      <w:pPr>
        <w:widowControl w:val="1"/>
        <w:rPr/>
      </w:pPr>
      <w:r w:rsidDel="00000000" w:rsidR="00000000" w:rsidRPr="00000000">
        <w:rPr>
          <w:rtl w:val="0"/>
        </w:rPr>
        <w:t xml:space="preserve">World Trade Center San Diego, an affiliate of San Diego Regional Economic Development Corporation, (WTCSD) is Southern California’s leading international trade association with direct access to the largest international trade network in the world. The organization offers the San Diego region services that allow businesses to gain key global contacts, research and tools to enhance international competitiveness. WTCSD provides comprehensive international business services and global lead-generation to facilitate and expand business internationally for regional clients. With services such as global data mining, intercultural communication training, market-entry strategies, export readiness evaluations, trade missions and export documentation and more, WTCSD helps businesses start or expand upon their international operations.</w:t>
      </w:r>
    </w:p>
    <w:p w:rsidR="00000000" w:rsidDel="00000000" w:rsidP="00000000" w:rsidRDefault="00000000" w:rsidRPr="00000000" w14:paraId="0000004B">
      <w:pPr>
        <w:widowControl w:val="1"/>
        <w:rPr>
          <w:i w:val="1"/>
        </w:rPr>
      </w:pPr>
      <w:r w:rsidDel="00000000" w:rsidR="00000000" w:rsidRPr="00000000">
        <w:rPr>
          <w:rtl w:val="0"/>
        </w:rPr>
      </w:r>
    </w:p>
    <w:p w:rsidR="00000000" w:rsidDel="00000000" w:rsidP="00000000" w:rsidRDefault="00000000" w:rsidRPr="00000000" w14:paraId="0000004C">
      <w:pPr>
        <w:widowControl w:val="1"/>
        <w:rPr/>
      </w:pPr>
      <w:r w:rsidDel="00000000" w:rsidR="00000000" w:rsidRPr="00000000">
        <w:rPr>
          <w:i w:val="1"/>
          <w:rtl w:val="0"/>
        </w:rPr>
        <w:t xml:space="preserve">Meeting Focus: Learn about the role of World Trade Center San Diego in encouraging international trade, providing strategic business services to the San Diego region, and influencing trade policy, particularly concerning businesses that serve the maritime and security industries, two of San Diego’s largest sectors.</w:t>
      </w:r>
      <w:r w:rsidDel="00000000" w:rsidR="00000000" w:rsidRPr="00000000">
        <w:rPr>
          <w:rtl w:val="0"/>
        </w:rPr>
      </w:r>
    </w:p>
    <w:p w:rsidR="00000000" w:rsidDel="00000000" w:rsidP="00000000" w:rsidRDefault="00000000" w:rsidRPr="00000000" w14:paraId="0000004D">
      <w:pPr>
        <w:widowControl w:val="1"/>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E">
      <w:pPr>
        <w:spacing w:line="256" w:lineRule="auto"/>
        <w:rPr>
          <w:i w:val="1"/>
          <w:sz w:val="24"/>
          <w:szCs w:val="24"/>
        </w:rPr>
      </w:pPr>
      <w:r w:rsidDel="00000000" w:rsidR="00000000" w:rsidRPr="00000000">
        <w:rPr>
          <w:rtl w:val="0"/>
        </w:rPr>
      </w:r>
    </w:p>
    <w:p w:rsidR="00000000" w:rsidDel="00000000" w:rsidP="00000000" w:rsidRDefault="00000000" w:rsidRPr="00000000" w14:paraId="0000004F">
      <w:pPr>
        <w:spacing w:before="1" w:lineRule="auto"/>
        <w:rPr>
          <w:b w:val="1"/>
          <w:i w:val="1"/>
          <w:color w:val="bf0000"/>
          <w:u w:val="single"/>
        </w:rPr>
      </w:pPr>
      <w:r w:rsidDel="00000000" w:rsidR="00000000" w:rsidRPr="00000000">
        <w:rPr>
          <w:b w:val="1"/>
          <w:i w:val="1"/>
          <w:color w:val="bf0000"/>
          <w:u w:val="single"/>
          <w:rtl w:val="0"/>
        </w:rPr>
        <w:t xml:space="preserve">Business Sector  Resources</w:t>
      </w:r>
    </w:p>
    <w:p w:rsidR="00000000" w:rsidDel="00000000" w:rsidP="00000000" w:rsidRDefault="00000000" w:rsidRPr="00000000" w14:paraId="00000050">
      <w:pPr>
        <w:spacing w:line="256" w:lineRule="auto"/>
        <w:rPr>
          <w:sz w:val="24"/>
          <w:szCs w:val="24"/>
        </w:rPr>
      </w:pPr>
      <w:r w:rsidDel="00000000" w:rsidR="00000000" w:rsidRPr="00000000">
        <w:rPr>
          <w:rtl w:val="0"/>
        </w:rPr>
      </w:r>
    </w:p>
    <w:p w:rsidR="00000000" w:rsidDel="00000000" w:rsidP="00000000" w:rsidRDefault="00000000" w:rsidRPr="00000000" w14:paraId="00000051">
      <w:pPr>
        <w:widowControl w:val="1"/>
        <w:spacing w:line="259" w:lineRule="auto"/>
        <w:jc w:val="both"/>
        <w:rPr>
          <w:b w:val="1"/>
        </w:rPr>
      </w:pPr>
      <w:r w:rsidDel="00000000" w:rsidR="00000000" w:rsidRPr="00000000">
        <w:rPr>
          <w:b w:val="1"/>
          <w:rtl w:val="0"/>
        </w:rPr>
        <w:t xml:space="preserve">Port of San Diego</w:t>
      </w:r>
    </w:p>
    <w:p w:rsidR="00000000" w:rsidDel="00000000" w:rsidP="00000000" w:rsidRDefault="00000000" w:rsidRPr="00000000" w14:paraId="00000052">
      <w:pPr>
        <w:widowControl w:val="1"/>
        <w:spacing w:line="259" w:lineRule="auto"/>
        <w:jc w:val="both"/>
        <w:rPr>
          <w:color w:val="0563c1"/>
          <w:u w:val="single"/>
        </w:rPr>
      </w:pPr>
      <w:hyperlink r:id="rId19">
        <w:r w:rsidDel="00000000" w:rsidR="00000000" w:rsidRPr="00000000">
          <w:rPr>
            <w:color w:val="0563c1"/>
            <w:u w:val="single"/>
            <w:rtl w:val="0"/>
          </w:rPr>
          <w:t xml:space="preserve">www.portofsandiego.org</w:t>
        </w:r>
      </w:hyperlink>
      <w:r w:rsidDel="00000000" w:rsidR="00000000" w:rsidRPr="00000000">
        <w:rPr>
          <w:rtl w:val="0"/>
        </w:rPr>
      </w:r>
    </w:p>
    <w:p w:rsidR="00000000" w:rsidDel="00000000" w:rsidP="00000000" w:rsidRDefault="00000000" w:rsidRPr="00000000" w14:paraId="00000053">
      <w:pPr>
        <w:widowControl w:val="1"/>
        <w:shd w:fill="ffffff" w:val="clear"/>
        <w:spacing w:line="276" w:lineRule="auto"/>
        <w:jc w:val="both"/>
        <w:rPr/>
      </w:pPr>
      <w:r w:rsidDel="00000000" w:rsidR="00000000" w:rsidRPr="00000000">
        <w:rPr>
          <w:highlight w:val="white"/>
          <w:rtl w:val="0"/>
        </w:rPr>
        <w:t xml:space="preserve">The Port of San Diego is an economic engine, an environmental steward of San Diego Bay and the surrounding tidelands, and a provider of community services and public safety.</w:t>
      </w:r>
      <w:r w:rsidDel="00000000" w:rsidR="00000000" w:rsidRPr="00000000">
        <w:rPr>
          <w:rtl w:val="0"/>
        </w:rPr>
        <w:t xml:space="preserve"> The Port of San Diego is a self-supporting public-benefit corporation established in 1962 by an act of the California State Legislature. </w:t>
      </w:r>
    </w:p>
    <w:p w:rsidR="00000000" w:rsidDel="00000000" w:rsidP="00000000" w:rsidRDefault="00000000" w:rsidRPr="00000000" w14:paraId="00000054">
      <w:pPr>
        <w:widowControl w:val="1"/>
        <w:shd w:fill="ffffff" w:val="clear"/>
        <w:spacing w:line="276" w:lineRule="auto"/>
        <w:jc w:val="both"/>
        <w:rPr/>
      </w:pPr>
      <w:r w:rsidDel="00000000" w:rsidR="00000000" w:rsidRPr="00000000">
        <w:rPr>
          <w:rtl w:val="0"/>
        </w:rPr>
        <w:t xml:space="preserve">The U.S. Bureau of Transportation Statistics has ranked the Port of San Diego as one of America's top 30 U.S. containership ports</w:t>
      </w:r>
      <w:r w:rsidDel="00000000" w:rsidR="00000000" w:rsidRPr="00000000">
        <w:rPr>
          <w:vertAlign w:val="superscript"/>
          <w:rtl w:val="0"/>
        </w:rPr>
        <w:t xml:space="preserve"> </w:t>
      </w:r>
      <w:r w:rsidDel="00000000" w:rsidR="00000000" w:rsidRPr="00000000">
        <w:rPr>
          <w:rtl w:val="0"/>
        </w:rPr>
        <w:t xml:space="preserve">bringing in nearly 3,000,000 metric tons. The Port of San Diego has the heaviest lift capacity on the U.S. West Coast thanks to their electric cranes with a total lift capacity of 400 MT. </w:t>
      </w:r>
    </w:p>
    <w:p w:rsidR="00000000" w:rsidDel="00000000" w:rsidP="00000000" w:rsidRDefault="00000000" w:rsidRPr="00000000" w14:paraId="00000055">
      <w:pPr>
        <w:widowControl w:val="1"/>
        <w:shd w:fill="ffffff" w:val="clear"/>
        <w:spacing w:line="276" w:lineRule="auto"/>
        <w:jc w:val="both"/>
        <w:rPr>
          <w:highlight w:val="white"/>
        </w:rPr>
      </w:pPr>
      <w:r w:rsidDel="00000000" w:rsidR="00000000" w:rsidRPr="00000000">
        <w:rPr>
          <w:rtl w:val="0"/>
        </w:rPr>
        <w:t xml:space="preserve">Additionally, the Port of San Diego offers a Foreign Trade Zone, approved by U.S. Customs and Border Protection and the City of San Diego where foreign and domestic merchandise can be offloaded onto U.S. soil.</w:t>
      </w:r>
      <w:r w:rsidDel="00000000" w:rsidR="00000000" w:rsidRPr="00000000">
        <w:rPr>
          <w:rtl w:val="0"/>
        </w:rPr>
      </w:r>
    </w:p>
    <w:p w:rsidR="00000000" w:rsidDel="00000000" w:rsidP="00000000" w:rsidRDefault="00000000" w:rsidRPr="00000000" w14:paraId="00000056">
      <w:pPr>
        <w:spacing w:line="259" w:lineRule="auto"/>
        <w:jc w:val="both"/>
        <w:rPr>
          <w:i w:val="1"/>
        </w:rPr>
      </w:pPr>
      <w:r w:rsidDel="00000000" w:rsidR="00000000" w:rsidRPr="00000000">
        <w:rPr>
          <w:rtl w:val="0"/>
        </w:rPr>
      </w:r>
    </w:p>
    <w:p w:rsidR="00000000" w:rsidDel="00000000" w:rsidP="00000000" w:rsidRDefault="00000000" w:rsidRPr="00000000" w14:paraId="00000057">
      <w:pPr>
        <w:spacing w:line="259" w:lineRule="auto"/>
        <w:jc w:val="both"/>
        <w:rPr>
          <w:i w:val="1"/>
          <w:color w:val="ff0000"/>
        </w:rPr>
      </w:pPr>
      <w:r w:rsidDel="00000000" w:rsidR="00000000" w:rsidRPr="00000000">
        <w:rPr>
          <w:i w:val="1"/>
          <w:rtl w:val="0"/>
        </w:rPr>
        <w:t xml:space="preserve">Meeting focus: During a tour of the Port’s two main terminals, learn about port operations with a focus on exports and imports, use of a Foreign-Trade Zone (FTZ) site, and how the Port contributes to the international trade landscape, particularly as a gateway from the United States into Asia Pacific. </w:t>
      </w:r>
      <w:r w:rsidDel="00000000" w:rsidR="00000000" w:rsidRPr="00000000">
        <w:rPr>
          <w:rtl w:val="0"/>
        </w:rPr>
      </w:r>
    </w:p>
    <w:p w:rsidR="00000000" w:rsidDel="00000000" w:rsidP="00000000" w:rsidRDefault="00000000" w:rsidRPr="00000000" w14:paraId="00000058">
      <w:pPr>
        <w:spacing w:line="256" w:lineRule="auto"/>
        <w:rPr>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afafa" w:val="clear"/>
        <w:spacing w:after="400" w:line="36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line="25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line="256" w:lineRule="auto"/>
        <w:rPr>
          <w:rFonts w:ascii="Arial" w:cs="Arial" w:eastAsia="Arial" w:hAnsi="Arial"/>
          <w:sz w:val="24"/>
          <w:szCs w:val="24"/>
        </w:rPr>
        <w:sectPr>
          <w:pgSz w:h="15840" w:w="12240" w:orient="portrait"/>
          <w:pgMar w:bottom="280" w:top="1820" w:left="1440" w:right="1440" w:header="720" w:footer="720"/>
          <w:pgNumType w:start="1"/>
        </w:sect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
                <a:graphic>
                  <a:graphicData uri="http://schemas.microsoft.com/office/word/2010/wordprocessingShape">
                    <wps:wsp>
                      <wps:cNvSpPr/>
                      <wps:cNvPr id="3" name="Shape 3"/>
                      <wps:spPr>
                        <a:xfrm>
                          <a:off x="4263960" y="3779365"/>
                          <a:ext cx="2164080" cy="1270"/>
                        </a:xfrm>
                        <a:custGeom>
                          <a:rect b="b" l="l" r="r" t="t"/>
                          <a:pathLst>
                            <a:path extrusionOk="0" h="120000" w="2164080">
                              <a:moveTo>
                                <a:pt x="0" y="0"/>
                              </a:moveTo>
                              <a:lnTo>
                                <a:pt x="216386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D">
      <w:pPr>
        <w:pStyle w:val="Heading2"/>
        <w:spacing w:before="177" w:lineRule="auto"/>
        <w:jc w:val="center"/>
        <w:rPr/>
      </w:pPr>
      <w:r w:rsidDel="00000000" w:rsidR="00000000" w:rsidRPr="00000000">
        <w:rPr>
          <w:rtl w:val="0"/>
        </w:rPr>
        <w:t xml:space="preserve">Cultural Activities</w:t>
      </w:r>
    </w:p>
    <w:p w:rsidR="00000000" w:rsidDel="00000000" w:rsidP="00000000" w:rsidRDefault="00000000" w:rsidRPr="00000000" w14:paraId="0000005E">
      <w:pPr>
        <w:spacing w:before="176" w:lineRule="auto"/>
        <w:rPr>
          <w:b w:val="1"/>
        </w:rPr>
      </w:pPr>
      <w:r w:rsidDel="00000000" w:rsidR="00000000" w:rsidRPr="00000000">
        <w:rPr>
          <w:b w:val="1"/>
          <w:rtl w:val="0"/>
        </w:rPr>
        <w:t xml:space="preserve">San Diego Zoo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0">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www.sandiegozoo.org</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$62 for one Adult Ticket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100-acre (40-hectare) Zoo is home to over 3,700 rare and endangered animals representing more than 650 species and subspecies, and a prominent botanical collection with more than 700,000 exotic plants.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Accessibility: The zoo is located just north of downtown San Diego in Balboa Park (a 5-10-minute drive from downtown).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Harbor Cruise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1">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www.sdhe.com</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ind w:right="6416"/>
        <w:rPr/>
      </w:pPr>
      <w:r w:rsidDel="00000000" w:rsidR="00000000" w:rsidRPr="00000000">
        <w:rPr>
          <w:b w:val="1"/>
          <w:rtl w:val="0"/>
        </w:rPr>
        <w:t xml:space="preserve">Old Town Trolley Tour </w:t>
      </w:r>
      <w:hyperlink r:id="rId22">
        <w:r w:rsidDel="00000000" w:rsidR="00000000" w:rsidRPr="00000000">
          <w:rPr>
            <w:color w:val="0000ff"/>
            <w:u w:val="single"/>
            <w:rtl w:val="0"/>
          </w:rPr>
          <w:t xml:space="preserve">www.trolleytours.com/san-diego</w:t>
        </w:r>
      </w:hyperlink>
      <w:r w:rsidDel="00000000" w:rsidR="00000000" w:rsidRPr="00000000">
        <w:rPr>
          <w:color w:val="0000ff"/>
          <w:rtl w:val="0"/>
        </w:rPr>
        <w:t xml:space="preserve"> </w:t>
      </w:r>
      <w:hyperlink r:id="rId23">
        <w:r w:rsidDel="00000000" w:rsidR="00000000" w:rsidRPr="00000000">
          <w:rPr>
            <w:color w:val="0000ff"/>
            <w:u w:val="single"/>
            <w:rtl w:val="0"/>
          </w:rPr>
          <w:t xml:space="preserve">www.oldtownsandiegoguide.com</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$44 for a 1-Day Adult Ticket (discounted when purchased on-line)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USS Midway Museum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4">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www.midway.org</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$26 for one Adult General Admission Ticket ($1 discount when purchased on-line).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Balboa Park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5">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www.balboapark.org</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1440" w:right="144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Home to 17 major museums and cultural institutions, renowned performing arts venues, beautiful gardens and the San Diego Zoo, Balboa Park has an ever-changing calendar of museum exhibitions, plays,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61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75">
      <w:pPr>
        <w:pStyle w:val="Heading2"/>
        <w:spacing w:before="253" w:lineRule="auto"/>
        <w:rPr/>
      </w:pPr>
      <w:r w:rsidDel="00000000" w:rsidR="00000000" w:rsidRPr="00000000">
        <w:rPr>
          <w:rtl w:val="0"/>
        </w:rPr>
        <w:t xml:space="preserve">Coronado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6">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http://coronadovisitorcenter.com</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7">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79">
      <w:pPr>
        <w:pStyle w:val="Heading2"/>
        <w:spacing w:before="253" w:lineRule="auto"/>
        <w:rPr/>
      </w:pPr>
      <w:r w:rsidDel="00000000" w:rsidR="00000000" w:rsidRPr="00000000">
        <w:rPr>
          <w:rtl w:val="0"/>
        </w:rPr>
        <w:t xml:space="preserve">SeaWorld San Diego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8">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www.seaworldparks.com/en/seaworld-sandiego</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$99.99 for one Adult Ticket (discounted when purchased on-line) Accessibility: A 15-20-minute drive from downtown San Diego.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 celebrate the wonders of the sea at SeaWorld San Diego. Experience the Orca Encounter, Dolphin Days, and Sea Lions Live shows and thrilling rides like Electric Eel, Manta, and Journey To Atlantis.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Feed and touch dolphins and get up-close to beluga whales, polar bears, sharks and penguins. Enjoy fascinating aquariums and exotic birds from around the world. Hours vary by season.</w:t>
      </w:r>
    </w:p>
    <w:sectPr>
      <w:type w:val="nextPage"/>
      <w:pgSz w:h="15840" w:w="12240" w:orient="portrait"/>
      <w:pgMar w:bottom="280" w:top="13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24"/>
      <w:szCs w:val="24"/>
    </w:rPr>
  </w:style>
  <w:style w:type="paragraph" w:styleId="Heading2">
    <w:name w:val="heading 2"/>
    <w:basedOn w:val="Normal"/>
    <w:next w:val="Normal"/>
    <w:pPr/>
    <w:rPr>
      <w:b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B539A9"/>
    <w:rPr>
      <w:color w:val="0000ff" w:themeColor="hyperlink"/>
      <w:u w:val="single"/>
    </w:rPr>
  </w:style>
  <w:style w:type="character" w:styleId="UnresolvedMention">
    <w:name w:val="Unresolved Mention"/>
    <w:basedOn w:val="DefaultParagraphFont"/>
    <w:uiPriority w:val="99"/>
    <w:semiHidden w:val="1"/>
    <w:unhideWhenUsed w:val="1"/>
    <w:rsid w:val="00B539A9"/>
    <w:rPr>
      <w:color w:val="605e5c"/>
      <w:shd w:color="auto" w:fill="e1dfdd" w:val="clear"/>
    </w:rPr>
  </w:style>
  <w:style w:type="character" w:styleId="Heading3Char" w:customStyle="1">
    <w:name w:val="Heading 3 Char"/>
    <w:basedOn w:val="DefaultParagraphFont"/>
    <w:link w:val="Heading3"/>
    <w:uiPriority w:val="9"/>
    <w:semiHidden w:val="1"/>
    <w:rsid w:val="00B539A9"/>
    <w:rPr>
      <w:rFonts w:asciiTheme="majorHAnsi" w:cstheme="majorBidi" w:eastAsiaTheme="majorEastAsia" w:hAnsiTheme="majorHAnsi"/>
      <w:color w:val="243f60" w:themeColor="accent1" w:themeShade="00007F"/>
      <w:sz w:val="24"/>
      <w:szCs w:val="24"/>
    </w:rPr>
  </w:style>
  <w:style w:type="paragraph" w:styleId="NormalWeb">
    <w:name w:val="Normal (Web)"/>
    <w:basedOn w:val="Normal"/>
    <w:uiPriority w:val="99"/>
    <w:semiHidden w:val="1"/>
    <w:unhideWhenUsed w:val="1"/>
    <w:rsid w:val="00986124"/>
    <w:pPr>
      <w:widowControl w:val="1"/>
      <w:autoSpaceDE w:val="1"/>
      <w:autoSpaceDN w:val="1"/>
      <w:spacing w:after="100" w:afterAutospacing="1" w:before="100" w:beforeAutospacing="1"/>
    </w:pPr>
    <w:rPr>
      <w:sz w:val="24"/>
      <w:szCs w:val="24"/>
    </w:rPr>
  </w:style>
  <w:style w:type="character" w:styleId="Heading4Char" w:customStyle="1">
    <w:name w:val="Heading 4 Char"/>
    <w:basedOn w:val="DefaultParagraphFont"/>
    <w:link w:val="Heading4"/>
    <w:uiPriority w:val="9"/>
    <w:semiHidden w:val="1"/>
    <w:rsid w:val="00086BBB"/>
    <w:rPr>
      <w:rFonts w:asciiTheme="majorHAnsi" w:cstheme="majorBidi" w:eastAsiaTheme="majorEastAsia" w:hAnsiTheme="majorHAnsi"/>
      <w:i w:val="1"/>
      <w:iCs w:val="1"/>
      <w:color w:val="365f91"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sandiegozoo.org/" TargetMode="External"/><Relationship Id="rId22" Type="http://schemas.openxmlformats.org/officeDocument/2006/relationships/hyperlink" Target="http://www.trolleytours.com/san-diego" TargetMode="External"/><Relationship Id="rId21" Type="http://schemas.openxmlformats.org/officeDocument/2006/relationships/hyperlink" Target="http://www.sdhe.com/" TargetMode="External"/><Relationship Id="rId24" Type="http://schemas.openxmlformats.org/officeDocument/2006/relationships/hyperlink" Target="http://www.midway.org/" TargetMode="External"/><Relationship Id="rId23" Type="http://schemas.openxmlformats.org/officeDocument/2006/relationships/hyperlink" Target="http://www.oldtownsandiegoguid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lu@sandiegodiplomacy.org" TargetMode="External"/><Relationship Id="rId26" Type="http://schemas.openxmlformats.org/officeDocument/2006/relationships/hyperlink" Target="http://coronadovisitorcenter.com/" TargetMode="External"/><Relationship Id="rId25" Type="http://schemas.openxmlformats.org/officeDocument/2006/relationships/hyperlink" Target="http://www.balboapark.org/" TargetMode="External"/><Relationship Id="rId28" Type="http://schemas.openxmlformats.org/officeDocument/2006/relationships/hyperlink" Target="http://www.seaworldparks.com/en/seaworld-sandiego" TargetMode="External"/><Relationship Id="rId27" Type="http://schemas.openxmlformats.org/officeDocument/2006/relationships/hyperlink" Target="https://www.sandiego.org/explore/things-to-do/beaches-bays/coronado.asp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 Id="rId11" Type="http://schemas.openxmlformats.org/officeDocument/2006/relationships/hyperlink" Target="https://www.pacificarea.uscg.mil/Our-Organization/District-11/" TargetMode="External"/><Relationship Id="rId10" Type="http://schemas.openxmlformats.org/officeDocument/2006/relationships/hyperlink" Target="https://cnrsw.cnic.navy.mil/Installations/NAVBASE-San-Diego/" TargetMode="External"/><Relationship Id="rId13" Type="http://schemas.openxmlformats.org/officeDocument/2006/relationships/hyperlink" Target="https://www.portofsandiego.org/public-safety/harbor-police" TargetMode="External"/><Relationship Id="rId12" Type="http://schemas.openxmlformats.org/officeDocument/2006/relationships/hyperlink" Target="https://www.navwar.navy.mil/" TargetMode="External"/><Relationship Id="rId15" Type="http://schemas.openxmlformats.org/officeDocument/2006/relationships/hyperlink" Target="https://gps.ucsd.edu/faculty-directory/charles-martoglio.html" TargetMode="External"/><Relationship Id="rId14" Type="http://schemas.openxmlformats.org/officeDocument/2006/relationships/hyperlink" Target="https://ucigcc.org/" TargetMode="External"/><Relationship Id="rId17" Type="http://schemas.openxmlformats.org/officeDocument/2006/relationships/hyperlink" Target="https://www.tmabluetech.org/" TargetMode="External"/><Relationship Id="rId16" Type="http://schemas.openxmlformats.org/officeDocument/2006/relationships/hyperlink" Target="https://trlmi.com/" TargetMode="External"/><Relationship Id="rId19" Type="http://schemas.openxmlformats.org/officeDocument/2006/relationships/hyperlink" Target="http://www.portofsandiego.org" TargetMode="External"/><Relationship Id="rId18" Type="http://schemas.openxmlformats.org/officeDocument/2006/relationships/hyperlink" Target="https://www.sandiegobusiness.org/wtc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DhOBBdnQ3YB96TXOH74PDKKI8A==">CgMxLjA4AHIhMXo1R1hnVE1HVWhXNW9PYTRuSk9uZjJCRDJIMUFwaVZu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2025-07-03T20:07:00Z</dcterms:created>
  <dc:creator>Kevin KABORE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Producer">
    <vt:lpwstr>Skia/PDF m139 Google Docs Renderer</vt:lpwstr>
  </property>
  <property fmtid="{D5CDD505-2E9C-101B-9397-08002B2CF9AE}" pid="4" name="LastSaved">
    <vt:filetime>2025-06-19T00:00:00Z</vt:filetime>
  </property>
  <property fmtid="{D5CDD505-2E9C-101B-9397-08002B2CF9AE}" pid="5" name="GrammarlyDocumentId">
    <vt:lpwstr>f32633d5-76b4-4b86-a95e-25f9debdee69</vt:lpwstr>
  </property>
</Properties>
</file>