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1894120</wp:posOffset>
                </wp:positionH>
                <wp:positionV relativeFrom="paragraph">
                  <wp:posOffset>288957</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1894120</wp:posOffset>
                </wp:positionH>
                <wp:positionV relativeFrom="paragraph">
                  <wp:posOffset>288957</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Smart Management of U.S. Business Incubators and Accelerators</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Single Country Project </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Meridian International Center</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November 03 – November 07,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Isaac Finestone</w:t>
      </w:r>
    </w:p>
    <w:p w:rsidR="00000000" w:rsidDel="00000000" w:rsidP="00000000" w:rsidRDefault="00000000" w:rsidRPr="00000000" w14:paraId="0000000D">
      <w:pPr>
        <w:tabs>
          <w:tab w:val="left" w:leader="none" w:pos="2159"/>
        </w:tabs>
        <w:ind w:right="3909"/>
        <w:rPr/>
      </w:pPr>
      <w:r w:rsidDel="00000000" w:rsidR="00000000" w:rsidRPr="00000000">
        <w:rPr>
          <w:rtl w:val="0"/>
        </w:rPr>
        <w:tab/>
        <w:t xml:space="preserve">isaac@sandiegodiplomacy.org</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1894120</wp:posOffset>
                </wp:positionH>
                <wp:positionV relativeFrom="paragraph">
                  <wp:posOffset>164451</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1894120</wp:posOffset>
                </wp:positionH>
                <wp:positionV relativeFrom="paragraph">
                  <wp:posOffset>164451</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San Diego?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is home to one of the most diverse and innovative startup ecosystems in the U.S., making it an ideal location to study how business incubators and accelerators are managed. With strengths in biotech, AI, cleantech, smart cities, and defense tech, the region offers a unique blend of public-private collaboration, world-class universities, and community-driven entrepreneurship. Additionally, its proximity to the U.S.–Mexico border has shaped a highly connected binational innovation corridor. From Living Lab environments to smart city pilot programs and university-affiliated accelerators, San Diego showcases the full spectrum of innovation support and citizen engagement for digital solutions.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E">
      <w:pPr>
        <w:spacing w:line="256" w:lineRule="auto"/>
        <w:rPr>
          <w:sz w:val="24"/>
          <w:szCs w:val="24"/>
        </w:rPr>
      </w:pPr>
      <w:r w:rsidDel="00000000" w:rsidR="00000000" w:rsidRPr="00000000">
        <w:rPr>
          <w:rtl w:val="0"/>
        </w:rPr>
      </w:r>
    </w:p>
    <w:p w:rsidR="00000000" w:rsidDel="00000000" w:rsidP="00000000" w:rsidRDefault="00000000" w:rsidRPr="00000000" w14:paraId="0000001F">
      <w:pPr>
        <w:spacing w:line="256" w:lineRule="auto"/>
        <w:rPr>
          <w:b w:val="1"/>
          <w:sz w:val="24"/>
          <w:szCs w:val="24"/>
        </w:rPr>
      </w:pPr>
      <w:r w:rsidDel="00000000" w:rsidR="00000000" w:rsidRPr="00000000">
        <w:rPr>
          <w:b w:val="1"/>
          <w:sz w:val="24"/>
          <w:szCs w:val="24"/>
          <w:rtl w:val="0"/>
        </w:rPr>
        <w:t xml:space="preserve">San Diego Regional EDC – Startup San Diego &amp; Inclusive Growth Initiative</w:t>
      </w:r>
    </w:p>
    <w:p w:rsidR="00000000" w:rsidDel="00000000" w:rsidP="00000000" w:rsidRDefault="00000000" w:rsidRPr="00000000" w14:paraId="00000020">
      <w:pPr>
        <w:spacing w:line="256" w:lineRule="auto"/>
        <w:rPr>
          <w:sz w:val="24"/>
          <w:szCs w:val="24"/>
        </w:rPr>
      </w:pPr>
      <w:r w:rsidDel="00000000" w:rsidR="00000000" w:rsidRPr="00000000">
        <w:rPr>
          <w:sz w:val="24"/>
          <w:szCs w:val="24"/>
          <w:rtl w:val="0"/>
        </w:rPr>
        <w:br w:type="textWrapping"/>
      </w:r>
      <w:hyperlink r:id="rId9">
        <w:r w:rsidDel="00000000" w:rsidR="00000000" w:rsidRPr="00000000">
          <w:rPr>
            <w:color w:val="0000ff"/>
            <w:sz w:val="24"/>
            <w:szCs w:val="24"/>
            <w:u w:val="single"/>
            <w:rtl w:val="0"/>
          </w:rPr>
          <w:t xml:space="preserve">https://www.sandiegobusiness.org</w:t>
        </w:r>
      </w:hyperlink>
      <w:r w:rsidDel="00000000" w:rsidR="00000000" w:rsidRPr="00000000">
        <w:rPr>
          <w:rtl w:val="0"/>
        </w:rPr>
      </w:r>
    </w:p>
    <w:p w:rsidR="00000000" w:rsidDel="00000000" w:rsidP="00000000" w:rsidRDefault="00000000" w:rsidRPr="00000000" w14:paraId="00000021">
      <w:pPr>
        <w:spacing w:line="256" w:lineRule="auto"/>
        <w:rPr>
          <w:sz w:val="24"/>
          <w:szCs w:val="24"/>
        </w:rPr>
      </w:pPr>
      <w:r w:rsidDel="00000000" w:rsidR="00000000" w:rsidRPr="00000000">
        <w:rPr>
          <w:sz w:val="24"/>
          <w:szCs w:val="24"/>
          <w:rtl w:val="0"/>
        </w:rPr>
        <w:br w:type="textWrapping"/>
        <w:t xml:space="preserve">The EDC works with Startup San Diego to support regional entrepreneurship, especially in high-growth sectors. The Inclusive Growth Initiative aligns with workforce and ecosystem needs by promoting access to innovation spaces, export opportunities, and binational partnerships. The EDC also promotes soft-landing programs and connects foreign startups with mentors, investors, and workspace.</w:t>
      </w:r>
    </w:p>
    <w:p w:rsidR="00000000" w:rsidDel="00000000" w:rsidP="00000000" w:rsidRDefault="00000000" w:rsidRPr="00000000" w14:paraId="00000022">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Understand how regional organizations support smart industry startups, including foreign entrants, through equity-driven and binational engagement platforms.</w:t>
      </w:r>
    </w:p>
    <w:p w:rsidR="00000000" w:rsidDel="00000000" w:rsidP="00000000" w:rsidRDefault="00000000" w:rsidRPr="00000000" w14:paraId="00000023">
      <w:pPr>
        <w:spacing w:line="256" w:lineRule="auto"/>
        <w:rPr>
          <w:i w:val="1"/>
          <w:sz w:val="24"/>
          <w:szCs w:val="24"/>
        </w:rPr>
      </w:pPr>
      <w:r w:rsidDel="00000000" w:rsidR="00000000" w:rsidRPr="00000000">
        <w:rPr>
          <w:rtl w:val="0"/>
        </w:rPr>
      </w:r>
    </w:p>
    <w:p w:rsidR="00000000" w:rsidDel="00000000" w:rsidP="00000000" w:rsidRDefault="00000000" w:rsidRPr="00000000" w14:paraId="00000024">
      <w:pPr>
        <w:spacing w:line="256" w:lineRule="auto"/>
        <w:rPr>
          <w:sz w:val="24"/>
          <w:szCs w:val="24"/>
        </w:rPr>
      </w:pPr>
      <w:r w:rsidDel="00000000" w:rsidR="00000000" w:rsidRPr="00000000">
        <w:rPr>
          <w:rtl w:val="0"/>
        </w:rPr>
      </w:r>
    </w:p>
    <w:p w:rsidR="00000000" w:rsidDel="00000000" w:rsidP="00000000" w:rsidRDefault="00000000" w:rsidRPr="00000000" w14:paraId="00000025">
      <w:pPr>
        <w:spacing w:before="1"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26">
      <w:pPr>
        <w:spacing w:line="256" w:lineRule="auto"/>
        <w:rPr>
          <w:sz w:val="24"/>
          <w:szCs w:val="24"/>
        </w:rPr>
      </w:pPr>
      <w:r w:rsidDel="00000000" w:rsidR="00000000" w:rsidRPr="00000000">
        <w:rPr>
          <w:rtl w:val="0"/>
        </w:rPr>
      </w:r>
    </w:p>
    <w:p w:rsidR="00000000" w:rsidDel="00000000" w:rsidP="00000000" w:rsidRDefault="00000000" w:rsidRPr="00000000" w14:paraId="00000027">
      <w:pPr>
        <w:spacing w:line="256" w:lineRule="auto"/>
        <w:rPr>
          <w:sz w:val="24"/>
          <w:szCs w:val="24"/>
        </w:rPr>
      </w:pPr>
      <w:r w:rsidDel="00000000" w:rsidR="00000000" w:rsidRPr="00000000">
        <w:rPr>
          <w:b w:val="1"/>
          <w:sz w:val="24"/>
          <w:szCs w:val="24"/>
          <w:rtl w:val="0"/>
        </w:rPr>
        <w:t xml:space="preserve">UC San Diego – The Basement &amp; Design and Innovation Building</w:t>
      </w:r>
      <w:r w:rsidDel="00000000" w:rsidR="00000000" w:rsidRPr="00000000">
        <w:rPr>
          <w:sz w:val="24"/>
          <w:szCs w:val="24"/>
          <w:rtl w:val="0"/>
        </w:rPr>
        <w:br w:type="textWrapping"/>
      </w:r>
      <w:hyperlink r:id="rId10">
        <w:r w:rsidDel="00000000" w:rsidR="00000000" w:rsidRPr="00000000">
          <w:rPr>
            <w:color w:val="0000ff"/>
            <w:sz w:val="24"/>
            <w:szCs w:val="24"/>
            <w:u w:val="single"/>
            <w:rtl w:val="0"/>
          </w:rPr>
          <w:t xml:space="preserve">https://innovation.ucsd.edu</w:t>
        </w:r>
      </w:hyperlink>
      <w:r w:rsidDel="00000000" w:rsidR="00000000" w:rsidRPr="00000000">
        <w:rPr>
          <w:rtl w:val="0"/>
        </w:rPr>
      </w:r>
    </w:p>
    <w:p w:rsidR="00000000" w:rsidDel="00000000" w:rsidP="00000000" w:rsidRDefault="00000000" w:rsidRPr="00000000" w14:paraId="00000028">
      <w:pPr>
        <w:spacing w:line="256" w:lineRule="auto"/>
        <w:rPr>
          <w:sz w:val="24"/>
          <w:szCs w:val="24"/>
        </w:rPr>
      </w:pPr>
      <w:r w:rsidDel="00000000" w:rsidR="00000000" w:rsidRPr="00000000">
        <w:rPr>
          <w:sz w:val="24"/>
          <w:szCs w:val="24"/>
          <w:rtl w:val="0"/>
        </w:rPr>
        <w:br w:type="textWrapping"/>
        <w:t xml:space="preserve">UC San Diego offers one of the most vibrant university-based startup environments in the country. The Basement is a pre-incubator space for early-stage ventures, while the Design and Innovation Building houses prototyping labs, AI and robotics initiatives, and multidisciplinary design programs. UCSD supports over 100 startups annually through pitch competitions, mentorship, and seed funding.</w:t>
      </w:r>
    </w:p>
    <w:p w:rsidR="00000000" w:rsidDel="00000000" w:rsidP="00000000" w:rsidRDefault="00000000" w:rsidRPr="00000000" w14:paraId="00000029">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Explore how university-backed incubators engage students, researchers, and community members in building scalable smart industry ventures.</w:t>
      </w:r>
    </w:p>
    <w:p w:rsidR="00000000" w:rsidDel="00000000" w:rsidP="00000000" w:rsidRDefault="00000000" w:rsidRPr="00000000" w14:paraId="0000002A">
      <w:pPr>
        <w:spacing w:line="256" w:lineRule="auto"/>
        <w:rPr>
          <w:i w:val="1"/>
          <w:sz w:val="24"/>
          <w:szCs w:val="24"/>
        </w:rPr>
      </w:pPr>
      <w:r w:rsidDel="00000000" w:rsidR="00000000" w:rsidRPr="00000000">
        <w:rPr>
          <w:rtl w:val="0"/>
        </w:rPr>
      </w:r>
    </w:p>
    <w:p w:rsidR="00000000" w:rsidDel="00000000" w:rsidP="00000000" w:rsidRDefault="00000000" w:rsidRPr="00000000" w14:paraId="0000002B">
      <w:pPr>
        <w:spacing w:line="256" w:lineRule="auto"/>
        <w:rPr>
          <w:sz w:val="24"/>
          <w:szCs w:val="24"/>
        </w:rPr>
      </w:pPr>
      <w:r w:rsidDel="00000000" w:rsidR="00000000" w:rsidRPr="00000000">
        <w:rPr>
          <w:b w:val="1"/>
          <w:sz w:val="24"/>
          <w:szCs w:val="24"/>
          <w:rtl w:val="0"/>
        </w:rPr>
        <w:t xml:space="preserve">San Diego State University – ZIP Launchpad</w:t>
      </w:r>
      <w:r w:rsidDel="00000000" w:rsidR="00000000" w:rsidRPr="00000000">
        <w:rPr>
          <w:sz w:val="24"/>
          <w:szCs w:val="24"/>
          <w:rtl w:val="0"/>
        </w:rPr>
        <w:br w:type="textWrapping"/>
        <w:t xml:space="preserve"> </w:t>
      </w:r>
      <w:hyperlink r:id="rId11">
        <w:r w:rsidDel="00000000" w:rsidR="00000000" w:rsidRPr="00000000">
          <w:rPr>
            <w:color w:val="0000ff"/>
            <w:sz w:val="24"/>
            <w:szCs w:val="24"/>
            <w:u w:val="single"/>
            <w:rtl w:val="0"/>
          </w:rPr>
          <w:t xml:space="preserve">https://ziplaunchpad.sdsu.edu</w:t>
        </w:r>
      </w:hyperlink>
      <w:r w:rsidDel="00000000" w:rsidR="00000000" w:rsidRPr="00000000">
        <w:rPr>
          <w:rtl w:val="0"/>
        </w:rPr>
      </w:r>
    </w:p>
    <w:p w:rsidR="00000000" w:rsidDel="00000000" w:rsidP="00000000" w:rsidRDefault="00000000" w:rsidRPr="00000000" w14:paraId="0000002C">
      <w:pPr>
        <w:spacing w:line="256" w:lineRule="auto"/>
        <w:rPr>
          <w:sz w:val="24"/>
          <w:szCs w:val="24"/>
        </w:rPr>
      </w:pPr>
      <w:r w:rsidDel="00000000" w:rsidR="00000000" w:rsidRPr="00000000">
        <w:rPr>
          <w:sz w:val="24"/>
          <w:szCs w:val="24"/>
          <w:rtl w:val="0"/>
        </w:rPr>
        <w:br w:type="textWrapping"/>
        <w:t xml:space="preserve">The ZIP Launchpad at SDSU helps students and faculty transform ideas into viable startups. It offers coaching, prototyping resources, business model validation, and pitch support. The program focuses on hands-on, iterative learning and integrates Lean Startup principles into its process. The ZIP Launchpad has supported startups in cleantech, healthtech, and smart urban solutions.</w:t>
      </w:r>
    </w:p>
    <w:p w:rsidR="00000000" w:rsidDel="00000000" w:rsidP="00000000" w:rsidRDefault="00000000" w:rsidRPr="00000000" w14:paraId="0000002D">
      <w:pPr>
        <w:spacing w:line="25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Examine how early-stage incubators use structured frameworks to validate ideas, accelerate venture readiness, and integrate smart technologies.</w:t>
      </w:r>
      <w:r w:rsidDel="00000000" w:rsidR="00000000" w:rsidRPr="00000000">
        <w:rPr>
          <w:rtl w:val="0"/>
        </w:rPr>
      </w:r>
    </w:p>
    <w:p w:rsidR="00000000" w:rsidDel="00000000" w:rsidP="00000000" w:rsidRDefault="00000000" w:rsidRPr="00000000" w14:paraId="0000002E">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2F">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30">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31">
      <w:pPr>
        <w:spacing w:before="1" w:lineRule="auto"/>
        <w:rPr>
          <w:b w:val="1"/>
          <w:i w:val="1"/>
          <w:color w:val="bf0000"/>
          <w:u w:val="single"/>
        </w:rPr>
      </w:pPr>
      <w:r w:rsidDel="00000000" w:rsidR="00000000" w:rsidRPr="00000000">
        <w:rPr>
          <w:b w:val="1"/>
          <w:i w:val="1"/>
          <w:color w:val="bf0000"/>
          <w:u w:val="single"/>
          <w:rtl w:val="0"/>
        </w:rPr>
        <w:t xml:space="preserve">Innovation Hub/Accelerator</w:t>
      </w:r>
    </w:p>
    <w:p w:rsidR="00000000" w:rsidDel="00000000" w:rsidP="00000000" w:rsidRDefault="00000000" w:rsidRPr="00000000" w14:paraId="00000032">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33">
      <w:pPr>
        <w:spacing w:line="256" w:lineRule="auto"/>
        <w:rPr>
          <w:sz w:val="24"/>
          <w:szCs w:val="24"/>
        </w:rPr>
      </w:pPr>
      <w:r w:rsidDel="00000000" w:rsidR="00000000" w:rsidRPr="00000000">
        <w:rPr>
          <w:b w:val="1"/>
          <w:sz w:val="24"/>
          <w:szCs w:val="24"/>
          <w:rtl w:val="0"/>
        </w:rPr>
        <w:t xml:space="preserve">EvoNexus – Southern California’s Premier Tech Incubator</w:t>
      </w:r>
      <w:r w:rsidDel="00000000" w:rsidR="00000000" w:rsidRPr="00000000">
        <w:rPr>
          <w:rtl w:val="0"/>
        </w:rPr>
      </w:r>
    </w:p>
    <w:p w:rsidR="00000000" w:rsidDel="00000000" w:rsidP="00000000" w:rsidRDefault="00000000" w:rsidRPr="00000000" w14:paraId="00000034">
      <w:pPr>
        <w:spacing w:line="256" w:lineRule="auto"/>
        <w:rPr>
          <w:sz w:val="24"/>
          <w:szCs w:val="24"/>
        </w:rPr>
      </w:pPr>
      <w:hyperlink r:id="rId12">
        <w:r w:rsidDel="00000000" w:rsidR="00000000" w:rsidRPr="00000000">
          <w:rPr>
            <w:color w:val="0000ff"/>
            <w:sz w:val="24"/>
            <w:szCs w:val="24"/>
            <w:u w:val="single"/>
            <w:rtl w:val="0"/>
          </w:rPr>
          <w:t xml:space="preserve">https://evonexus.org</w:t>
        </w:r>
      </w:hyperlink>
      <w:r w:rsidDel="00000000" w:rsidR="00000000" w:rsidRPr="00000000">
        <w:rPr>
          <w:rtl w:val="0"/>
        </w:rPr>
      </w:r>
    </w:p>
    <w:p w:rsidR="00000000" w:rsidDel="00000000" w:rsidP="00000000" w:rsidRDefault="00000000" w:rsidRPr="00000000" w14:paraId="00000035">
      <w:pPr>
        <w:spacing w:line="256" w:lineRule="auto"/>
        <w:rPr>
          <w:sz w:val="24"/>
          <w:szCs w:val="24"/>
        </w:rPr>
      </w:pPr>
      <w:r w:rsidDel="00000000" w:rsidR="00000000" w:rsidRPr="00000000">
        <w:rPr>
          <w:sz w:val="24"/>
          <w:szCs w:val="24"/>
          <w:rtl w:val="0"/>
        </w:rPr>
        <w:br w:type="textWrapping"/>
        <w:t xml:space="preserve">EvoNexus is a nonprofit incubator that has helped launch over 250 startups with more than $2.5B in funding raised. Its focus areas include smart health, wireless technologies, and deep tech. EvoNexus provides 2 years of no-equity incubation, robust corporate partnerships (Qualcomm, Viasat, etc.), and investor access. It’s a leading model of industry-integrated acceleration.</w:t>
      </w:r>
    </w:p>
    <w:p w:rsidR="00000000" w:rsidDel="00000000" w:rsidP="00000000" w:rsidRDefault="00000000" w:rsidRPr="00000000" w14:paraId="00000036">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Learn how EvoNexus supports tech startups in scaling through strategic corporate partnerships, investor networks, and flexible incubation.</w:t>
      </w:r>
    </w:p>
    <w:p w:rsidR="00000000" w:rsidDel="00000000" w:rsidP="00000000" w:rsidRDefault="00000000" w:rsidRPr="00000000" w14:paraId="00000037">
      <w:pPr>
        <w:spacing w:line="256" w:lineRule="auto"/>
        <w:rPr>
          <w:i w:val="1"/>
          <w:sz w:val="24"/>
          <w:szCs w:val="24"/>
        </w:rPr>
      </w:pPr>
      <w:r w:rsidDel="00000000" w:rsidR="00000000" w:rsidRPr="00000000">
        <w:rPr>
          <w:rtl w:val="0"/>
        </w:rPr>
      </w:r>
    </w:p>
    <w:p w:rsidR="00000000" w:rsidDel="00000000" w:rsidP="00000000" w:rsidRDefault="00000000" w:rsidRPr="00000000" w14:paraId="00000038">
      <w:pPr>
        <w:spacing w:line="256" w:lineRule="auto"/>
        <w:rPr>
          <w:color w:val="0000ff"/>
          <w:u w:val="single"/>
        </w:rPr>
      </w:pPr>
      <w:r w:rsidDel="00000000" w:rsidR="00000000" w:rsidRPr="00000000">
        <w:rPr>
          <w:b w:val="1"/>
          <w:rtl w:val="0"/>
        </w:rPr>
        <w:t xml:space="preserve">CONNECT San Diego – Springboard Accelerator</w:t>
      </w:r>
      <w:r w:rsidDel="00000000" w:rsidR="00000000" w:rsidRPr="00000000">
        <w:rPr>
          <w:rtl w:val="0"/>
        </w:rPr>
        <w:br w:type="textWrapping"/>
      </w:r>
      <w:hyperlink r:id="rId13">
        <w:r w:rsidDel="00000000" w:rsidR="00000000" w:rsidRPr="00000000">
          <w:rPr>
            <w:color w:val="0000ff"/>
            <w:u w:val="single"/>
            <w:rtl w:val="0"/>
          </w:rPr>
          <w:t xml:space="preserve">https://connect.org</w:t>
        </w:r>
      </w:hyperlink>
      <w:r w:rsidDel="00000000" w:rsidR="00000000" w:rsidRPr="00000000">
        <w:rPr>
          <w:rtl w:val="0"/>
        </w:rPr>
      </w:r>
    </w:p>
    <w:p w:rsidR="00000000" w:rsidDel="00000000" w:rsidP="00000000" w:rsidRDefault="00000000" w:rsidRPr="00000000" w14:paraId="00000039">
      <w:pPr>
        <w:spacing w:line="256" w:lineRule="auto"/>
        <w:rPr/>
      </w:pPr>
      <w:r w:rsidDel="00000000" w:rsidR="00000000" w:rsidRPr="00000000">
        <w:rPr>
          <w:rtl w:val="0"/>
        </w:rPr>
        <w:br w:type="textWrapping"/>
        <w:t xml:space="preserve">CONNECT’s Springboard program is one of the longest-running accelerator programs in San Diego. It guides startups through intensive mentoring, pitch refinement, and capital strategy development. The organization also hosts the Innovation Awards, celebrating regional breakthroughs. CONNECT has supported companies in AI, biotech, and sustainability.</w:t>
      </w:r>
    </w:p>
    <w:p w:rsidR="00000000" w:rsidDel="00000000" w:rsidP="00000000" w:rsidRDefault="00000000" w:rsidRPr="00000000" w14:paraId="0000003A">
      <w:pPr>
        <w:spacing w:line="256" w:lineRule="auto"/>
        <w:rPr/>
      </w:pPr>
      <w:r w:rsidDel="00000000" w:rsidR="00000000" w:rsidRPr="00000000">
        <w:rPr>
          <w:rtl w:val="0"/>
        </w:rPr>
        <w:br w:type="textWrapping"/>
      </w:r>
      <w:r w:rsidDel="00000000" w:rsidR="00000000" w:rsidRPr="00000000">
        <w:rPr>
          <w:i w:val="1"/>
          <w:rtl w:val="0"/>
        </w:rPr>
        <w:t xml:space="preserve">Meeting Focus: Understand how long-term mentorship models and investor matching strategies are used to scale early-stage smart industry ventures.</w:t>
      </w:r>
      <w:r w:rsidDel="00000000" w:rsidR="00000000" w:rsidRPr="00000000">
        <w:rPr>
          <w:rtl w:val="0"/>
        </w:rPr>
      </w:r>
    </w:p>
    <w:p w:rsidR="00000000" w:rsidDel="00000000" w:rsidP="00000000" w:rsidRDefault="00000000" w:rsidRPr="00000000" w14:paraId="0000003B">
      <w:pPr>
        <w:spacing w:line="256" w:lineRule="auto"/>
        <w:rPr>
          <w:sz w:val="24"/>
          <w:szCs w:val="24"/>
        </w:rPr>
      </w:pPr>
      <w:r w:rsidDel="00000000" w:rsidR="00000000" w:rsidRPr="00000000">
        <w:rPr>
          <w:rtl w:val="0"/>
        </w:rPr>
      </w:r>
    </w:p>
    <w:p w:rsidR="00000000" w:rsidDel="00000000" w:rsidP="00000000" w:rsidRDefault="00000000" w:rsidRPr="00000000" w14:paraId="0000003C">
      <w:pPr>
        <w:spacing w:line="256" w:lineRule="auto"/>
        <w:rPr>
          <w:sz w:val="24"/>
          <w:szCs w:val="24"/>
        </w:rPr>
      </w:pPr>
      <w:r w:rsidDel="00000000" w:rsidR="00000000" w:rsidRPr="00000000">
        <w:rPr>
          <w:b w:val="1"/>
          <w:sz w:val="24"/>
          <w:szCs w:val="24"/>
          <w:rtl w:val="0"/>
        </w:rPr>
        <w:t xml:space="preserve">Downtown Works – Coworking + Startup Accelerator</w:t>
      </w:r>
      <w:r w:rsidDel="00000000" w:rsidR="00000000" w:rsidRPr="00000000">
        <w:rPr>
          <w:rtl w:val="0"/>
        </w:rPr>
      </w:r>
    </w:p>
    <w:p w:rsidR="00000000" w:rsidDel="00000000" w:rsidP="00000000" w:rsidRDefault="00000000" w:rsidRPr="00000000" w14:paraId="0000003D">
      <w:pPr>
        <w:spacing w:line="256" w:lineRule="auto"/>
        <w:rPr>
          <w:sz w:val="24"/>
          <w:szCs w:val="24"/>
        </w:rPr>
      </w:pPr>
      <w:hyperlink r:id="rId14">
        <w:r w:rsidDel="00000000" w:rsidR="00000000" w:rsidRPr="00000000">
          <w:rPr>
            <w:color w:val="0000ff"/>
            <w:sz w:val="24"/>
            <w:szCs w:val="24"/>
            <w:u w:val="single"/>
            <w:rtl w:val="0"/>
          </w:rPr>
          <w:t xml:space="preserve">https://www.downtownworks.com</w:t>
        </w:r>
      </w:hyperlink>
      <w:r w:rsidDel="00000000" w:rsidR="00000000" w:rsidRPr="00000000">
        <w:rPr>
          <w:rtl w:val="0"/>
        </w:rPr>
      </w:r>
    </w:p>
    <w:p w:rsidR="00000000" w:rsidDel="00000000" w:rsidP="00000000" w:rsidRDefault="00000000" w:rsidRPr="00000000" w14:paraId="0000003E">
      <w:pPr>
        <w:spacing w:line="256" w:lineRule="auto"/>
        <w:rPr>
          <w:sz w:val="24"/>
          <w:szCs w:val="24"/>
        </w:rPr>
      </w:pPr>
      <w:r w:rsidDel="00000000" w:rsidR="00000000" w:rsidRPr="00000000">
        <w:rPr>
          <w:sz w:val="24"/>
          <w:szCs w:val="24"/>
          <w:rtl w:val="0"/>
        </w:rPr>
        <w:br w:type="textWrapping"/>
        <w:t xml:space="preserve">Downtown Works blends high-end coworking space with curated programming for startups. Their Elevate program provides pitch feedback, startup clinics, and community-led advisory sessions. The space is popular among early-stage digital tech startups and remote teams entering the San Diego market.</w:t>
        <w:br w:type="textWrapping"/>
      </w:r>
      <w:r w:rsidDel="00000000" w:rsidR="00000000" w:rsidRPr="00000000">
        <w:rPr>
          <w:i w:val="1"/>
          <w:sz w:val="24"/>
          <w:szCs w:val="24"/>
          <w:rtl w:val="0"/>
        </w:rPr>
        <w:t xml:space="preserve">Meeting Focus: Observe hybrid models of space, community, and accelerator programs that offer low-barrier access to smart entrepreneurs and digital innovators.</w:t>
      </w:r>
      <w:r w:rsidDel="00000000" w:rsidR="00000000" w:rsidRPr="00000000">
        <w:rPr>
          <w:rtl w:val="0"/>
        </w:rPr>
      </w:r>
    </w:p>
    <w:p w:rsidR="00000000" w:rsidDel="00000000" w:rsidP="00000000" w:rsidRDefault="00000000" w:rsidRPr="00000000" w14:paraId="0000003F">
      <w:pPr>
        <w:spacing w:line="256" w:lineRule="auto"/>
        <w:rPr>
          <w:sz w:val="24"/>
          <w:szCs w:val="24"/>
        </w:rPr>
      </w:pPr>
      <w:r w:rsidDel="00000000" w:rsidR="00000000" w:rsidRPr="00000000">
        <w:rPr>
          <w:rtl w:val="0"/>
        </w:rPr>
      </w:r>
    </w:p>
    <w:p w:rsidR="00000000" w:rsidDel="00000000" w:rsidP="00000000" w:rsidRDefault="00000000" w:rsidRPr="00000000" w14:paraId="00000040">
      <w:pPr>
        <w:spacing w:line="256" w:lineRule="auto"/>
        <w:rPr>
          <w:b w:val="1"/>
          <w:sz w:val="24"/>
          <w:szCs w:val="24"/>
        </w:rPr>
      </w:pPr>
      <w:r w:rsidDel="00000000" w:rsidR="00000000" w:rsidRPr="00000000">
        <w:rPr>
          <w:b w:val="1"/>
          <w:sz w:val="24"/>
          <w:szCs w:val="24"/>
          <w:rtl w:val="0"/>
        </w:rPr>
        <w:t xml:space="preserve">Hera Hub San Diego – Female-Focused Startup Incubator</w:t>
      </w:r>
    </w:p>
    <w:p w:rsidR="00000000" w:rsidDel="00000000" w:rsidP="00000000" w:rsidRDefault="00000000" w:rsidRPr="00000000" w14:paraId="00000041">
      <w:pPr>
        <w:spacing w:line="256" w:lineRule="auto"/>
        <w:rPr>
          <w:sz w:val="24"/>
          <w:szCs w:val="24"/>
        </w:rPr>
      </w:pPr>
      <w:hyperlink r:id="rId15">
        <w:r w:rsidDel="00000000" w:rsidR="00000000" w:rsidRPr="00000000">
          <w:rPr>
            <w:color w:val="0000ff"/>
            <w:sz w:val="24"/>
            <w:szCs w:val="24"/>
            <w:u w:val="single"/>
            <w:rtl w:val="0"/>
          </w:rPr>
          <w:t xml:space="preserve">https://herahub.com/san-diego/</w:t>
        </w:r>
      </w:hyperlink>
      <w:r w:rsidDel="00000000" w:rsidR="00000000" w:rsidRPr="00000000">
        <w:rPr>
          <w:rtl w:val="0"/>
        </w:rPr>
      </w:r>
    </w:p>
    <w:p w:rsidR="00000000" w:rsidDel="00000000" w:rsidP="00000000" w:rsidRDefault="00000000" w:rsidRPr="00000000" w14:paraId="00000042">
      <w:pPr>
        <w:spacing w:line="256" w:lineRule="auto"/>
        <w:rPr>
          <w:sz w:val="24"/>
          <w:szCs w:val="24"/>
        </w:rPr>
      </w:pPr>
      <w:r w:rsidDel="00000000" w:rsidR="00000000" w:rsidRPr="00000000">
        <w:rPr>
          <w:rtl w:val="0"/>
        </w:rPr>
      </w:r>
    </w:p>
    <w:p w:rsidR="00000000" w:rsidDel="00000000" w:rsidP="00000000" w:rsidRDefault="00000000" w:rsidRPr="00000000" w14:paraId="00000043">
      <w:pPr>
        <w:spacing w:line="256" w:lineRule="auto"/>
        <w:rPr>
          <w:sz w:val="24"/>
          <w:szCs w:val="24"/>
        </w:rPr>
      </w:pPr>
      <w:r w:rsidDel="00000000" w:rsidR="00000000" w:rsidRPr="00000000">
        <w:rPr>
          <w:sz w:val="24"/>
          <w:szCs w:val="24"/>
          <w:rtl w:val="0"/>
        </w:rPr>
        <w:t xml:space="preserve">Hera Hub is a unique female-focused coworking and pre-accelerator space based in San Diego, designed to support women-led ventures at the early stage. Through business development programming, one-on-one mentoring, access to capital networks, and structured pitch practice sessions, Hera Hub creates a supportive ecosystem for entrepreneurs to test and grow their ideas. Their model blends incubation, peer accountability, and inclusive innovation in an accessible environment for underserved founders.</w:t>
      </w:r>
    </w:p>
    <w:p w:rsidR="00000000" w:rsidDel="00000000" w:rsidP="00000000" w:rsidRDefault="00000000" w:rsidRPr="00000000" w14:paraId="00000044">
      <w:pPr>
        <w:spacing w:line="256" w:lineRule="auto"/>
        <w:rPr>
          <w:sz w:val="24"/>
          <w:szCs w:val="24"/>
        </w:rPr>
      </w:pPr>
      <w:r w:rsidDel="00000000" w:rsidR="00000000" w:rsidRPr="00000000">
        <w:rPr>
          <w:rtl w:val="0"/>
        </w:rPr>
      </w:r>
    </w:p>
    <w:p w:rsidR="00000000" w:rsidDel="00000000" w:rsidP="00000000" w:rsidRDefault="00000000" w:rsidRPr="00000000" w14:paraId="00000045">
      <w:pPr>
        <w:spacing w:line="256" w:lineRule="auto"/>
        <w:rPr>
          <w:i w:val="1"/>
          <w:sz w:val="24"/>
          <w:szCs w:val="24"/>
        </w:rPr>
      </w:pPr>
      <w:r w:rsidDel="00000000" w:rsidR="00000000" w:rsidRPr="00000000">
        <w:rPr>
          <w:i w:val="1"/>
          <w:sz w:val="24"/>
          <w:szCs w:val="24"/>
          <w:rtl w:val="0"/>
        </w:rPr>
        <w:t xml:space="preserve">Meeting Focus: Learn how inclusive startup incubators are designed to empower women entrepreneurs through community, mentorship, and low-barrier access to startup resources.</w:t>
      </w:r>
    </w:p>
    <w:p w:rsidR="00000000" w:rsidDel="00000000" w:rsidP="00000000" w:rsidRDefault="00000000" w:rsidRPr="00000000" w14:paraId="00000046">
      <w:pPr>
        <w:spacing w:line="256" w:lineRule="auto"/>
        <w:rPr>
          <w:i w:val="1"/>
          <w:sz w:val="24"/>
          <w:szCs w:val="24"/>
        </w:rPr>
      </w:pPr>
      <w:r w:rsidDel="00000000" w:rsidR="00000000" w:rsidRPr="00000000">
        <w:rPr>
          <w:rtl w:val="0"/>
        </w:rPr>
      </w:r>
    </w:p>
    <w:p w:rsidR="00000000" w:rsidDel="00000000" w:rsidP="00000000" w:rsidRDefault="00000000" w:rsidRPr="00000000" w14:paraId="00000047">
      <w:pPr>
        <w:spacing w:line="256" w:lineRule="auto"/>
        <w:rPr>
          <w:sz w:val="24"/>
          <w:szCs w:val="24"/>
        </w:rPr>
        <w:sectPr>
          <w:pgSz w:h="15840" w:w="12240" w:orient="portrait"/>
          <w:pgMar w:bottom="280" w:top="1820" w:left="1440" w:right="1440" w:header="720" w:footer="720"/>
          <w:pgNumType w:start="1"/>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1889892</wp:posOffset>
                </wp:positionH>
                <wp:positionV relativeFrom="paragraph">
                  <wp:posOffset>209869</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1889892</wp:posOffset>
                </wp:positionH>
                <wp:positionV relativeFrom="paragraph">
                  <wp:posOffset>209869</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9">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4A">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Harbor Cruise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ind w:right="6416"/>
        <w:rPr/>
      </w:pPr>
      <w:r w:rsidDel="00000000" w:rsidR="00000000" w:rsidRPr="00000000">
        <w:rPr>
          <w:b w:val="1"/>
          <w:rtl w:val="0"/>
        </w:rPr>
        <w:t xml:space="preserve">Old Town Trolley Tour </w:t>
      </w:r>
      <w:hyperlink r:id="rId18">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19">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USS Midway Museum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Balboa Park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61">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65">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character" w:styleId="Strong">
    <w:name w:val="Strong"/>
    <w:basedOn w:val="DefaultParagraphFont"/>
    <w:uiPriority w:val="22"/>
    <w:qFormat w:val="1"/>
    <w:rsid w:val="00794F0E"/>
    <w:rPr>
      <w:b w:val="1"/>
      <w:bCs w:val="1"/>
    </w:rPr>
  </w:style>
  <w:style w:type="character" w:styleId="Emphasis">
    <w:name w:val="Emphasis"/>
    <w:basedOn w:val="DefaultParagraphFont"/>
    <w:uiPriority w:val="20"/>
    <w:qFormat w:val="1"/>
    <w:rsid w:val="00794F0E"/>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midway.org/" TargetMode="External"/><Relationship Id="rId11" Type="http://schemas.openxmlformats.org/officeDocument/2006/relationships/hyperlink" Target="https://ziplaunchpad.sdsu.edu" TargetMode="External"/><Relationship Id="rId22" Type="http://schemas.openxmlformats.org/officeDocument/2006/relationships/hyperlink" Target="http://coronadovisitorcenter.com/" TargetMode="External"/><Relationship Id="rId10" Type="http://schemas.openxmlformats.org/officeDocument/2006/relationships/hyperlink" Target="https://innovation.ucsd.edu" TargetMode="External"/><Relationship Id="rId21" Type="http://schemas.openxmlformats.org/officeDocument/2006/relationships/hyperlink" Target="http://www.balboapark.org/" TargetMode="External"/><Relationship Id="rId13" Type="http://schemas.openxmlformats.org/officeDocument/2006/relationships/hyperlink" Target="https://connect.org" TargetMode="External"/><Relationship Id="rId24" Type="http://schemas.openxmlformats.org/officeDocument/2006/relationships/hyperlink" Target="http://www.seaworldparks.com/en/seaworld-sandiego" TargetMode="External"/><Relationship Id="rId12" Type="http://schemas.openxmlformats.org/officeDocument/2006/relationships/hyperlink" Target="https://evonexus.org" TargetMode="External"/><Relationship Id="rId23" Type="http://schemas.openxmlformats.org/officeDocument/2006/relationships/hyperlink" Target="https://www.sandiego.org/explore/things-to-do/beaches-bays/coronado.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business.org" TargetMode="External"/><Relationship Id="rId15" Type="http://schemas.openxmlformats.org/officeDocument/2006/relationships/hyperlink" Target="https://herahub.com/san-diego/" TargetMode="External"/><Relationship Id="rId14" Type="http://schemas.openxmlformats.org/officeDocument/2006/relationships/hyperlink" Target="https://www.downtownworks.com" TargetMode="External"/><Relationship Id="rId17" Type="http://schemas.openxmlformats.org/officeDocument/2006/relationships/hyperlink" Target="http://www.sdhe.com/" TargetMode="External"/><Relationship Id="rId16" Type="http://schemas.openxmlformats.org/officeDocument/2006/relationships/hyperlink" Target="http://www.sandiegozoo.org/" TargetMode="External"/><Relationship Id="rId5" Type="http://schemas.openxmlformats.org/officeDocument/2006/relationships/styles" Target="styles.xml"/><Relationship Id="rId19" Type="http://schemas.openxmlformats.org/officeDocument/2006/relationships/hyperlink" Target="http://www.oldtownsandiegoguide.com/" TargetMode="External"/><Relationship Id="rId6" Type="http://schemas.openxmlformats.org/officeDocument/2006/relationships/customXml" Target="../customXML/item1.xml"/><Relationship Id="rId18" Type="http://schemas.openxmlformats.org/officeDocument/2006/relationships/hyperlink" Target="http://www.trolleytours.com/san-diego" TargetMode="Externa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kgXv34uUkXRwGWipsR4JAA0gQ==">CgMxLjA4AHIhMTJOTnN3Y016REVBZUd0eFBoOU4tMVEteUNqZ3djMHA3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2025-09-15T16:35:00Z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