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1879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Title/Subject:</w:t>
        <w:tab/>
      </w:r>
      <w:r w:rsidDel="00000000" w:rsidR="00000000" w:rsidRPr="00000000">
        <w:rPr>
          <w:rFonts w:ascii="Times New Roman" w:cs="Times New Roman" w:eastAsia="Times New Roman" w:hAnsi="Times New Roman"/>
          <w:color w:val="242424"/>
          <w:sz w:val="24"/>
          <w:szCs w:val="24"/>
          <w:highlight w:val="white"/>
          <w:rtl w:val="0"/>
        </w:rPr>
        <w:t xml:space="preserve">Renewable Energy and Energy Security</w:t>
      </w:r>
      <w:r w:rsidDel="00000000" w:rsidR="00000000" w:rsidRPr="00000000">
        <w:rPr>
          <w:rtl w:val="0"/>
        </w:rPr>
      </w:r>
    </w:p>
    <w:p w:rsidR="00000000" w:rsidDel="00000000" w:rsidP="00000000" w:rsidRDefault="00000000" w:rsidRPr="00000000" w14:paraId="00000004">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Type: </w:t>
        <w:tab/>
        <w:tab/>
        <w:t xml:space="preserve">Single Country Project</w:t>
      </w:r>
      <w:r w:rsidDel="00000000" w:rsidR="00000000" w:rsidRPr="00000000">
        <w:rPr>
          <w:rtl w:val="0"/>
        </w:rPr>
      </w:r>
    </w:p>
    <w:p w:rsidR="00000000" w:rsidDel="00000000" w:rsidP="00000000" w:rsidRDefault="00000000" w:rsidRPr="00000000" w14:paraId="00000005">
      <w:pPr>
        <w:spacing w:line="276" w:lineRule="auto"/>
        <w:ind w:left="72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NPA:   </w:t>
        <w:tab/>
        <w:tab/>
        <w:tab/>
        <w:t xml:space="preserve">Mississippi</w:t>
      </w:r>
      <w:r w:rsidDel="00000000" w:rsidR="00000000" w:rsidRPr="00000000">
        <w:rPr>
          <w:rFonts w:ascii="Times New Roman" w:cs="Times New Roman" w:eastAsia="Times New Roman" w:hAnsi="Times New Roman"/>
          <w:sz w:val="24"/>
          <w:szCs w:val="24"/>
          <w:rtl w:val="0"/>
        </w:rPr>
        <w:t xml:space="preserve"> Consortium for International Development</w:t>
      </w:r>
      <w:r w:rsidDel="00000000" w:rsidR="00000000" w:rsidRPr="00000000">
        <w:rPr>
          <w:rtl w:val="0"/>
        </w:rPr>
      </w:r>
    </w:p>
    <w:p w:rsidR="00000000" w:rsidDel="00000000" w:rsidP="00000000" w:rsidRDefault="00000000" w:rsidRPr="00000000" w14:paraId="00000006">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Dates: </w:t>
        <w:tab/>
        <w:tab/>
      </w:r>
      <w:r w:rsidDel="00000000" w:rsidR="00000000" w:rsidRPr="00000000">
        <w:rPr>
          <w:rFonts w:ascii="Times New Roman" w:cs="Times New Roman" w:eastAsia="Times New Roman" w:hAnsi="Times New Roman"/>
          <w:sz w:val="24"/>
          <w:szCs w:val="24"/>
          <w:rtl w:val="0"/>
        </w:rPr>
        <w:t xml:space="preserve">2/18/2025- 3/07/2024</w:t>
      </w:r>
    </w:p>
    <w:p w:rsidR="00000000" w:rsidDel="00000000" w:rsidP="00000000" w:rsidRDefault="00000000" w:rsidRPr="00000000" w14:paraId="00000007">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of Contact: </w:t>
        <w:tab/>
        <w:t xml:space="preserve">Sophia Razi, Program Officer </w:t>
      </w:r>
    </w:p>
    <w:p w:rsidR="00000000" w:rsidDel="00000000" w:rsidP="00000000" w:rsidRDefault="00000000" w:rsidRPr="00000000" w14:paraId="00000008">
      <w:pPr>
        <w:spacing w:line="276"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(619) 735 - 8806 </w:t>
      </w:r>
    </w:p>
    <w:p w:rsidR="00000000" w:rsidDel="00000000" w:rsidP="00000000" w:rsidRDefault="00000000" w:rsidRPr="00000000" w14:paraId="00000009">
      <w:pPr>
        <w:spacing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sophia@sandiegodiplomacy.org </w:t>
      </w:r>
    </w:p>
    <w:p w:rsidR="00000000" w:rsidDel="00000000" w:rsidP="00000000" w:rsidRDefault="00000000" w:rsidRPr="00000000" w14:paraId="0000000A">
      <w:pPr>
        <w:spacing w:line="276" w:lineRule="auto"/>
        <w:rPr>
          <w:rFonts w:ascii="Times New Roman" w:cs="Times New Roman" w:eastAsia="Times New Roman" w:hAnsi="Times New Roman"/>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Why San Diego:</w:t>
      </w:r>
    </w:p>
    <w:p w:rsidR="00000000" w:rsidDel="00000000" w:rsidP="00000000" w:rsidRDefault="00000000" w:rsidRPr="00000000" w14:paraId="0000000C">
      <w:pPr>
        <w:spacing w:line="276"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region ranks #1 greenest city in America , #9 U.S. Cleantech Innovation Hub, and #21 global startup ecosystem. San Diego is at the forefront of sustainable and tech-driven solutions. The region’s Mediterranean-like climate and diverse natural landscapes, including 70 miles of coastline and a renowned biodiversity hotspot with over 1,500 native plant species, create a rich backdrop for innovative climate resilience strategies. Moreover, San Diego’s vibrant ecosystem of research institutions, cleantech companies, and sustainability initiatives offers a fertile ground for pioneering digital solutions. . Focused on fostering the growth of sustainable energy, clean energy technologies, and grid infrastructure sectors, San Diego is a hub for demonstrating the links between energy and economic and political stability. </w:t>
      </w:r>
    </w:p>
    <w:p w:rsidR="00000000" w:rsidDel="00000000" w:rsidP="00000000" w:rsidRDefault="00000000" w:rsidRPr="00000000" w14:paraId="0000000D">
      <w:pPr>
        <w:spacing w:line="276"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76" w:lineRule="auto"/>
        <w:rPr>
          <w:rFonts w:ascii="Times New Roman" w:cs="Times New Roman" w:eastAsia="Times New Roman" w:hAnsi="Times New Roman"/>
          <w:b w:val="1"/>
          <w:i w:val="1"/>
          <w:color w:val="ff0000"/>
          <w:sz w:val="24"/>
          <w:szCs w:val="24"/>
          <w:highlight w:val="white"/>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line="276" w:lineRule="auto"/>
        <w:rPr>
          <w:rFonts w:ascii="Times New Roman" w:cs="Times New Roman" w:eastAsia="Times New Roman" w:hAnsi="Times New Roman"/>
          <w:b w:val="1"/>
          <w:i w:val="1"/>
          <w:color w:val="ff0000"/>
          <w:sz w:val="24"/>
          <w:szCs w:val="24"/>
          <w:highlight w:val="white"/>
          <w:u w:val="single"/>
        </w:rPr>
      </w:pPr>
      <w:r w:rsidDel="00000000" w:rsidR="00000000" w:rsidRPr="00000000">
        <w:rPr>
          <w:rtl w:val="0"/>
        </w:rPr>
      </w:r>
    </w:p>
    <w:p w:rsidR="00000000" w:rsidDel="00000000" w:rsidP="00000000" w:rsidRDefault="00000000" w:rsidRPr="00000000" w14:paraId="00000010">
      <w:pPr>
        <w:spacing w:line="276" w:lineRule="auto"/>
        <w:rPr>
          <w:rFonts w:ascii="Times New Roman" w:cs="Times New Roman" w:eastAsia="Times New Roman" w:hAnsi="Times New Roman"/>
          <w:b w:val="1"/>
          <w:i w:val="1"/>
          <w:color w:val="ff0000"/>
          <w:sz w:val="24"/>
          <w:szCs w:val="24"/>
          <w:highlight w:val="white"/>
          <w:u w:val="single"/>
        </w:rPr>
      </w:pPr>
      <w:r w:rsidDel="00000000" w:rsidR="00000000" w:rsidRPr="00000000">
        <w:rPr>
          <w:rtl w:val="0"/>
        </w:rPr>
      </w:r>
    </w:p>
    <w:p w:rsidR="00000000" w:rsidDel="00000000" w:rsidP="00000000" w:rsidRDefault="00000000" w:rsidRPr="00000000" w14:paraId="00000011">
      <w:pPr>
        <w:spacing w:line="276" w:lineRule="auto"/>
        <w:rPr>
          <w:rFonts w:ascii="Times New Roman" w:cs="Times New Roman" w:eastAsia="Times New Roman" w:hAnsi="Times New Roman"/>
          <w:b w:val="1"/>
          <w:i w:val="1"/>
          <w:color w:val="ff0000"/>
          <w:sz w:val="24"/>
          <w:szCs w:val="24"/>
          <w:highlight w:val="white"/>
          <w:u w:val="single"/>
        </w:rPr>
      </w:pP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b w:val="1"/>
          <w:i w:val="1"/>
          <w:color w:val="ff0000"/>
          <w:sz w:val="24"/>
          <w:szCs w:val="24"/>
          <w:highlight w:val="white"/>
          <w:u w:val="single"/>
        </w:rPr>
      </w:pPr>
      <w:r w:rsidDel="00000000" w:rsidR="00000000" w:rsidRPr="00000000">
        <w:rPr>
          <w:rtl w:val="0"/>
        </w:rPr>
      </w:r>
    </w:p>
    <w:p w:rsidR="00000000" w:rsidDel="00000000" w:rsidP="00000000" w:rsidRDefault="00000000" w:rsidRPr="00000000" w14:paraId="00000013">
      <w:pPr>
        <w:spacing w:line="276" w:lineRule="auto"/>
        <w:rPr>
          <w:rFonts w:ascii="Times New Roman" w:cs="Times New Roman" w:eastAsia="Times New Roman" w:hAnsi="Times New Roman"/>
          <w:b w:val="1"/>
          <w:i w:val="1"/>
          <w:color w:val="ff0000"/>
          <w:sz w:val="24"/>
          <w:szCs w:val="24"/>
          <w:highlight w:val="white"/>
          <w:u w:val="singl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color w:val="ff0000"/>
          <w:sz w:val="24"/>
          <w:szCs w:val="24"/>
          <w:highlight w:val="white"/>
          <w:u w:val="single"/>
        </w:rPr>
      </w:pPr>
      <w:r w:rsidDel="00000000" w:rsidR="00000000" w:rsidRPr="00000000">
        <w:rPr>
          <w:rFonts w:ascii="Times New Roman" w:cs="Times New Roman" w:eastAsia="Times New Roman" w:hAnsi="Times New Roman"/>
          <w:b w:val="1"/>
          <w:color w:val="ff0000"/>
          <w:sz w:val="24"/>
          <w:szCs w:val="24"/>
          <w:highlight w:val="white"/>
          <w:u w:val="single"/>
          <w:rtl w:val="0"/>
        </w:rPr>
        <w:t xml:space="preserve">Conference </w:t>
      </w:r>
    </w:p>
    <w:p w:rsidR="00000000" w:rsidDel="00000000" w:rsidP="00000000" w:rsidRDefault="00000000" w:rsidRPr="00000000" w14:paraId="00000016">
      <w:pPr>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Intersolar Expo &amp; Conference</w:t>
      </w:r>
    </w:p>
    <w:p w:rsidR="00000000" w:rsidDel="00000000" w:rsidP="00000000" w:rsidRDefault="00000000" w:rsidRPr="00000000" w14:paraId="00000017">
      <w:pPr>
        <w:rPr>
          <w:rFonts w:ascii="Times New Roman" w:cs="Times New Roman" w:eastAsia="Times New Roman" w:hAnsi="Times New Roman"/>
          <w:b w:val="1"/>
          <w:highlight w:val="white"/>
        </w:rPr>
      </w:pPr>
      <w:hyperlink r:id="rId7">
        <w:r w:rsidDel="00000000" w:rsidR="00000000" w:rsidRPr="00000000">
          <w:rPr>
            <w:rFonts w:ascii="Times New Roman" w:cs="Times New Roman" w:eastAsia="Times New Roman" w:hAnsi="Times New Roman"/>
            <w:b w:val="1"/>
            <w:color w:val="1155cc"/>
            <w:highlight w:val="white"/>
            <w:u w:val="single"/>
            <w:rtl w:val="0"/>
          </w:rPr>
          <w:t xml:space="preserve">https://www.intersolar.us/?gad_source=1&amp;gclid=EAIaIQobChMImL7R1IPLiQMVRGJHAR00FSvYEAAYASAAEgLLQ_D_BwE</w:t>
        </w:r>
      </w:hyperlink>
      <w:r w:rsidDel="00000000" w:rsidR="00000000" w:rsidRPr="00000000">
        <w:rPr>
          <w:rFonts w:ascii="Times New Roman" w:cs="Times New Roman" w:eastAsia="Times New Roman" w:hAnsi="Times New Roman"/>
          <w:b w:val="1"/>
          <w:highlight w:val="white"/>
          <w:rtl w:val="0"/>
        </w:rPr>
        <w:t xml:space="preserve"> </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color w:val="ff0000"/>
          <w:sz w:val="24"/>
          <w:szCs w:val="24"/>
          <w:highlight w:val="whit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Intersolar Expo &amp; Conference in San Diego seeks to connect with global leaders and organizations to advance solar energy solutions and contribute to a cleaner, more sustainable future.</w:t>
      </w:r>
    </w:p>
    <w:p w:rsidR="00000000" w:rsidDel="00000000" w:rsidP="00000000" w:rsidRDefault="00000000" w:rsidRPr="00000000" w14:paraId="0000001A">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Explore innovative solar technologies and solutions that are shaping the future of renewable energy. Foster partnerships and collaborations with industry leaders, experts, and stakeholders to advance solar energy projects, with an emphasis on efficiency, sustainability, and scalability. </w:t>
      </w:r>
    </w:p>
    <w:p w:rsidR="00000000" w:rsidDel="00000000" w:rsidP="00000000" w:rsidRDefault="00000000" w:rsidRPr="00000000" w14:paraId="0000001C">
      <w:pPr>
        <w:rPr>
          <w:rFonts w:ascii="Times New Roman" w:cs="Times New Roman" w:eastAsia="Times New Roman" w:hAnsi="Times New Roman"/>
          <w:b w:val="1"/>
          <w:color w:val="ff0000"/>
          <w:sz w:val="24"/>
          <w:szCs w:val="24"/>
          <w:highlight w:val="white"/>
          <w:u w:val="single"/>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ff0000"/>
          <w:sz w:val="24"/>
          <w:szCs w:val="24"/>
          <w:highlight w:val="white"/>
          <w:u w:val="single"/>
          <w:rtl w:val="0"/>
        </w:rPr>
        <w:t xml:space="preserve">Think Tanks </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Jeremy Martin Vice President Energy &amp; Stability - Institute of the Americas</w:t>
      </w:r>
    </w:p>
    <w:p w:rsidR="00000000" w:rsidDel="00000000" w:rsidP="00000000" w:rsidRDefault="00000000" w:rsidRPr="00000000" w14:paraId="0000001F">
      <w:pPr>
        <w:rPr>
          <w:rFonts w:ascii="Times New Roman" w:cs="Times New Roman" w:eastAsia="Times New Roman" w:hAnsi="Times New Roman"/>
          <w:sz w:val="24"/>
          <w:szCs w:val="24"/>
          <w:highlight w:val="white"/>
        </w:rPr>
      </w:pP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https://iamericas.org</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20">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Institute of the Americas is dedicated to being a catalyst for promoting economic development and integration. The Institute of the Americas undertakes programs, develops policy papers and organizes conferences, roundtable discussions, and webinars addressing emerging issues of importance to countries across the Americas. The Institute’s Energy &amp; Sustainability program has played a crucial role in shaping policy discourse and informing investors on the most important trends in the energy sector.</w:t>
      </w:r>
    </w:p>
    <w:p w:rsidR="00000000" w:rsidDel="00000000" w:rsidP="00000000" w:rsidRDefault="00000000" w:rsidRPr="00000000" w14:paraId="00000022">
      <w:pP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Jeremy M. Martin is Vice President, Energy &amp; Sustainability at the Institute of Americas. Martin has testified before the U.S. Congress on energy issues in Latin America, teaches a graduate course in Latin American Energy Policy at the University of California San Diego and the University of San Diego and serves on the Board of Advisors for the Inter-American Dialogue’s Energy Advisor newsletter.</w:t>
      </w:r>
    </w:p>
    <w:p w:rsidR="00000000" w:rsidDel="00000000" w:rsidP="00000000" w:rsidRDefault="00000000" w:rsidRPr="00000000" w14:paraId="00000023">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Develop a deeper understanding of clean energy policy as it relates to the interworking of public and private institutions. Understand the impact of trends in the energy sector and the effects in the public and private sector in the United States. </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CleanTech San Diego</w:t>
      </w:r>
    </w:p>
    <w:p w:rsidR="00000000" w:rsidDel="00000000" w:rsidP="00000000" w:rsidRDefault="00000000" w:rsidRPr="00000000" w14:paraId="00000027">
      <w:pPr>
        <w:rPr>
          <w:rFonts w:ascii="Times New Roman" w:cs="Times New Roman" w:eastAsia="Times New Roman" w:hAnsi="Times New Roman"/>
          <w:sz w:val="24"/>
          <w:szCs w:val="24"/>
          <w:highlight w:val="white"/>
        </w:rPr>
      </w:pP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www.cleantechsandiego.org</w:t>
        </w:r>
      </w:hyperlink>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CleanTech San Diego is a member organization that aims to stimulate innovation and advance the adoption of clean technologies and sustainable industry practices to augment the cleantech incubation cluster in San Diego. They accomplish this through a series of programs including education and outreach, policy advocacy and leadership opportunities. Their membership spans business and financial leaders, academic and research institutions, and government and non-profit organizations.</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how CleanTech San Diego is fostering a platform to accelerate clean technology innovation and how energy entrepreneurs are leveraging digital technologies in this field. </w:t>
      </w:r>
    </w:p>
    <w:p w:rsidR="00000000" w:rsidDel="00000000" w:rsidP="00000000" w:rsidRDefault="00000000" w:rsidRPr="00000000" w14:paraId="0000002C">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color w:val="ff0000"/>
          <w:sz w:val="24"/>
          <w:szCs w:val="24"/>
          <w:highlight w:val="white"/>
          <w:u w:val="single"/>
        </w:rPr>
      </w:pPr>
      <w:r w:rsidDel="00000000" w:rsidR="00000000" w:rsidRPr="00000000">
        <w:rPr>
          <w:rFonts w:ascii="Times New Roman" w:cs="Times New Roman" w:eastAsia="Times New Roman" w:hAnsi="Times New Roman"/>
          <w:b w:val="1"/>
          <w:color w:val="ff0000"/>
          <w:sz w:val="24"/>
          <w:szCs w:val="24"/>
          <w:highlight w:val="white"/>
          <w:u w:val="single"/>
          <w:rtl w:val="0"/>
        </w:rPr>
        <w:t xml:space="preserve">Private Sector for Renewable Energy</w:t>
      </w:r>
    </w:p>
    <w:p w:rsidR="00000000" w:rsidDel="00000000" w:rsidP="00000000" w:rsidRDefault="00000000" w:rsidRPr="00000000" w14:paraId="0000002E">
      <w:pPr>
        <w:rPr>
          <w:rFonts w:ascii="Times New Roman" w:cs="Times New Roman" w:eastAsia="Times New Roman" w:hAnsi="Times New Roman"/>
          <w:b w:val="1"/>
          <w:color w:val="ff0000"/>
          <w:sz w:val="24"/>
          <w:szCs w:val="24"/>
          <w:highlight w:val="white"/>
          <w:u w:val="single"/>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San Diego Gas &amp; Electric, Energy Innovation Center (SDG&amp;E)</w:t>
      </w:r>
    </w:p>
    <w:p w:rsidR="00000000" w:rsidDel="00000000" w:rsidP="00000000" w:rsidRDefault="00000000" w:rsidRPr="00000000" w14:paraId="00000030">
      <w:pPr>
        <w:rPr>
          <w:rFonts w:ascii="Times New Roman" w:cs="Times New Roman" w:eastAsia="Times New Roman" w:hAnsi="Times New Roman"/>
          <w:sz w:val="24"/>
          <w:szCs w:val="24"/>
          <w:highlight w:val="white"/>
        </w:rPr>
      </w:pPr>
      <w:hyperlink r:id="rId10">
        <w:r w:rsidDel="00000000" w:rsidR="00000000" w:rsidRPr="00000000">
          <w:rPr>
            <w:rFonts w:ascii="Times New Roman" w:cs="Times New Roman" w:eastAsia="Times New Roman" w:hAnsi="Times New Roman"/>
            <w:color w:val="1155cc"/>
            <w:sz w:val="24"/>
            <w:szCs w:val="24"/>
            <w:highlight w:val="white"/>
            <w:u w:val="single"/>
            <w:rtl w:val="0"/>
          </w:rPr>
          <w:t xml:space="preserve">www.sdge.com/eic</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31">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SDG&amp;E is a regulated public utility that provides energy service to 3.6 million people through 1.4 million electric meters and 873,000 natural gas meters in San Diego and southern Orange counties. Their service area spans 4,100 square miles. The Energy Innovation Center at SDG&amp;E is a working showcase that demonstrates smart energy initiatives and green building practices, all housed in one unique setting. This double LEED Platinum facility offers visitors a venue for learning and exploring the latest in energy efficiency, renewable energy, smart grid and alternative fuel technologies. </w:t>
      </w:r>
    </w:p>
    <w:p w:rsidR="00000000" w:rsidDel="00000000" w:rsidP="00000000" w:rsidRDefault="00000000" w:rsidRPr="00000000" w14:paraId="00000033">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Visit SDG&amp;E’s interactive Energy Innovation Center and explore the latest advancements in sustainable energy solutions and smart grid technologies. Attendees will have the opportunity to engage with cutting-edge exhibits on energy efficiency, renewable energy systems, and alternative fuel technologies, all within the context of a LEED Platinum-certified facility.</w:t>
      </w:r>
    </w:p>
    <w:p w:rsidR="00000000" w:rsidDel="00000000" w:rsidP="00000000" w:rsidRDefault="00000000" w:rsidRPr="00000000" w14:paraId="00000035">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Sempra </w:t>
      </w:r>
    </w:p>
    <w:p w:rsidR="00000000" w:rsidDel="00000000" w:rsidP="00000000" w:rsidRDefault="00000000" w:rsidRPr="00000000" w14:paraId="0000003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https://www.sempra.com/ </w:t>
      </w:r>
    </w:p>
    <w:p w:rsidR="00000000" w:rsidDel="00000000" w:rsidP="00000000" w:rsidRDefault="00000000" w:rsidRPr="00000000" w14:paraId="00000038">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Sempra Energy is a global energy infrastructure company focused on leading the way of advancing electrification and promoting energy diversification, resiliency and affordable access to cleaner forms of energy. From its San Diego headquarters to operations throughout the Americas, Sempra Energy is making strides in developing forward-thinking energy solutions and delivering everyday power to customers. Sempra Energy believes the global energy ecosystem is going to change dramatically over the next 30 years. In advanced economies, the change will take the form of innovation and technology that improves energy efficiency and supports a shift toward new, smart renewable and natural gas infrastructure. In developing nations, improving energy diversity will be the central effort as new, smart infrastructure that supports renewables and natural gas displaces higher carbon forms of energy.</w:t>
      </w:r>
    </w:p>
    <w:p w:rsidR="00000000" w:rsidDel="00000000" w:rsidP="00000000" w:rsidRDefault="00000000" w:rsidRPr="00000000" w14:paraId="0000003A">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Explore the structure and global operations of Sempra International and the current infrastructure and regulatory landscape of the energy industry in the Americas. Discuss the role of supply diversification and the geopolitical risks of dependency. Identify the different impacts of supply diversification in advanced and developing economies.</w:t>
      </w:r>
    </w:p>
    <w:p w:rsidR="00000000" w:rsidDel="00000000" w:rsidP="00000000" w:rsidRDefault="00000000" w:rsidRPr="00000000" w14:paraId="0000003C">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Ocean Motion Technologies </w:t>
      </w:r>
    </w:p>
    <w:p w:rsidR="00000000" w:rsidDel="00000000" w:rsidP="00000000" w:rsidRDefault="00000000" w:rsidRPr="00000000" w14:paraId="0000003E">
      <w:pPr>
        <w:rPr>
          <w:rFonts w:ascii="Times New Roman" w:cs="Times New Roman" w:eastAsia="Times New Roman" w:hAnsi="Times New Roman"/>
          <w:sz w:val="24"/>
          <w:szCs w:val="24"/>
          <w:highlight w:val="white"/>
        </w:rPr>
      </w:pPr>
      <w:hyperlink r:id="rId11">
        <w:r w:rsidDel="00000000" w:rsidR="00000000" w:rsidRPr="00000000">
          <w:rPr>
            <w:rFonts w:ascii="Times New Roman" w:cs="Times New Roman" w:eastAsia="Times New Roman" w:hAnsi="Times New Roman"/>
            <w:color w:val="1155cc"/>
            <w:sz w:val="24"/>
            <w:szCs w:val="24"/>
            <w:highlight w:val="white"/>
            <w:u w:val="single"/>
            <w:rtl w:val="0"/>
          </w:rPr>
          <w:t xml:space="preserve">https://www.oceanmotion.tech/</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3F">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Ocean Motion Technologies aims to scale ocean wave energy through lowering the cost of power at sea and enabling a new era of big blue data. The bluetech sector needs products in small-scale energy to fuel research and development needed to scale wave energy. Ocean Motion Technologies develops devices that are meant to last and reduce the cost for end users. Devices vary from the world’s first adaptive ocean wave energy converters controlled by an advanced artificial system to the world’s first compressed air energy storage system for marine applications. </w:t>
      </w:r>
    </w:p>
    <w:p w:rsidR="00000000" w:rsidDel="00000000" w:rsidP="00000000" w:rsidRDefault="00000000" w:rsidRPr="00000000" w14:paraId="00000041">
      <w:pP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Examine the role of economic drawbacks in preventing the implementation of clean energy systems. Identify strategies allowing clean energy technologies to serve as economic drivers.</w:t>
      </w:r>
    </w:p>
    <w:p w:rsidR="00000000" w:rsidDel="00000000" w:rsidP="00000000" w:rsidRDefault="00000000" w:rsidRPr="00000000" w14:paraId="00000042">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Nuvve project with Cajon Valley Unified School District and San Diego Gas &amp; Electric</w:t>
      </w:r>
    </w:p>
    <w:p w:rsidR="00000000" w:rsidDel="00000000" w:rsidP="00000000" w:rsidRDefault="00000000" w:rsidRPr="00000000" w14:paraId="00000044">
      <w:pPr>
        <w:rPr>
          <w:rFonts w:ascii="Times New Roman" w:cs="Times New Roman" w:eastAsia="Times New Roman" w:hAnsi="Times New Roman"/>
          <w:sz w:val="24"/>
          <w:szCs w:val="24"/>
          <w:highlight w:val="white"/>
        </w:rPr>
      </w:pPr>
      <w:hyperlink r:id="rId12">
        <w:r w:rsidDel="00000000" w:rsidR="00000000" w:rsidRPr="00000000">
          <w:rPr>
            <w:rFonts w:ascii="Times New Roman" w:cs="Times New Roman" w:eastAsia="Times New Roman" w:hAnsi="Times New Roman"/>
            <w:color w:val="1155cc"/>
            <w:sz w:val="24"/>
            <w:szCs w:val="24"/>
            <w:highlight w:val="white"/>
            <w:u w:val="single"/>
            <w:rtl w:val="0"/>
          </w:rPr>
          <w:t xml:space="preserve">https://nuvve.com/</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45">
      <w:pPr>
        <w:rPr>
          <w:rFonts w:ascii="Times New Roman" w:cs="Times New Roman" w:eastAsia="Times New Roman" w:hAnsi="Times New Roman"/>
          <w:sz w:val="24"/>
          <w:szCs w:val="24"/>
          <w:highlight w:val="white"/>
        </w:rPr>
      </w:pPr>
      <w:hyperlink r:id="rId13">
        <w:r w:rsidDel="00000000" w:rsidR="00000000" w:rsidRPr="00000000">
          <w:rPr>
            <w:rFonts w:ascii="Times New Roman" w:cs="Times New Roman" w:eastAsia="Times New Roman" w:hAnsi="Times New Roman"/>
            <w:color w:val="1155cc"/>
            <w:sz w:val="24"/>
            <w:szCs w:val="24"/>
            <w:highlight w:val="white"/>
            <w:u w:val="single"/>
            <w:rtl w:val="0"/>
          </w:rPr>
          <w:t xml:space="preserve">https://www.sdgenews.com/article/sdge-and-cajon-valley-union-school-district-flip-switch-regions-first-vehicle-grid-project</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46">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Combining the world’s most advanced vehicle-to-grid (V2G) technology and an ecosystem of electrification partners, Nuvve dynamically manages power among EV batteries and the grid to deliver new value to EV owners, and support the world’s transition to clean energy. By transforming EVs into mobile energy storage assets and networking battery capacity to support shifting energy needs, Nuvve is making the grid more resilient, enhancing sustainable transportation, and supporting energy equity in an electrified world. In July 2022, San Diego Gas &amp; Electric, Nuvve, and Cajon Valley Union School District announced that it had successfully deployed an innovative technology that enables eight electric school buses to put electricity back on the grid when needed. </w:t>
      </w:r>
    </w:p>
    <w:p w:rsidR="00000000" w:rsidDel="00000000" w:rsidP="00000000" w:rsidRDefault="00000000" w:rsidRPr="00000000" w14:paraId="00000048">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i w:val="1"/>
          <w:color w:val="ff0000"/>
          <w:sz w:val="24"/>
          <w:szCs w:val="24"/>
          <w:highlight w:val="white"/>
          <w:u w:val="single"/>
        </w:rPr>
      </w:pPr>
      <w:r w:rsidDel="00000000" w:rsidR="00000000" w:rsidRPr="00000000">
        <w:rPr>
          <w:rFonts w:ascii="Times New Roman" w:cs="Times New Roman" w:eastAsia="Times New Roman" w:hAnsi="Times New Roman"/>
          <w:i w:val="1"/>
          <w:sz w:val="24"/>
          <w:szCs w:val="24"/>
          <w:highlight w:val="white"/>
          <w:rtl w:val="0"/>
        </w:rPr>
        <w:t xml:space="preserve">Meeting Focus: Visit the facility housing the first Southern Californian operational V2G project to explore the future of vehicle-to-grid operations. Focus of conversation may explore the structure of the energy grid and the benefits of shifting energy needs.</w:t>
      </w: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b w:val="1"/>
          <w:color w:val="ff0000"/>
          <w:sz w:val="24"/>
          <w:szCs w:val="24"/>
          <w:highlight w:val="white"/>
          <w:u w:val="single"/>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color w:val="ff0000"/>
          <w:sz w:val="24"/>
          <w:szCs w:val="24"/>
          <w:highlight w:val="white"/>
          <w:u w:val="single"/>
        </w:rPr>
      </w:pPr>
      <w:r w:rsidDel="00000000" w:rsidR="00000000" w:rsidRPr="00000000">
        <w:rPr>
          <w:rFonts w:ascii="Times New Roman" w:cs="Times New Roman" w:eastAsia="Times New Roman" w:hAnsi="Times New Roman"/>
          <w:b w:val="1"/>
          <w:color w:val="ff0000"/>
          <w:sz w:val="24"/>
          <w:szCs w:val="24"/>
          <w:highlight w:val="white"/>
          <w:u w:val="single"/>
          <w:rtl w:val="0"/>
        </w:rPr>
        <w:t xml:space="preserve">Municipal Energy Policy Management</w:t>
      </w:r>
    </w:p>
    <w:p w:rsidR="00000000" w:rsidDel="00000000" w:rsidP="00000000" w:rsidRDefault="00000000" w:rsidRPr="00000000" w14:paraId="0000004C">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The City of San Diego, Sustainability and Mobility Department</w:t>
      </w:r>
    </w:p>
    <w:p w:rsidR="00000000" w:rsidDel="00000000" w:rsidP="00000000" w:rsidRDefault="00000000" w:rsidRPr="00000000" w14:paraId="0000004E">
      <w:pPr>
        <w:rPr>
          <w:rFonts w:ascii="Times New Roman" w:cs="Times New Roman" w:eastAsia="Times New Roman" w:hAnsi="Times New Roman"/>
          <w:b w:val="1"/>
          <w:sz w:val="24"/>
          <w:szCs w:val="24"/>
          <w:highlight w:val="white"/>
        </w:rPr>
      </w:pPr>
      <w:hyperlink r:id="rId14">
        <w:r w:rsidDel="00000000" w:rsidR="00000000" w:rsidRPr="00000000">
          <w:rPr>
            <w:rFonts w:ascii="Times New Roman" w:cs="Times New Roman" w:eastAsia="Times New Roman" w:hAnsi="Times New Roman"/>
            <w:b w:val="1"/>
            <w:color w:val="1155cc"/>
            <w:sz w:val="24"/>
            <w:szCs w:val="24"/>
            <w:highlight w:val="white"/>
            <w:u w:val="single"/>
            <w:rtl w:val="0"/>
          </w:rPr>
          <w:t xml:space="preserve">https://www.sandiego.gov/sustainability</w:t>
        </w:r>
      </w:hyperlink>
      <w:r w:rsidDel="00000000" w:rsidR="00000000" w:rsidRPr="00000000">
        <w:rPr>
          <w:rFonts w:ascii="Times New Roman" w:cs="Times New Roman" w:eastAsia="Times New Roman" w:hAnsi="Times New Roman"/>
          <w:b w:val="1"/>
          <w:sz w:val="24"/>
          <w:szCs w:val="24"/>
          <w:highlight w:val="white"/>
          <w:rtl w:val="0"/>
        </w:rPr>
        <w:t xml:space="preserve"> </w:t>
      </w:r>
    </w:p>
    <w:p w:rsidR="00000000" w:rsidDel="00000000" w:rsidP="00000000" w:rsidRDefault="00000000" w:rsidRPr="00000000" w14:paraId="0000004F">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Sustainability and Mobility Department leads San Diego's Climate Action Plan. Centered on striving for equitable, efficient and effective mobility choices that support all communities, the Department continuously works to facilitate innovative efforts to enhance equitable, economic, social and environmental sustainability. The 2022 Climate Action Plan established a community-wide goal of net zero by 2035, committing San Diego to reducing the use of greenhouse gasses. </w:t>
      </w:r>
    </w:p>
    <w:p w:rsidR="00000000" w:rsidDel="00000000" w:rsidP="00000000" w:rsidRDefault="00000000" w:rsidRPr="00000000" w14:paraId="00000051">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Discuss the regional and national implications of sustainable energy on communities and the practical implementation of sustainable energy in the private and public sector. Identify the inner workings of federal, state, and local government in establishing clean energy and climate policy. </w:t>
      </w:r>
    </w:p>
    <w:p w:rsidR="00000000" w:rsidDel="00000000" w:rsidP="00000000" w:rsidRDefault="00000000" w:rsidRPr="00000000" w14:paraId="00000053">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of Energy - San Diego Regional Clean Cities Coalition</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sz w:val="24"/>
            <w:szCs w:val="24"/>
            <w:u w:val="single"/>
            <w:rtl w:val="0"/>
          </w:rPr>
          <w:t xml:space="preserve">https://cleancities.energy.gov/coalitions/san-diego</w:t>
        </w:r>
      </w:hyperlink>
      <w:r w:rsidDel="00000000" w:rsidR="00000000" w:rsidRPr="00000000">
        <w:rPr>
          <w:rtl w:val="0"/>
        </w:rPr>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San Diego Regional Clean Cities Coalition works with vehicle fleets, fuel providers, community leaders, and other stakeholders to identify community-driven choices that save energy and promote the use of alternative fuels and advanced vehicle technologies in transportation.</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highlight w:val="white"/>
          <w:rtl w:val="0"/>
        </w:rPr>
        <w:t xml:space="preserve">Meeting Focus: Learn how the federal government works with the local government to create policies and advocate partnerships to support sustainable transportation solutions and energy efficiency.</w:t>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color w:val="231f20"/>
          <w:sz w:val="24"/>
          <w:szCs w:val="24"/>
          <w:highlight w:val="white"/>
        </w:rPr>
      </w:pPr>
      <w:r w:rsidDel="00000000" w:rsidR="00000000" w:rsidRPr="00000000">
        <w:rPr>
          <w:rFonts w:ascii="Times New Roman" w:cs="Times New Roman" w:eastAsia="Times New Roman" w:hAnsi="Times New Roman"/>
          <w:b w:val="1"/>
          <w:i w:val="1"/>
          <w:color w:val="ff0000"/>
          <w:sz w:val="24"/>
          <w:szCs w:val="24"/>
          <w:u w:val="single"/>
          <w:rtl w:val="0"/>
        </w:rPr>
        <w:t xml:space="preserve">Education Resources</w: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of California, San Diego –  Center for Energy Research Jacobs School of Engineering: Advanced Energy Research Initiative </w:t>
      </w:r>
    </w:p>
    <w:p w:rsidR="00000000" w:rsidDel="00000000" w:rsidP="00000000" w:rsidRDefault="00000000" w:rsidRPr="00000000" w14:paraId="0000005A">
      <w:pPr>
        <w:rPr>
          <w:rFonts w:ascii="Times New Roman" w:cs="Times New Roman" w:eastAsia="Times New Roman" w:hAnsi="Times New Roman"/>
          <w:b w:val="1"/>
          <w:sz w:val="24"/>
          <w:szCs w:val="24"/>
        </w:rPr>
      </w:pPr>
      <w:hyperlink r:id="rId16">
        <w:r w:rsidDel="00000000" w:rsidR="00000000" w:rsidRPr="00000000">
          <w:rPr>
            <w:rFonts w:ascii="Times New Roman" w:cs="Times New Roman" w:eastAsia="Times New Roman" w:hAnsi="Times New Roman"/>
            <w:b w:val="1"/>
            <w:color w:val="1155cc"/>
            <w:sz w:val="24"/>
            <w:szCs w:val="24"/>
            <w:u w:val="single"/>
            <w:rtl w:val="0"/>
          </w:rPr>
          <w:t xml:space="preserve">www.jacobsschool.ucsd.edu/aeri/</w:t>
        </w:r>
      </w:hyperlink>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5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UCSD’s Center for Energy Research was established to develop solutions for the growing challenges of energy supply and utilization, and is now one of UCSD’s largest organized research units. Members include internationally recognized scientists, faculty from various UCSD departments, visiting scholars, and students. Together, they perform basic and applied research in fusion, solar energy, fuel cells, energy storage, and related disciplines, to create solutions for the growing challenges of energy supply, distribution, and utilization.</w:t>
      </w:r>
    </w:p>
    <w:p w:rsidR="00000000" w:rsidDel="00000000" w:rsidP="00000000" w:rsidRDefault="00000000" w:rsidRPr="00000000" w14:paraId="0000005D">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Professor Byron Washom, Director of Strategic Energy Initiatives</w:t>
      </w:r>
    </w:p>
    <w:p w:rsidR="00000000" w:rsidDel="00000000" w:rsidP="00000000" w:rsidRDefault="00000000" w:rsidRPr="00000000" w14:paraId="0000005E">
      <w:pPr>
        <w:ind w:left="720" w:firstLine="0"/>
        <w:rPr>
          <w:rFonts w:ascii="Times New Roman" w:cs="Times New Roman" w:eastAsia="Times New Roman" w:hAnsi="Times New Roman"/>
          <w:b w:val="1"/>
          <w:sz w:val="24"/>
          <w:szCs w:val="24"/>
        </w:rPr>
      </w:pPr>
      <w:hyperlink r:id="rId17">
        <w:r w:rsidDel="00000000" w:rsidR="00000000" w:rsidRPr="00000000">
          <w:rPr>
            <w:rFonts w:ascii="Times New Roman" w:cs="Times New Roman" w:eastAsia="Times New Roman" w:hAnsi="Times New Roman"/>
            <w:b w:val="1"/>
            <w:color w:val="1155cc"/>
            <w:sz w:val="24"/>
            <w:szCs w:val="24"/>
            <w:u w:val="single"/>
            <w:rtl w:val="0"/>
          </w:rPr>
          <w:t xml:space="preserve">https://deepdecarbon.ucsd.edu/people/washom.html#:~:text=Byron%20Washom%2C%20UC%20San%20Diego's,middle%20of%20the%20Pacific%20Ocean</w:t>
        </w:r>
      </w:hyperlink>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5F">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Byron Washom is UC San Diego's first director of strategic energy initiatives. He has been a strategic advisor on a wide range of clean energy technologies to the World Bank, the International Energy Agency, U.S. Department of Energy, national laboratories, and numerous regulated utilities and corporations.  Future projects at UCSD include energy storage systems that adjust to the intermittency of renewable energy and provide permanent load shifting; strategic purchasing of renewable energy from the grid during periods of surpluses; co-production of hydrogen from its fuel cell system; utilizing cold ocean water from the adjacent La Jolla Trench; and converting the campus vehicle transportation fleet into cleaner, alternative fuels. </w:t>
      </w:r>
    </w:p>
    <w:p w:rsidR="00000000" w:rsidDel="00000000" w:rsidP="00000000" w:rsidRDefault="00000000" w:rsidRPr="00000000" w14:paraId="0000006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visit to UCSD would involve a discussion with Professor Byron Washom about how he is promoting UCSD’s sustainability initiatives, and a visit to the Center for Energy Research to explore how they foster an interdisciplinary approach to energy studies among a cross-section of university stakeholders. We also propose exploring UCSD’s energy microgrid and electric vehicle charging availability. UCSD reports savings of over $800,000 monthly thanks to energy provided by its very own microgrid</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of California San Diego, Adaptation and Solutions</w:t>
      </w:r>
    </w:p>
    <w:p w:rsidR="00000000" w:rsidDel="00000000" w:rsidP="00000000" w:rsidRDefault="00000000" w:rsidRPr="00000000" w14:paraId="00000065">
      <w:pPr>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Adaptation and Solutions (ucsd.edu)</w:t>
        </w:r>
      </w:hyperlink>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of California San Diego, Adaptation and Solutions program supports positive change in the future through social engagement and offers mitigation strategies for the current negative impacts of climate change. This research theme encompasses energy alternatives, infrastructure, engineering, urban planning, sustainable food production and green industry. In addition, sociologists, psychologists, artists and communications researchers focus on the social implications of adaptation. </w:t>
      </w:r>
    </w:p>
    <w:p w:rsidR="00000000" w:rsidDel="00000000" w:rsidP="00000000" w:rsidRDefault="00000000" w:rsidRPr="00000000" w14:paraId="0000006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Center for Energy Research</w:t>
      </w:r>
    </w:p>
    <w:p w:rsidR="00000000" w:rsidDel="00000000" w:rsidP="00000000" w:rsidRDefault="00000000" w:rsidRPr="00000000" w14:paraId="0000006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Center for Energy Research at UC San Diego is dedicated to solving society’s energy supply challenges through interdisciplinary research. The center focuses on a range of energy solutions, including fusion energy, renewable resources, and advanced technologies to meet growing energy demands.</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UC San Diego's comprehensive approach to renewable energy through its Adaptation and Solutions program, which integrates research on energy alternatives, infrastructure, and sustainable practices with social implications. Engage with its multiple start ups and incubator hubs to learn more about the research and digital tools students are using to build resilience against climate change. </w:t>
      </w:r>
    </w:p>
    <w:p w:rsidR="00000000" w:rsidDel="00000000" w:rsidP="00000000" w:rsidRDefault="00000000" w:rsidRPr="00000000" w14:paraId="0000006D">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Energy Policy Initiatives Center</w:t>
      </w:r>
    </w:p>
    <w:p w:rsidR="00000000" w:rsidDel="00000000" w:rsidP="00000000" w:rsidRDefault="00000000" w:rsidRPr="00000000" w14:paraId="0000006F">
      <w:pPr>
        <w:rPr>
          <w:rFonts w:ascii="Times New Roman" w:cs="Times New Roman" w:eastAsia="Times New Roman" w:hAnsi="Times New Roman"/>
          <w:b w:val="1"/>
          <w:sz w:val="24"/>
          <w:szCs w:val="24"/>
          <w:highlight w:val="white"/>
        </w:rPr>
      </w:pPr>
      <w:hyperlink r:id="rId19">
        <w:r w:rsidDel="00000000" w:rsidR="00000000" w:rsidRPr="00000000">
          <w:rPr>
            <w:rFonts w:ascii="Times New Roman" w:cs="Times New Roman" w:eastAsia="Times New Roman" w:hAnsi="Times New Roman"/>
            <w:b w:val="1"/>
            <w:color w:val="1155cc"/>
            <w:sz w:val="24"/>
            <w:szCs w:val="24"/>
            <w:highlight w:val="white"/>
            <w:u w:val="single"/>
            <w:rtl w:val="0"/>
          </w:rPr>
          <w:t xml:space="preserve">https://www.sandiego.edu/epic/about/</w:t>
        </w:r>
      </w:hyperlink>
      <w:r w:rsidDel="00000000" w:rsidR="00000000" w:rsidRPr="00000000">
        <w:rPr>
          <w:rFonts w:ascii="Times New Roman" w:cs="Times New Roman" w:eastAsia="Times New Roman" w:hAnsi="Times New Roman"/>
          <w:b w:val="1"/>
          <w:sz w:val="24"/>
          <w:szCs w:val="24"/>
          <w:highlight w:val="white"/>
          <w:rtl w:val="0"/>
        </w:rPr>
        <w:t xml:space="preserve"> </w:t>
      </w:r>
    </w:p>
    <w:p w:rsidR="00000000" w:rsidDel="00000000" w:rsidP="00000000" w:rsidRDefault="00000000" w:rsidRPr="00000000" w14:paraId="0000007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Energy Policy Initiatives Center is a research center at the University of San Diego School of Law studying how energy policy issues affect California and the San Diego region. The Center strives to increase awareness and understanding of energy- climate-related policy issues by conducting research and analysis to inform decision-makers and educating law students. By drawing on expertise in law, policy, economics, and science, the Center brings together students, scholars, and practitioners within the school of law and serves the public interest. </w:t>
      </w:r>
    </w:p>
    <w:p w:rsidR="00000000" w:rsidDel="00000000" w:rsidP="00000000" w:rsidRDefault="00000000" w:rsidRPr="00000000" w14:paraId="00000071">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Receive a guided tour of the Energy Policy Initiatives Center to learn about the role of the legal industry in implementing clean energy policies at a local and state level. Explore the complex system of energy and climate law and the implications on businesses.</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73">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Climate Equity in the San Diego Region</w:t>
      </w:r>
    </w:p>
    <w:p w:rsidR="00000000" w:rsidDel="00000000" w:rsidP="00000000" w:rsidRDefault="00000000" w:rsidRPr="00000000" w14:paraId="00000075">
      <w:pPr>
        <w:rPr>
          <w:rFonts w:ascii="Times New Roman" w:cs="Times New Roman" w:eastAsia="Times New Roman" w:hAnsi="Times New Roman"/>
          <w:b w:val="1"/>
          <w:sz w:val="24"/>
          <w:szCs w:val="24"/>
          <w:highlight w:val="white"/>
        </w:rPr>
      </w:pPr>
      <w:hyperlink r:id="rId20">
        <w:r w:rsidDel="00000000" w:rsidR="00000000" w:rsidRPr="00000000">
          <w:rPr>
            <w:rFonts w:ascii="Times New Roman" w:cs="Times New Roman" w:eastAsia="Times New Roman" w:hAnsi="Times New Roman"/>
            <w:b w:val="1"/>
            <w:color w:val="1155cc"/>
            <w:sz w:val="24"/>
            <w:szCs w:val="24"/>
            <w:highlight w:val="white"/>
            <w:u w:val="single"/>
            <w:rtl w:val="0"/>
          </w:rPr>
          <w:t xml:space="preserve">https://www.sandiego.edu/epic/climate-equity-sd.php</w:t>
        </w:r>
      </w:hyperlink>
      <w:r w:rsidDel="00000000" w:rsidR="00000000" w:rsidRPr="00000000">
        <w:rPr>
          <w:rFonts w:ascii="Times New Roman" w:cs="Times New Roman" w:eastAsia="Times New Roman" w:hAnsi="Times New Roman"/>
          <w:b w:val="1"/>
          <w:sz w:val="24"/>
          <w:szCs w:val="24"/>
          <w:highlight w:val="white"/>
          <w:rtl w:val="0"/>
        </w:rPr>
        <w:t xml:space="preserve">  </w:t>
      </w:r>
    </w:p>
    <w:p w:rsidR="00000000" w:rsidDel="00000000" w:rsidP="00000000" w:rsidRDefault="00000000" w:rsidRPr="00000000" w14:paraId="0000007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Climate Equity in the San Diego Region was developed at the University of San Diego Energy Policy Initiatives Center. The Climate Equity Index was first released in 2019 and evaluated environmental, socioeconomic, mobility, and health factors related to the impact of climate change and related policies. Climate equity is defined as “addressing historical and inequities suffered by people of color, allowing everyone to fairly share the same benefits and burdens from climate solutions and attain full and equal access to opportunities regardless of one’s background and identity.” The Index intended to assess the impact that climate change will have on certain communities and the barriers to new energy technologies.</w:t>
      </w:r>
    </w:p>
    <w:p w:rsidR="00000000" w:rsidDel="00000000" w:rsidP="00000000" w:rsidRDefault="00000000" w:rsidRPr="00000000" w14:paraId="00000077">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color w:val="ff0000"/>
          <w:sz w:val="24"/>
          <w:szCs w:val="24"/>
          <w:highlight w:val="white"/>
          <w:u w:val="single"/>
        </w:rPr>
      </w:pPr>
      <w:r w:rsidDel="00000000" w:rsidR="00000000" w:rsidRPr="00000000">
        <w:rPr>
          <w:rFonts w:ascii="Times New Roman" w:cs="Times New Roman" w:eastAsia="Times New Roman" w:hAnsi="Times New Roman"/>
          <w:i w:val="1"/>
          <w:sz w:val="24"/>
          <w:szCs w:val="24"/>
          <w:highlight w:val="white"/>
          <w:rtl w:val="0"/>
        </w:rPr>
        <w:t xml:space="preserve">Meeting Focus: Identify ways in which climate inequity exists. Discuss ways in which clean energy technology can benefit low-income communities and what barriers prevent the implementation of clean energy technology in certain communities. Analyze how the Climate Equity Index can inform future policy decisions. </w:t>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color w:val="ff0000"/>
          <w:sz w:val="24"/>
          <w:szCs w:val="24"/>
          <w:highlight w:val="white"/>
          <w:u w:val="single"/>
        </w:rPr>
      </w:pPr>
      <w:r w:rsidDel="00000000" w:rsidR="00000000" w:rsidRPr="00000000">
        <w:rPr>
          <w:rFonts w:ascii="Times New Roman" w:cs="Times New Roman" w:eastAsia="Times New Roman" w:hAnsi="Times New Roman"/>
          <w:b w:val="1"/>
          <w:color w:val="ff0000"/>
          <w:sz w:val="24"/>
          <w:szCs w:val="24"/>
          <w:highlight w:val="white"/>
          <w:u w:val="single"/>
          <w:rtl w:val="0"/>
        </w:rPr>
        <w:t xml:space="preserve">Day Trip to Imperial Valley (2.5 hours away from San Diego)</w:t>
      </w:r>
    </w:p>
    <w:p w:rsidR="00000000" w:rsidDel="00000000" w:rsidP="00000000" w:rsidRDefault="00000000" w:rsidRPr="00000000" w14:paraId="0000007B">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Tenaska Imperial Solar</w:t>
      </w:r>
    </w:p>
    <w:p w:rsidR="00000000" w:rsidDel="00000000" w:rsidP="00000000" w:rsidRDefault="00000000" w:rsidRPr="00000000" w14:paraId="0000007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https://www.tenaska.com/</w:t>
      </w:r>
    </w:p>
    <w:p w:rsidR="00000000" w:rsidDel="00000000" w:rsidP="00000000" w:rsidRDefault="00000000" w:rsidRPr="00000000" w14:paraId="0000007D">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California electricity providers strive to meet the requirements of the state’s Renewables Portfolio Standard, Tenaska has been developing solar energy projects in Imperial County.</w:t>
      </w:r>
    </w:p>
    <w:p w:rsidR="00000000" w:rsidDel="00000000" w:rsidP="00000000" w:rsidRDefault="00000000" w:rsidRPr="00000000" w14:paraId="0000007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Tenaska Solar Ventures, LLC (TSV) manages solar projects in North America. TSV has several utility-scale projects in Imperial County in Southern California. Current projects range from 130 to 160 megawatts (MW) and are among the largest solar generating facilities in California powering almost 100, 000 homes. </w:t>
      </w:r>
    </w:p>
    <w:p w:rsidR="00000000" w:rsidDel="00000000" w:rsidP="00000000" w:rsidRDefault="00000000" w:rsidRPr="00000000" w14:paraId="0000007F">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Tenaska Imperial Solar Energy Center South was the first large-scale solar project to begin construction in Imperial County, and it is the first large-scale solar project to transmit power from the Imperial Valley via San Diego Gas &amp; Electric’s (SDG&amp;E) new Sunrise Powerlink transmission line. It is also one of the largest commercially financed solar projects in the U.S. to date.</w:t>
      </w:r>
    </w:p>
    <w:p w:rsidR="00000000" w:rsidDel="00000000" w:rsidP="00000000" w:rsidRDefault="00000000" w:rsidRPr="00000000" w14:paraId="00000081">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Tour one of the nation’s largest solar projects. Learn more about how California is making the most of renewable resources found in abundant supply in the region and understand their role in advancing clean and sustainable energy. Discuss how solar energy projects are addressing global climate challenges and contributing to a more sustainable future.</w:t>
      </w:r>
    </w:p>
    <w:p w:rsidR="00000000" w:rsidDel="00000000" w:rsidP="00000000" w:rsidRDefault="00000000" w:rsidRPr="00000000" w14:paraId="00000083">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BHE Renewables - Imperial Valley Geothermal Area </w:t>
      </w:r>
    </w:p>
    <w:p w:rsidR="00000000" w:rsidDel="00000000" w:rsidP="00000000" w:rsidRDefault="00000000" w:rsidRPr="00000000" w14:paraId="00000086">
      <w:pPr>
        <w:jc w:val="both"/>
        <w:rPr>
          <w:rFonts w:ascii="Times New Roman" w:cs="Times New Roman" w:eastAsia="Times New Roman" w:hAnsi="Times New Roman"/>
          <w:sz w:val="24"/>
          <w:szCs w:val="24"/>
          <w:highlight w:val="white"/>
        </w:rPr>
      </w:pPr>
      <w:hyperlink r:id="rId21">
        <w:r w:rsidDel="00000000" w:rsidR="00000000" w:rsidRPr="00000000">
          <w:rPr>
            <w:rFonts w:ascii="Times New Roman" w:cs="Times New Roman" w:eastAsia="Times New Roman" w:hAnsi="Times New Roman"/>
            <w:color w:val="1155cc"/>
            <w:sz w:val="24"/>
            <w:szCs w:val="24"/>
            <w:highlight w:val="white"/>
            <w:u w:val="single"/>
            <w:rtl w:val="0"/>
          </w:rPr>
          <w:t xml:space="preserve">https://www.bherenewables.com/projects/geothermal</w:t>
        </w:r>
      </w:hyperlink>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Imperial Valley Geothermal Project consists of 10 generating plants in the Salton Sea, in Southern California's Imperial Valley. The project has a combined capacity of approximately 327 net megawatts. Geothermal plants can generate emissions-free, renewable electricity constantly using the Earth’s natural heat to generate clean energy, unlike solar panels or wind turbines. To meet California's energy goals by 2045, geothermal energy is rising in popularity. A meeting in this region may be supported by a driving tour, accompanied by a representative to discuss the growing and evolving renewable energy movement in California and the U.S. </w:t>
      </w:r>
    </w:p>
    <w:p w:rsidR="00000000" w:rsidDel="00000000" w:rsidP="00000000" w:rsidRDefault="00000000" w:rsidRPr="00000000" w14:paraId="00000089">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Participate in a workshop focused on the technological innovations driving geothermal energy. Discuss how these advancements contribute to California's climate goals and explore their potential for enhancing climate resilience and renewable energy.</w:t>
      </w: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Controlled Thermal Resources</w:t>
      </w:r>
    </w:p>
    <w:p w:rsidR="00000000" w:rsidDel="00000000" w:rsidP="00000000" w:rsidRDefault="00000000" w:rsidRPr="00000000" w14:paraId="0000008D">
      <w:pPr>
        <w:rPr>
          <w:rFonts w:ascii="Times New Roman" w:cs="Times New Roman" w:eastAsia="Times New Roman" w:hAnsi="Times New Roman"/>
          <w:sz w:val="24"/>
          <w:szCs w:val="24"/>
          <w:highlight w:val="white"/>
        </w:rPr>
      </w:pPr>
      <w:hyperlink r:id="rId22">
        <w:r w:rsidDel="00000000" w:rsidR="00000000" w:rsidRPr="00000000">
          <w:rPr>
            <w:rFonts w:ascii="Times New Roman" w:cs="Times New Roman" w:eastAsia="Times New Roman" w:hAnsi="Times New Roman"/>
            <w:color w:val="1155cc"/>
            <w:sz w:val="24"/>
            <w:szCs w:val="24"/>
            <w:highlight w:val="white"/>
            <w:u w:val="single"/>
            <w:rtl w:val="0"/>
          </w:rPr>
          <w:t xml:space="preserve">https://www.cthermal.com/</w:t>
        </w:r>
      </w:hyperlink>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By combining direct lithium extraction with renewable geothermal power, Controlled Thermal Resources is setting new benchmarks to provide renewable energy to the western U.S. and to deliver the most sustainable, battery-grade lithium products in the world today. Demand for lithium, which is used in batteries and energy storage systems to power cars, cities, and countries, is expected to surge by approximately 2 million tons per annum by 2030. The Controlled Thermal Resources leadership team has successfully developed and managed world-scale renewable energy projects in the Salton Sea region for over 20 years. </w:t>
      </w:r>
    </w:p>
    <w:p w:rsidR="00000000" w:rsidDel="00000000" w:rsidP="00000000" w:rsidRDefault="00000000" w:rsidRPr="00000000" w14:paraId="00000090">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Demonstrate the benefits of diversifying clean energy sources. Explore the impact lithium and geothermal power innovation can have in the context of economic, environmental, and security perspectives.</w:t>
      </w:r>
    </w:p>
    <w:p w:rsidR="00000000" w:rsidDel="00000000" w:rsidP="00000000" w:rsidRDefault="00000000" w:rsidRPr="00000000" w14:paraId="00000092">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Pattern Energy: Ocotillo Wind Project</w:t>
      </w:r>
    </w:p>
    <w:p w:rsidR="00000000" w:rsidDel="00000000" w:rsidP="00000000" w:rsidRDefault="00000000" w:rsidRPr="00000000" w14:paraId="00000094">
      <w:pPr>
        <w:rPr>
          <w:rFonts w:ascii="Times New Roman" w:cs="Times New Roman" w:eastAsia="Times New Roman" w:hAnsi="Times New Roman"/>
          <w:sz w:val="24"/>
          <w:szCs w:val="24"/>
          <w:highlight w:val="white"/>
        </w:rPr>
      </w:pPr>
      <w:hyperlink r:id="rId23">
        <w:r w:rsidDel="00000000" w:rsidR="00000000" w:rsidRPr="00000000">
          <w:rPr>
            <w:rFonts w:ascii="Times New Roman" w:cs="Times New Roman" w:eastAsia="Times New Roman" w:hAnsi="Times New Roman"/>
            <w:color w:val="1155cc"/>
            <w:sz w:val="24"/>
            <w:szCs w:val="24"/>
            <w:highlight w:val="white"/>
            <w:u w:val="single"/>
            <w:rtl w:val="0"/>
          </w:rPr>
          <w:t xml:space="preserve">www.ocotillowind.com</w:t>
        </w:r>
      </w:hyperlink>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Ocotillo Wind facility, owned by Pattern Energy, is an investment in the Imperial Valley region that is creating many economic benefits, including jobs and substantial growth in the property tax base. The Ocotillo Wind Project consists of 112 turbines, which have the annual power equivalent equal to the needs of approximately 125,000 homes. The project sells 100% of its electricity generation to San Diego Gas &amp; Electric (“SDG&amp;E”) under a long-term power purchase agreement. Ocotillo connects to the SDG&amp;E 500 kV transmission system. The project is located on approximately 12,500 acres in Imperial County, CA and is almost entirely on federal land administered by the Bureau of Land Management. The project was granted a right-of-way by the Bureau of Land Management. </w:t>
      </w:r>
    </w:p>
    <w:p w:rsidR="00000000" w:rsidDel="00000000" w:rsidP="00000000" w:rsidRDefault="00000000" w:rsidRPr="00000000" w14:paraId="00000097">
      <w:pPr>
        <w:rPr>
          <w:rFonts w:ascii="Times New Roman" w:cs="Times New Roman" w:eastAsia="Times New Roman" w:hAnsi="Times New Roman"/>
          <w:i w:val="1"/>
          <w:sz w:val="24"/>
          <w:szCs w:val="24"/>
          <w:highlight w:val="white"/>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Visiting Ocotillo would show participants the operations of a partnership with San Diego’s main gas and electric provider, and demonstrate another alternative source of renewable energy. </w:t>
      </w: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i w:val="1"/>
          <w:color w:val="ff0000"/>
          <w:sz w:val="24"/>
          <w:szCs w:val="24"/>
          <w:highlight w:val="white"/>
          <w:u w:val="single"/>
        </w:rPr>
      </w:pPr>
      <w:r w:rsidDel="00000000" w:rsidR="00000000" w:rsidRPr="00000000">
        <w:rPr>
          <w:rFonts w:ascii="Times New Roman" w:cs="Times New Roman" w:eastAsia="Times New Roman" w:hAnsi="Times New Roman"/>
          <w:b w:val="1"/>
          <w:i w:val="1"/>
          <w:color w:val="ff0000"/>
          <w:sz w:val="24"/>
          <w:szCs w:val="24"/>
          <w:highlight w:val="white"/>
          <w:u w:val="single"/>
          <w:rtl w:val="0"/>
        </w:rPr>
        <w:t xml:space="preserve">Nonprofits for Renewable Energy</w:t>
      </w:r>
    </w:p>
    <w:p w:rsidR="00000000" w:rsidDel="00000000" w:rsidP="00000000" w:rsidRDefault="00000000" w:rsidRPr="00000000" w14:paraId="0000009B">
      <w:pPr>
        <w:rPr>
          <w:rFonts w:ascii="Times New Roman" w:cs="Times New Roman" w:eastAsia="Times New Roman" w:hAnsi="Times New Roman"/>
          <w:b w:val="1"/>
          <w:i w:val="1"/>
          <w:color w:val="ff0000"/>
          <w:sz w:val="24"/>
          <w:szCs w:val="24"/>
          <w:highlight w:val="white"/>
          <w:u w:val="single"/>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California Center for Sustainable Energy (CCSE) </w:t>
      </w:r>
    </w:p>
    <w:p w:rsidR="00000000" w:rsidDel="00000000" w:rsidP="00000000" w:rsidRDefault="00000000" w:rsidRPr="00000000" w14:paraId="0000009D">
      <w:pPr>
        <w:rPr>
          <w:rFonts w:ascii="Times New Roman" w:cs="Times New Roman" w:eastAsia="Times New Roman" w:hAnsi="Times New Roman"/>
          <w:sz w:val="24"/>
          <w:szCs w:val="24"/>
          <w:highlight w:val="white"/>
        </w:rPr>
      </w:pPr>
      <w:hyperlink r:id="rId24">
        <w:r w:rsidDel="00000000" w:rsidR="00000000" w:rsidRPr="00000000">
          <w:rPr>
            <w:rFonts w:ascii="Times New Roman" w:cs="Times New Roman" w:eastAsia="Times New Roman" w:hAnsi="Times New Roman"/>
            <w:color w:val="1155cc"/>
            <w:sz w:val="24"/>
            <w:szCs w:val="24"/>
            <w:highlight w:val="white"/>
            <w:u w:val="single"/>
            <w:rtl w:val="0"/>
          </w:rPr>
          <w:t xml:space="preserve">www.energycenter.org</w:t>
        </w:r>
      </w:hyperlink>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California Center for Sustainable Energy is an independent, nonprofit 501(c)(3) corporation that helps residents, businesses and public agencies save energy, reduce grid demand and generate their own power through a variety of re-bate, technical assistance and education programs. CCSE also provides the community with objective information, re-search, analysis and long-term planning on energy issues and technologies. They envision a future where transportation, buildings and communities are sustainable, equitable, and resilient. </w:t>
      </w:r>
    </w:p>
    <w:p w:rsidR="00000000" w:rsidDel="00000000" w:rsidP="00000000" w:rsidRDefault="00000000" w:rsidRPr="00000000" w14:paraId="000000A0">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Discuss how public-private partnership programs are available to increase alternative energy generation and adoption in California and learn about the energy market.</w:t>
      </w:r>
    </w:p>
    <w:p w:rsidR="00000000" w:rsidDel="00000000" w:rsidP="00000000" w:rsidRDefault="00000000" w:rsidRPr="00000000" w14:paraId="000000A2">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San Diego Community Power</w:t>
      </w:r>
    </w:p>
    <w:p w:rsidR="00000000" w:rsidDel="00000000" w:rsidP="00000000" w:rsidRDefault="00000000" w:rsidRPr="00000000" w14:paraId="000000A4">
      <w:pPr>
        <w:rPr>
          <w:rFonts w:ascii="Times New Roman" w:cs="Times New Roman" w:eastAsia="Times New Roman" w:hAnsi="Times New Roman"/>
          <w:sz w:val="24"/>
          <w:szCs w:val="24"/>
          <w:highlight w:val="white"/>
        </w:rPr>
      </w:pPr>
      <w:hyperlink r:id="rId25">
        <w:r w:rsidDel="00000000" w:rsidR="00000000" w:rsidRPr="00000000">
          <w:rPr>
            <w:rFonts w:ascii="Times New Roman" w:cs="Times New Roman" w:eastAsia="Times New Roman" w:hAnsi="Times New Roman"/>
            <w:b w:val="1"/>
            <w:color w:val="1155cc"/>
            <w:sz w:val="24"/>
            <w:szCs w:val="24"/>
            <w:highlight w:val="white"/>
            <w:u w:val="single"/>
            <w:rtl w:val="0"/>
          </w:rPr>
          <w:t xml:space="preserve">https://sdcommunitypower.org/#</w:t>
        </w:r>
      </w:hyperlink>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San Diego Community Power is a locally run, not-for-profit public agency that is a new electric generation service provider for San Diego. San Diego Community Power is shifting control from profit-driven investor-owned utility into the hands of customers. This supports local job creation and development of renewable energy projects close to home while reinvesting revenues into the communities they serve. Terra Lawson-Remer serves on the Board of Directors and is also San Diego County Supervisor where she is an economist, attorney, grassroots organizer, and educator dedicated to working for social, environmental, and economic justice. </w:t>
      </w:r>
    </w:p>
    <w:p w:rsidR="00000000" w:rsidDel="00000000" w:rsidP="00000000" w:rsidRDefault="00000000" w:rsidRPr="00000000" w14:paraId="000000A6">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Understand how clean energy innovators can serve as economic drivers and stimulate job growth. Discuss the impacts of profit-driven innovation on access to clean energy for consumers. </w:t>
      </w:r>
    </w:p>
    <w:p w:rsidR="00000000" w:rsidDel="00000000" w:rsidP="00000000" w:rsidRDefault="00000000" w:rsidRPr="00000000" w14:paraId="000000A8">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Climate Action Campaign </w:t>
      </w:r>
    </w:p>
    <w:p w:rsidR="00000000" w:rsidDel="00000000" w:rsidP="00000000" w:rsidRDefault="00000000" w:rsidRPr="00000000" w14:paraId="000000AA">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https://www.climateactioncampaign.org/mission </w:t>
      </w:r>
    </w:p>
    <w:p w:rsidR="00000000" w:rsidDel="00000000" w:rsidP="00000000" w:rsidRDefault="00000000" w:rsidRPr="00000000" w14:paraId="000000AB">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Climate Action Campaign's mission is to stop the climate crisis through effective policy action. Climate Action Campaign (CAC) was founded in San Diego in 2015 by their Executive Director, Nicole Capretz to ensure the City of San Diego's draft landmark Climate Action Plan (CAP) became law, which Nicole authored while working in the Mayor's office. A broad-based and non-traditional coalition of elected officials, businesses, community planning groups, civic organizations, labor unions, and environmental and social justice organizations emerged, unified behind the trailblazing plan. Through the lens of equity and justice, they are fighting for a Zero Carbon future with all-electric homes, world class transit, resiliency, 100% clean energy, and bike-able, walkable neighborhoods. They believe change happens from the group up. </w:t>
      </w:r>
    </w:p>
    <w:p w:rsidR="00000000" w:rsidDel="00000000" w:rsidP="00000000" w:rsidRDefault="00000000" w:rsidRPr="00000000" w14:paraId="000000AD">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b w:val="1"/>
          <w:color w:val="0000ff"/>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Learn about CAC's strategies for addressing the climate crisis through effective policy action and the extensive coalitions formed under its leadership. Engage in discussions on how civil society is shaping local government agendas and driving change on climate-related issues.</w:t>
      </w: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i w:val="1"/>
          <w:color w:val="ff0000"/>
          <w:sz w:val="24"/>
          <w:szCs w:val="24"/>
          <w:highlight w:val="white"/>
          <w:u w:val="single"/>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Grid Alternatives</w:t>
      </w:r>
    </w:p>
    <w:p w:rsidR="00000000" w:rsidDel="00000000" w:rsidP="00000000" w:rsidRDefault="00000000" w:rsidRPr="00000000" w14:paraId="000000B1">
      <w:pPr>
        <w:rPr>
          <w:rFonts w:ascii="Times New Roman" w:cs="Times New Roman" w:eastAsia="Times New Roman" w:hAnsi="Times New Roman"/>
          <w:sz w:val="24"/>
          <w:szCs w:val="24"/>
          <w:highlight w:val="white"/>
        </w:rPr>
      </w:pPr>
      <w:hyperlink r:id="rId26">
        <w:r w:rsidDel="00000000" w:rsidR="00000000" w:rsidRPr="00000000">
          <w:rPr>
            <w:rFonts w:ascii="Times New Roman" w:cs="Times New Roman" w:eastAsia="Times New Roman" w:hAnsi="Times New Roman"/>
            <w:sz w:val="24"/>
            <w:szCs w:val="24"/>
            <w:highlight w:val="white"/>
            <w:u w:val="single"/>
            <w:rtl w:val="0"/>
          </w:rPr>
          <w:t xml:space="preserve">www.gridalternatives.org</w:t>
        </w:r>
      </w:hyperlink>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Grid Alternatives is a non-profit solar installer that leads teams of volunteers and job trainees to install solar electric systems exclusively for low-income homeowners. Through their core program, the Solar Affordable Housing Program, they have installed more than 12 mega-watts of clean, renewable power for over 4,000 families, preventing the release of 340,000 tons of greenhouse gasses over the systems’ lifetimes and providing more than $110 million in energy cost savings. More than 15,000 volunteers and job trainees have also received hands-on solar installation experience to-date. </w:t>
      </w:r>
    </w:p>
    <w:p w:rsidR="00000000" w:rsidDel="00000000" w:rsidP="00000000" w:rsidRDefault="00000000" w:rsidRPr="00000000" w14:paraId="000000B4">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Examine the social, economic, and environmental impacts of solar power programs in the United States. Learn about Grid Alternatives’ strategies for mobilizing volunteer networks and targeting communities to expand access to affordable solar energy.</w:t>
      </w:r>
    </w:p>
    <w:p w:rsidR="00000000" w:rsidDel="00000000" w:rsidP="00000000" w:rsidRDefault="00000000" w:rsidRPr="00000000" w14:paraId="000000B6">
      <w:pPr>
        <w:jc w:val="both"/>
        <w:rPr>
          <w:rFonts w:ascii="Times New Roman" w:cs="Times New Roman" w:eastAsia="Times New Roman" w:hAnsi="Times New Roman"/>
          <w:i w:val="1"/>
          <w:sz w:val="24"/>
          <w:szCs w:val="24"/>
          <w:highlight w:val="white"/>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DA">
      <w:pP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Hospitality can be offered for the group, as well as a volunteer activity (Saturdays only)*</w:t>
      </w:r>
    </w:p>
    <w:p w:rsidR="00000000" w:rsidDel="00000000" w:rsidP="00000000" w:rsidRDefault="00000000" w:rsidRPr="00000000" w14:paraId="000000DC">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Zoo</w:t>
      </w:r>
    </w:p>
    <w:p w:rsidR="00000000" w:rsidDel="00000000" w:rsidP="00000000" w:rsidRDefault="00000000" w:rsidRPr="00000000" w14:paraId="000000DD">
      <w:pPr>
        <w:spacing w:after="240" w:before="240" w:line="276" w:lineRule="auto"/>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1155cc"/>
            <w:sz w:val="24"/>
            <w:szCs w:val="24"/>
            <w:u w:val="single"/>
            <w:rtl w:val="0"/>
          </w:rPr>
          <w:t xml:space="preserve">San Diego Zoo | Home page</w:t>
        </w:r>
      </w:hyperlink>
      <w:r w:rsidDel="00000000" w:rsidR="00000000" w:rsidRPr="00000000">
        <w:rPr>
          <w:rtl w:val="0"/>
        </w:rPr>
      </w:r>
    </w:p>
    <w:p w:rsidR="00000000" w:rsidDel="00000000" w:rsidP="00000000" w:rsidRDefault="00000000" w:rsidRPr="00000000" w14:paraId="000000D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$68-$79 for one Adult Ticket</w:t>
      </w:r>
    </w:p>
    <w:p w:rsidR="00000000" w:rsidDel="00000000" w:rsidP="00000000" w:rsidRDefault="00000000" w:rsidRPr="00000000" w14:paraId="000000D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100-acre (40-hectare) Zoo is home to over 3,700 rare and endangered animals representing more than 650 species and subspecies, and a prominent botanical collection with more than 700,000 exotic plants. It is located just north of downtown San Diego in Balboa Park.</w:t>
      </w:r>
    </w:p>
    <w:p w:rsidR="00000000" w:rsidDel="00000000" w:rsidP="00000000" w:rsidRDefault="00000000" w:rsidRPr="00000000" w14:paraId="000000E0">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Harbor Cruise</w:t>
      </w:r>
    </w:p>
    <w:p w:rsidR="00000000" w:rsidDel="00000000" w:rsidP="00000000" w:rsidRDefault="00000000" w:rsidRPr="00000000" w14:paraId="000000E1">
      <w:pPr>
        <w:spacing w:after="240" w:before="240" w:line="276" w:lineRule="auto"/>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color w:val="1155cc"/>
            <w:sz w:val="24"/>
            <w:szCs w:val="24"/>
            <w:u w:val="single"/>
            <w:rtl w:val="0"/>
          </w:rPr>
          <w:t xml:space="preserve">Flagship Cruises &amp; Events | San Diego, California (flagshipsd.com)</w:t>
        </w:r>
      </w:hyperlink>
      <w:r w:rsidDel="00000000" w:rsidR="00000000" w:rsidRPr="00000000">
        <w:rPr>
          <w:rtl w:val="0"/>
        </w:rPr>
      </w:r>
    </w:p>
    <w:p w:rsidR="00000000" w:rsidDel="00000000" w:rsidP="00000000" w:rsidRDefault="00000000" w:rsidRPr="00000000" w14:paraId="000000E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Starting at $24.75 for one Adult Ticket for one-hour tour</w:t>
      </w:r>
    </w:p>
    <w:p w:rsidR="00000000" w:rsidDel="00000000" w:rsidP="00000000" w:rsidRDefault="00000000" w:rsidRPr="00000000" w14:paraId="000000E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deluxe tour covers it all: Harbor and Shelter Islands, Point Loma, Cabrillo National Monument, North Island Naval Air Station, the Submarine Base, as well as the Coronado Bridge, and much more. </w:t>
      </w:r>
    </w:p>
    <w:p w:rsidR="00000000" w:rsidDel="00000000" w:rsidP="00000000" w:rsidRDefault="00000000" w:rsidRPr="00000000" w14:paraId="000000E4">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Balboa Park</w:t>
      </w:r>
    </w:p>
    <w:p w:rsidR="00000000" w:rsidDel="00000000" w:rsidP="00000000" w:rsidRDefault="00000000" w:rsidRPr="00000000" w14:paraId="000000E5">
      <w:pPr>
        <w:spacing w:after="240" w:before="240" w:line="276" w:lineRule="auto"/>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color w:val="1155cc"/>
            <w:sz w:val="24"/>
            <w:szCs w:val="24"/>
            <w:u w:val="single"/>
            <w:rtl w:val="0"/>
          </w:rPr>
          <w:t xml:space="preserve">www.balboapark.org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to 15 major museums, renowned performing arts venues, beautiful gardens and the San Diego Zoo, Balboa Park has an ever-changing calendar of museum exhibitions, plays, musicals, concerts, and classes—all in the beautiful and timeless setting of this must-see San Diego attraction.</w:t>
      </w:r>
    </w:p>
    <w:p w:rsidR="00000000" w:rsidDel="00000000" w:rsidP="00000000" w:rsidRDefault="00000000" w:rsidRPr="00000000" w14:paraId="000000E7">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Coronado</w:t>
      </w:r>
    </w:p>
    <w:p w:rsidR="00000000" w:rsidDel="00000000" w:rsidP="00000000" w:rsidRDefault="00000000" w:rsidRPr="00000000" w14:paraId="000000E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Consistently voted one of America’s finest beaches by The Travel Channel, Coronado’s beaches glisten year round due to the mineral Mica in the sand, while gentle waves caress the shoreline. From the shores of Silver Strand State Beach to the tip of the Coronado Municipal Beach, you’ll find plenty of wide open sand, gentle waves and gorgeous views.</w:t>
      </w:r>
    </w:p>
    <w:p w:rsidR="00000000" w:rsidDel="00000000" w:rsidP="00000000" w:rsidRDefault="00000000" w:rsidRPr="00000000" w14:paraId="000000E9">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SeaWorld San Diego</w:t>
      </w:r>
    </w:p>
    <w:p w:rsidR="00000000" w:rsidDel="00000000" w:rsidP="00000000" w:rsidRDefault="00000000" w:rsidRPr="00000000" w14:paraId="000000EA">
      <w:pPr>
        <w:spacing w:after="240" w:before="240" w:line="276" w:lineRule="auto"/>
        <w:rPr>
          <w:rFonts w:ascii="Times New Roman" w:cs="Times New Roman" w:eastAsia="Times New Roman" w:hAnsi="Times New Roman"/>
          <w:sz w:val="24"/>
          <w:szCs w:val="24"/>
        </w:rPr>
      </w:pPr>
      <w:hyperlink r:id="rId30">
        <w:r w:rsidDel="00000000" w:rsidR="00000000" w:rsidRPr="00000000">
          <w:rPr>
            <w:rFonts w:ascii="Times New Roman" w:cs="Times New Roman" w:eastAsia="Times New Roman" w:hAnsi="Times New Roman"/>
            <w:color w:val="1155cc"/>
            <w:sz w:val="24"/>
            <w:szCs w:val="24"/>
            <w:u w:val="single"/>
            <w:rtl w:val="0"/>
          </w:rPr>
          <w:t xml:space="preserve">SeaWorld San Diego Theme Park - Aquarium, Zoo &amp; Theme Park in California</w:t>
        </w:r>
      </w:hyperlink>
      <w:r w:rsidDel="00000000" w:rsidR="00000000" w:rsidRPr="00000000">
        <w:rPr>
          <w:rtl w:val="0"/>
        </w:rPr>
      </w:r>
    </w:p>
    <w:p w:rsidR="00000000" w:rsidDel="00000000" w:rsidP="00000000" w:rsidRDefault="00000000" w:rsidRPr="00000000" w14:paraId="000000E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Starting at $71.99 for one single day Adult Ticket</w:t>
      </w:r>
    </w:p>
    <w:p w:rsidR="00000000" w:rsidDel="00000000" w:rsidP="00000000" w:rsidRDefault="00000000" w:rsidRPr="00000000" w14:paraId="000000EC">
      <w:pPr>
        <w:spacing w:after="240" w:before="24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Come celebrate the wonders of the sea at SeaWorld San Diego. Experience the Shamu show, One Ocean, and thrilling rides like Journey To Atlantis, Shipwreck Rapids and Wild Arctic. Feed and touch dolphins and get up-close to beluga whales, polar bears, sharks and penguins. Enjoy fascinating aquariums and exotic birds from around the world. Then dive into the world of sea turtles at the all-new Turtle Reef attraction.</w:t>
      </w:r>
      <w:r w:rsidDel="00000000" w:rsidR="00000000" w:rsidRPr="00000000">
        <w:rPr>
          <w:rtl w:val="0"/>
        </w:rPr>
      </w:r>
    </w:p>
    <w:p w:rsidR="00000000" w:rsidDel="00000000" w:rsidP="00000000" w:rsidRDefault="00000000" w:rsidRPr="00000000" w14:paraId="000000ED">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line="276" w:lineRule="auto"/>
        <w:ind w:left="0" w:firstLine="0"/>
        <w:rPr>
          <w:rFonts w:ascii="Times New Roman" w:cs="Times New Roman" w:eastAsia="Times New Roman" w:hAnsi="Times New Roman"/>
          <w:i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andiego.edu/epic/climate-equity-sd.php" TargetMode="External"/><Relationship Id="rId22" Type="http://schemas.openxmlformats.org/officeDocument/2006/relationships/hyperlink" Target="https://www.cthermal.com/" TargetMode="External"/><Relationship Id="rId21" Type="http://schemas.openxmlformats.org/officeDocument/2006/relationships/hyperlink" Target="https://www.bherenewables.com/projects/geothermal" TargetMode="External"/><Relationship Id="rId24" Type="http://schemas.openxmlformats.org/officeDocument/2006/relationships/hyperlink" Target="http://www.energycenter.org" TargetMode="External"/><Relationship Id="rId23" Type="http://schemas.openxmlformats.org/officeDocument/2006/relationships/hyperlink" Target="http://www.ocotillowind.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leantechsandiego.org" TargetMode="External"/><Relationship Id="rId26" Type="http://schemas.openxmlformats.org/officeDocument/2006/relationships/hyperlink" Target="http://www.gridalternatives.org" TargetMode="External"/><Relationship Id="rId25" Type="http://schemas.openxmlformats.org/officeDocument/2006/relationships/hyperlink" Target="https://sdcommunitypower.org/#" TargetMode="External"/><Relationship Id="rId28" Type="http://schemas.openxmlformats.org/officeDocument/2006/relationships/hyperlink" Target="https://www.flagshipsd.com/" TargetMode="External"/><Relationship Id="rId27" Type="http://schemas.openxmlformats.org/officeDocument/2006/relationships/hyperlink" Target="https://zoo.sandiegozoo.org/"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www.balboapark.org" TargetMode="External"/><Relationship Id="rId7" Type="http://schemas.openxmlformats.org/officeDocument/2006/relationships/hyperlink" Target="https://www.intersolar.us/?gad_source=1&amp;gclid=EAIaIQobChMImL7R1IPLiQMVRGJHAR00FSvYEAAYASAAEgLLQ_D_BwE" TargetMode="External"/><Relationship Id="rId8" Type="http://schemas.openxmlformats.org/officeDocument/2006/relationships/hyperlink" Target="https://iamericas.org" TargetMode="External"/><Relationship Id="rId30" Type="http://schemas.openxmlformats.org/officeDocument/2006/relationships/hyperlink" Target="https://seaworld.com/san-diego/?gclid=6a7de4b1f56118aec90382bed3f3bb27&amp;gclsrc=3p.ds&amp;&amp;mkwid=s-dc_pcrid__pkw_seaworld%20san%20diego_pmt_e_slid_&amp;pgrid=1295224993545744&amp;ptaid=kwd-80951720237450:loc-71283&amp;msclkid=6a7de4b1f56118aec90382bed3f3bb27&amp;utm_source=bing&amp;utm_medium=cpc&amp;utm_campaign=B_SWC_Core_Priority%20MKT_BND_EXM&amp;utm_term=seaworld%20san%20diego&amp;utm_content=Core%20Geo_EXM" TargetMode="External"/><Relationship Id="rId11" Type="http://schemas.openxmlformats.org/officeDocument/2006/relationships/hyperlink" Target="https://www.oceanmotion.tech/" TargetMode="External"/><Relationship Id="rId10" Type="http://schemas.openxmlformats.org/officeDocument/2006/relationships/hyperlink" Target="http://www.sdge.com/eic" TargetMode="External"/><Relationship Id="rId13" Type="http://schemas.openxmlformats.org/officeDocument/2006/relationships/hyperlink" Target="https://www.sdgenews.com/article/sdge-and-cajon-valley-union-school-district-flip-switch-regions-first-vehicle-grid-project" TargetMode="External"/><Relationship Id="rId12" Type="http://schemas.openxmlformats.org/officeDocument/2006/relationships/hyperlink" Target="https://nuvve.com/" TargetMode="External"/><Relationship Id="rId15" Type="http://schemas.openxmlformats.org/officeDocument/2006/relationships/hyperlink" Target="https://cleancities.energy.gov/coalitions/san-diego" TargetMode="External"/><Relationship Id="rId14" Type="http://schemas.openxmlformats.org/officeDocument/2006/relationships/hyperlink" Target="https://www.sandiego.gov/sustainability" TargetMode="External"/><Relationship Id="rId17" Type="http://schemas.openxmlformats.org/officeDocument/2006/relationships/hyperlink" Target="https://deepdecarbon.ucsd.edu/people/washom.html#:~:text=Byron%20Washom%2C%20UC%20San%20Diego's,middle%20of%20the%20Pacific%20Ocean" TargetMode="External"/><Relationship Id="rId16" Type="http://schemas.openxmlformats.org/officeDocument/2006/relationships/hyperlink" Target="http://www.jacobsschool.ucsd.edu/aeri/" TargetMode="External"/><Relationship Id="rId19" Type="http://schemas.openxmlformats.org/officeDocument/2006/relationships/hyperlink" Target="https://www.sandiego.edu/epic/about/" TargetMode="External"/><Relationship Id="rId18" Type="http://schemas.openxmlformats.org/officeDocument/2006/relationships/hyperlink" Target="https://climatechange.ucsd.edu/research/adaptation-and-solutions/index.html#Sustainable-Fo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