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187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w:t>
        <w:tab/>
        <w:t xml:space="preserve">U.S. Foreign Policy - Global Challenges </w:t>
      </w:r>
    </w:p>
    <w:p w:rsidR="00000000" w:rsidDel="00000000" w:rsidP="00000000" w:rsidRDefault="00000000" w:rsidRPr="00000000" w14:paraId="0000000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w:t>
        <w:tab/>
        <w:tab/>
      </w:r>
      <w:r w:rsidDel="00000000" w:rsidR="00000000" w:rsidRPr="00000000">
        <w:rPr>
          <w:rFonts w:ascii="Times New Roman" w:cs="Times New Roman" w:eastAsia="Times New Roman" w:hAnsi="Times New Roman"/>
          <w:sz w:val="24"/>
          <w:szCs w:val="24"/>
          <w:rtl w:val="0"/>
        </w:rPr>
        <w:t xml:space="preserve">Regional Project</w:t>
      </w:r>
    </w:p>
    <w:p w:rsidR="00000000" w:rsidDel="00000000" w:rsidP="00000000" w:rsidRDefault="00000000" w:rsidRPr="00000000" w14:paraId="00000005">
      <w:pPr>
        <w:spacing w:line="276" w:lineRule="auto"/>
        <w:ind w:left="72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NPA:   </w:t>
        <w:tab/>
        <w:tab/>
        <w:tab/>
      </w:r>
      <w:r w:rsidDel="00000000" w:rsidR="00000000" w:rsidRPr="00000000">
        <w:rPr>
          <w:rFonts w:ascii="Times New Roman" w:cs="Times New Roman" w:eastAsia="Times New Roman" w:hAnsi="Times New Roman"/>
          <w:sz w:val="24"/>
          <w:szCs w:val="24"/>
          <w:rtl w:val="0"/>
        </w:rPr>
        <w:t xml:space="preserve">Meridian International Center</w:t>
      </w:r>
      <w:r w:rsidDel="00000000" w:rsidR="00000000" w:rsidRPr="00000000">
        <w:rPr>
          <w:rtl w:val="0"/>
        </w:rPr>
      </w:r>
    </w:p>
    <w:p w:rsidR="00000000" w:rsidDel="00000000" w:rsidP="00000000" w:rsidRDefault="00000000" w:rsidRPr="00000000" w14:paraId="0000000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Dates: </w:t>
        <w:tab/>
        <w:tab/>
      </w:r>
      <w:r w:rsidDel="00000000" w:rsidR="00000000" w:rsidRPr="00000000">
        <w:rPr>
          <w:rFonts w:ascii="Times New Roman" w:cs="Times New Roman" w:eastAsia="Times New Roman" w:hAnsi="Times New Roman"/>
          <w:sz w:val="24"/>
          <w:szCs w:val="24"/>
          <w:rtl w:val="0"/>
        </w:rPr>
        <w:t xml:space="preserve">02/03/2025- 02/21/2025</w:t>
      </w:r>
    </w:p>
    <w:p w:rsidR="00000000" w:rsidDel="00000000" w:rsidP="00000000" w:rsidRDefault="00000000" w:rsidRPr="00000000" w14:paraId="0000000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 </w:t>
        <w:tab/>
        <w:t xml:space="preserve">Sophia Razi, Program Officer </w:t>
      </w:r>
    </w:p>
    <w:p w:rsidR="00000000" w:rsidDel="00000000" w:rsidP="00000000" w:rsidRDefault="00000000" w:rsidRPr="00000000" w14:paraId="00000008">
      <w:pPr>
        <w:spacing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 735 - 8806 </w:t>
      </w:r>
    </w:p>
    <w:p w:rsidR="00000000" w:rsidDel="00000000" w:rsidP="00000000" w:rsidRDefault="00000000" w:rsidRPr="00000000" w14:paraId="00000009">
      <w:pPr>
        <w:spacing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sophia@sandiegodiplomacy.org </w:t>
      </w:r>
    </w:p>
    <w:p w:rsidR="00000000" w:rsidDel="00000000" w:rsidP="00000000" w:rsidRDefault="00000000" w:rsidRPr="00000000" w14:paraId="0000000A">
      <w:pPr>
        <w:spacing w:line="276" w:lineRule="auto"/>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San Diego:</w:t>
      </w:r>
    </w:p>
    <w:p w:rsidR="00000000" w:rsidDel="00000000" w:rsidP="00000000" w:rsidRDefault="00000000" w:rsidRPr="00000000" w14:paraId="0000000C">
      <w:pPr>
        <w:spacing w:line="276"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has a unique blend of geopolitical, economic, and health sector expertise. As a border city with strong ties to Mexico and the Pacific region, San Diego plays a pivotal role in U.S. foreign policy on issues such as immigration, international trade, and national security. The city is also a global leader in health and biomedical research, with institutions like the UC San Diego Health and Sanford Burnham Prebys at the forefront of innovations in public health, pandemic response, and global health diplomacy. These world-class health institutions provide critical insight into issues like post-COVID politics, public health security, and addressing global health disparities. Additionally, San Diego's military and defense sectors offer valuable perspectives on global security challenges, while its diverse population allows for deep engagement with topics like the protection of marginalized communities and promoting inclusive, sustainable development.</w:t>
      </w:r>
      <w:r w:rsidDel="00000000" w:rsidR="00000000" w:rsidRPr="00000000">
        <w:rPr>
          <w:rtl w:val="0"/>
        </w:rPr>
      </w:r>
    </w:p>
    <w:p w:rsidR="00000000" w:rsidDel="00000000" w:rsidP="00000000" w:rsidRDefault="00000000" w:rsidRPr="00000000" w14:paraId="0000000D">
      <w:pPr>
        <w:spacing w:line="276"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b w:val="1"/>
          <w:i w:val="1"/>
          <w:color w:val="ff0000"/>
          <w:sz w:val="24"/>
          <w:szCs w:val="24"/>
          <w:highlight w:val="white"/>
          <w:u w:val="single"/>
          <w:rtl w:val="0"/>
        </w:rPr>
        <w:t xml:space="preserve">San Diego Security and Defense</w:t>
      </w:r>
    </w:p>
    <w:p w:rsidR="00000000" w:rsidDel="00000000" w:rsidP="00000000" w:rsidRDefault="00000000" w:rsidRPr="00000000" w14:paraId="0000001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 Naval Base Coronado </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https://cnrsw.cnic.navy.mil/Installations/NAVBASE-Coronado/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Naval Base Coronado (NBC), known as the "Navy's West Coast Quarterdeck in America's Finest City” is dedicated to providing exceptional base operating support programs and services that enhance the operational readiness of both ashore and afloat commands. Enjoy a tour of the U.S.S. Canberra while discussing how NBC is the U.S. Navy's largest base on the West Coast and the principal homeport of the Pacific Fleet. Naval units based here have played a major role in the Global War on Terrorism and the Navy’s efforts to relieve suffering and build partnerships through disaster relief and humanitarian outreach deployments. </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the Pacific Fleet is maintaining security and operational readiness in the region. We will also explore the Navy's relationships with the world, along with its broader defense strategies and foreign policy initiatives. This meeting promises to provide a comprehensive understanding of NBC’s unique operational capabilities and its contributions to global security.</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(This resource necessitates coordination through a gatekeeper, DOS, to arrange this meeting.)</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 Customs and Border Protection (CBP) – San Diego Sector</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https://www.cbp.gov/border-security/along-us-borders/border-patrol-sectors/san-diego-sector-california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Sector of the U.S. Customs and Border Protection (CBP) consists of more than 7,000 square miles and 66 linear miles of international boundary with Mexico. The San Diego Sector encompasses coastal beaches and expansive mesas to coastal and inland mountains, rugged canyons and high desert. Directly to the South of San Diego lie the Mexican cities of Tijuana and Tecate, Baja California - with a combined population of more than 2 million. </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San Diego Sector is focused on addressing the continuously changing tactics of transnational criminal organizations. Due to increased land border security, transnational criminal organizations have shifted their illegal activities to include the aerial, subterranean, and maritime domains. In order to effectively protect America's borders, Border Patrol agents conduct their enforcement duties on foot, horseback, and mountain bikes, and utilize various types of vehicles including all-terrain vehicles.</w:t>
      </w:r>
    </w:p>
    <w:p w:rsidR="00000000" w:rsidDel="00000000" w:rsidP="00000000" w:rsidRDefault="00000000" w:rsidRPr="00000000" w14:paraId="0000001E">
      <w:pPr>
        <w:spacing w:after="240" w:befor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 Customs and Border Protection's (CBP) - Air and Marine Operations (AMO) </w:t>
      </w:r>
    </w:p>
    <w:p w:rsidR="00000000" w:rsidDel="00000000" w:rsidP="00000000" w:rsidRDefault="00000000" w:rsidRPr="00000000" w14:paraId="0000001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CBP’s AMO safeguards our Nation by anticipating and confronting security threats through our aviation and maritime law enforcement expertise, innovative capabilities, and partnerships at the border and beyond. The San Diego Air and Marine Branch is responsible for defending our international land and sea border from terrorists, illegal alien crossings and the smuggling of contraband. The branch provides air and marine response capabilities to the Border Patrol and Field Operations. In addition, the branch closely supports U.S. Immigration and Customs Enforcement offices throughout California.</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CBP agents and discuss the role of CBP in deterring transnational threats across land and maritime domains; learn about specialty CBP units and inter-agency coordination. </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 Immigration &amp; Customs Enforcement (ICE): Homeland Security Investigations (HSI) </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https://www.ice.gov/hsi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HSI is a critical investigative arm of the Department of Homeland Security and is a vital U.S. asset in combating criminal organizations illegally exploiting America's travel, trade, financial and immigration systems. HSI’s workforce includes special agents, analysts, auditors and support staff. Its men and women are assigned to cities throughout the United States and to offices around the world. HSI’s international force is the department’s largest investigative presence abroad and gives HSI one of the largest international footprints in U.S. law enforcement.</w:t>
      </w:r>
    </w:p>
    <w:p w:rsidR="00000000" w:rsidDel="00000000" w:rsidP="00000000" w:rsidRDefault="00000000" w:rsidRPr="00000000" w14:paraId="00000024">
      <w:pPr>
        <w:spacing w:after="240" w:before="24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Enforcement Security Task Force (BEST) </w:t>
      </w:r>
    </w:p>
    <w:p w:rsidR="00000000" w:rsidDel="00000000" w:rsidP="00000000" w:rsidRDefault="00000000" w:rsidRPr="00000000" w14:paraId="00000025">
      <w:pPr>
        <w:spacing w:after="240" w:before="240" w:lineRule="auto"/>
        <w:ind w:left="1440" w:firstLine="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https://www.ice.gov/best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mission of the Homeland Security Investigations’ (HSI) Border Enforcement Security Task Force (BEST) is to combat emerging and existing Transnational Criminal Organizations (TCO) by employing the full range of federal, state, local, tribal and international law enforcement authorities and resources in the fight to identify, investigate, disrupt and dismantle these organizations at every level of operation.</w:t>
      </w:r>
    </w:p>
    <w:p w:rsidR="00000000" w:rsidDel="00000000" w:rsidP="00000000" w:rsidRDefault="00000000" w:rsidRPr="00000000" w14:paraId="00000027">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investigative model is a comprehensive response to the growing threat to border security, public safety and national security. BESTs eliminate the barriers between federal and local investigations (access to both federal and state prosecutors) and close the gap with international partners in multinational criminal investigations. BESTs also create an environment that minimizes the vulnerabilities in our operations that TCOs have traditionally capitalized on to exploit our nation’s land and sea borders.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Meeting Focus: BEST Agents will discuss their multi-agency approach to TCO investigations, with briefings on: gangs and weapons; human smuggling/human trafficking; marine task force; and contraband smuggling.</w:t>
      </w: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 Usually, the meetings above are directly coordinated by the NPA and then loop SDDC in to arrange logistics.)</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Tour *$500 honorarium required </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 of the San Diego-Tijuana Border</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largest land border crossing in the world, the San Ysidro border crossing plays an integral role in San Diego and Tijuana’s close knit, collaborative relationship. The majority of people living in communities on the San Diego side of the border are people of color, with over 50% of residents identifying as Hispanic or Latinx, whose diversity of experience contributes to a rich hub of culture, experience, and opportunity. San Diego and Tijuana have long prospered from good-humored cross border relations, recently made even more successful with the honor of being jointly named the Innovation Design Hub for 2024. However, while cross-border collaboration and innovation are things to celebrate, there is lots of work to do on the ground among the minority and immigrant communities living in the border region, to ensure quality of life and access to resources are supported.</w:t>
      </w:r>
    </w:p>
    <w:p w:rsidR="00000000" w:rsidDel="00000000" w:rsidP="00000000" w:rsidRDefault="00000000" w:rsidRPr="00000000" w14:paraId="0000002E">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stops on the border tour include:</w:t>
      </w:r>
    </w:p>
    <w:p w:rsidR="00000000" w:rsidDel="00000000" w:rsidP="00000000" w:rsidRDefault="00000000" w:rsidRPr="00000000" w14:paraId="0000002F">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Ysidro Point of Entry: The main artery between San Diego and Tijuana – and, in fact, the U.S. and Mexico – which sees approximately 120,000 passenger vehicles, 60,000 pedestrians, and 6000 trucks crossing back and forth each day, the San Ysidro border is evidence of San Diego and Tijuana’s dynamic relationship. While participants cannot cross into Mexico, they will be able to see over the wall into Mexico, and stand on the bridge atop the border, which leads to the pedestrian crossing site.</w:t>
      </w:r>
    </w:p>
    <w:p w:rsidR="00000000" w:rsidDel="00000000" w:rsidP="00000000" w:rsidRDefault="00000000" w:rsidRPr="00000000" w14:paraId="00000030">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Border Express (CBX) https://www.crossborderxpress.com/en/ CBX is a pedestrian bridge for passengers of the Tijuana International Airport that allows passengers to cross the U.S.-Mexico border with ease. The facility saves millions of passengers from being delayed at the San Ysidro border crossing by enabling processing via a service terminal on the San Diego side of the border.</w:t>
      </w:r>
    </w:p>
    <w:p w:rsidR="00000000" w:rsidDel="00000000" w:rsidP="00000000" w:rsidRDefault="00000000" w:rsidRPr="00000000" w14:paraId="00000031">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Friendship Park: Friendship Park is a binational park situated on the U.S.-Mexico border, overlooking the ocean. Since its opening by Pat Nixon 51 years ago, the park has served as a meeting point for families who have been separated by immigration laws. For some families, Friendship Park offers the only opportunity to reunite with loved ones unable to cross the border. Friendship Park, particularly on the Mexico side, has been cultivated by the community into a place of art and gathering, with regular art installations featured and frequent cross-border events like church sermons and yoga classes.</w:t>
      </w:r>
    </w:p>
    <w:p w:rsidR="00000000" w:rsidDel="00000000" w:rsidP="00000000" w:rsidRDefault="00000000" w:rsidRPr="00000000" w14:paraId="00000032">
      <w:pPr>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b w:val="1"/>
          <w:color w:val="ff0000"/>
          <w:sz w:val="24"/>
          <w:szCs w:val="24"/>
          <w:highlight w:val="white"/>
          <w:u w:val="single"/>
          <w:rtl w:val="0"/>
        </w:rPr>
        <w:t xml:space="preserve">Global Trade </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Port of San Diego </w:t>
      </w:r>
    </w:p>
    <w:p w:rsidR="00000000" w:rsidDel="00000000" w:rsidP="00000000" w:rsidRDefault="00000000" w:rsidRPr="00000000" w14:paraId="00000035">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https://www.portofsandiego.org/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in 1962 by an act of the California State Legislature, the San Diego Unified Port District operates as a self-supporting public-benefit corporation. The Port of San Diego is recognized by the U.S. Bureau of Transportation Statistics as one of America’s top 30 container ship ports, handling nearly 3 million metric tons of cargo annually through its Tenth Avenue and National City Marine Terminals.</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Join us for a comprehensive overview of the Port of San Diego, emphasizing trade, security measures, and maritime operations. The visit will include a tour of the port's main terminals, showcasing the dynamics of exports and imports, the utilization of a Foreign-Trade Zone (FTZ), and the port’s critical role in the international trade landscape. </w:t>
      </w:r>
    </w:p>
    <w:p w:rsidR="00000000" w:rsidDel="00000000" w:rsidP="00000000" w:rsidRDefault="00000000" w:rsidRPr="00000000" w14:paraId="0000003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World Trade Center</w:t>
      </w:r>
    </w:p>
    <w:p w:rsidR="00000000" w:rsidDel="00000000" w:rsidP="00000000" w:rsidRDefault="00000000" w:rsidRPr="00000000" w14:paraId="00000039">
      <w:pPr>
        <w:spacing w:after="240" w:before="240" w:lineRule="auto"/>
        <w:rPr>
          <w:rFonts w:ascii="Times New Roman" w:cs="Times New Roman" w:eastAsia="Times New Roman" w:hAnsi="Times New Roman"/>
          <w:b w:val="1"/>
          <w:i w:val="1"/>
          <w:color w:val="ff0000"/>
          <w:sz w:val="24"/>
          <w:szCs w:val="24"/>
          <w:highlight w:val="white"/>
          <w:u w:val="single"/>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https://www.sandiegobusiness.org/wtcsd/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Trade Center San Diego (WTCSD) serves as the export-focused small business development center for the San Diego and Imperial Valley region. As an economic development corporation, it promotes growth by cultivating a pipeline of export-ready firms, maximizing foreign direct investment (FDI) opportunities, and enhancing San Diego’s connectivity to key markets. WTCSD works directly with companies—free of charge—to assist them in expanding internationally and growing within the San Diego area. Collaborating with allies and partners, WTCSD aims to achieve common goals, particularly in the Indo-Pacific region. This commitment is exemplified by its seventh international trade mission to Singapore, an innovative binational region and a premier gateway to Asia.</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role of the United States in international trade by utilizing SBDCs as launchpads for many businesses across San Diego to be successful in the international space.</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Smart Border Coalition</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https://www.smartbordercoalition.com/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Border Coalition is a catalyst to bring together leading academic, business and civic communities from both sides of the San Diego/Tijuana International region to develop databases and policy positions, deliver special events and programs, and growth of the cross-border economy through jobs creation, workforce development and social interaction. Their mission is to make travel and trade easier and more efficient through the ports of entry between San Diego County and the Tijuana Metropolitan Area.</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efforts to advocate for and increase integration of and collaboration among the geographically diverse San Diego – Tijuana mega region to encourage economic activity through free trade agreements. </w:t>
      </w:r>
    </w:p>
    <w:p w:rsidR="00000000" w:rsidDel="00000000" w:rsidP="00000000" w:rsidRDefault="00000000" w:rsidRPr="00000000" w14:paraId="00000041">
      <w:pPr>
        <w:rPr>
          <w:rFonts w:ascii="Times New Roman" w:cs="Times New Roman" w:eastAsia="Times New Roman" w:hAnsi="Times New Roman"/>
          <w:b w:val="1"/>
          <w:color w:val="ff0000"/>
          <w:sz w:val="24"/>
          <w:szCs w:val="24"/>
          <w:highlight w:val="white"/>
          <w:u w:val="single"/>
        </w:rPr>
      </w:pPr>
      <w:r w:rsidDel="00000000" w:rsidR="00000000" w:rsidRPr="00000000">
        <w:rPr>
          <w:rFonts w:ascii="Times New Roman" w:cs="Times New Roman" w:eastAsia="Times New Roman" w:hAnsi="Times New Roman"/>
          <w:b w:val="1"/>
          <w:color w:val="ff0000"/>
          <w:sz w:val="24"/>
          <w:szCs w:val="24"/>
          <w:highlight w:val="white"/>
          <w:u w:val="single"/>
          <w:rtl w:val="0"/>
        </w:rPr>
        <w:t xml:space="preserve">Climate Change and Society</w:t>
      </w:r>
    </w:p>
    <w:p w:rsidR="00000000" w:rsidDel="00000000" w:rsidP="00000000" w:rsidRDefault="00000000" w:rsidRPr="00000000" w14:paraId="00000042">
      <w:pPr>
        <w:spacing w:line="276"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CleanTech San Diego</w:t>
      </w:r>
    </w:p>
    <w:p w:rsidR="00000000" w:rsidDel="00000000" w:rsidP="00000000" w:rsidRDefault="00000000" w:rsidRPr="00000000" w14:paraId="00000044">
      <w:pPr>
        <w:spacing w:line="276" w:lineRule="auto"/>
        <w:rPr>
          <w:rFonts w:ascii="Times New Roman" w:cs="Times New Roman" w:eastAsia="Times New Roman" w:hAnsi="Times New Roman"/>
          <w:sz w:val="24"/>
          <w:szCs w:val="24"/>
          <w:highlight w:val="white"/>
        </w:rPr>
      </w:pP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www.cleantechsandiego.org</w:t>
        </w:r>
      </w:hyperlink>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CleanTech San Diego is a member organization that aims to stimulate innovation and advance the adoption of clean technologies and sustainable industry practices to augment the cleantech incubation cluster in San Diego. They accomplish this through a series of programs including education and outreach, policy advocacy and leadership opportunities. Their membership spans business and financial leaders, academic and research institutions, and government and non-profit organizations.</w:t>
      </w:r>
    </w:p>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CleanTech San Diego is fostering a platform to accelerate clean technology innovation and how energy entrepreneurs are leveraging digital technologies in this field. Engage in discussions about the impact of digital solutions on the advancement and implementation of sustainable technologies can impact society.</w:t>
      </w:r>
    </w:p>
    <w:p w:rsidR="00000000" w:rsidDel="00000000" w:rsidP="00000000" w:rsidRDefault="00000000" w:rsidRPr="00000000" w14:paraId="00000049">
      <w:pPr>
        <w:spacing w:line="276" w:lineRule="auto"/>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Climate Action Campaign </w:t>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https://www.climateactioncampaign.org/mission </w:t>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Climate Action Campaign's mission is to stop the climate crisis through effective policy action. Climate Action Campaign (CAC) was founded in San Diego in 2015 by their Executive Director, Nicole Capretz to ensure the City of San Diego's draft landmark Climate Action Plan (CAP) became law, which Nicole authored while working in the Mayor's office. A broad-based and non-traditional coalition of elected officials, businesses, community planning groups, civic organizations, labor unions, and environmental and social justice organizations emerged, unified behind the trailblazing plan. Through the lens of equity and justice, they are fighting for a Zero Carbon future with all-electric homes, world class transit, resiliency, 100% clean energy, and bike-able, walkable neighborhoods. They believe change happens from the group up. </w:t>
      </w:r>
    </w:p>
    <w:p w:rsidR="00000000" w:rsidDel="00000000" w:rsidP="00000000" w:rsidRDefault="00000000" w:rsidRPr="00000000" w14:paraId="0000004E">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F">
      <w:pPr>
        <w:spacing w:line="276"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about CAC's strategies for addressing the climate crisis through effective policy action and the extensive coalitions formed under its leadership. Engage in discussions on how civil society is shaping local government agendas and driving change on climate-related issues.</w:t>
      </w:r>
    </w:p>
    <w:p w:rsidR="00000000" w:rsidDel="00000000" w:rsidP="00000000" w:rsidRDefault="00000000" w:rsidRPr="00000000" w14:paraId="00000050">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United States Environmental Protection Agency (EPA) – Border Liaison Office, San Diego - Border 2025 </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https://www.epa.gov/usmexicoborder/what-border-2025</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in 1994, the EPA Border Liaison Office in San Diego supports binational efforts to address environmental issues along the U.S.-Mexico border. The U.S.-Mexico Environmental Program: Border 2025 is a five-year initiative (2021-2025) aimed at protecting the environment and public health in the border region. The program focuses on energy efficiency, reducing air pollution, and improving access to clean water, while engaging with border stakeholders for long-term environmental conservation.</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rtl w:val="0"/>
        </w:rPr>
        <w:t xml:space="preserve">Meeting focus: Examine the goals of the Border 2025 initiative, particularly in relation to energy efficiency, air pollution reduction, and clean water access. Discuss the binational perspective on environmental protection and explore ways to enhance environmental initiatives with neighboring border countries.</w:t>
      </w: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b w:val="1"/>
          <w:color w:val="0000ff"/>
          <w:sz w:val="24"/>
          <w:szCs w:val="24"/>
          <w:highlight w:val="white"/>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The Maritime Alliance</w:t>
      </w:r>
    </w:p>
    <w:p w:rsidR="00000000" w:rsidDel="00000000" w:rsidP="00000000" w:rsidRDefault="00000000" w:rsidRPr="00000000" w14:paraId="00000057">
      <w:pPr>
        <w:spacing w:line="276" w:lineRule="auto"/>
        <w:rPr>
          <w:rFonts w:ascii="Times New Roman" w:cs="Times New Roman" w:eastAsia="Times New Roman" w:hAnsi="Times New Roman"/>
          <w:sz w:val="24"/>
          <w:szCs w:val="24"/>
          <w:highlight w:val="white"/>
        </w:rPr>
      </w:pP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http://www.themaritimealliance.org/</w:t>
        </w:r>
      </w:hyperlink>
      <w:r w:rsidDel="00000000" w:rsidR="00000000" w:rsidRPr="00000000">
        <w:rPr>
          <w:rtl w:val="0"/>
        </w:rPr>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Maritime Alliance (TMA) is a leading non-profit industry association dedicated to advancing the San Diego maritime technology sector. As a cluster organizer, TMA focuses on promoting innovation and economic development within the Blue Economy. Their mission centers on fostering BlueTech and advancing sustainable, science-based practices within ocean and water industries through education, policy advocacy, and technology resources.</w:t>
      </w:r>
    </w:p>
    <w:p w:rsidR="00000000" w:rsidDel="00000000" w:rsidP="00000000" w:rsidRDefault="00000000" w:rsidRPr="00000000" w14:paraId="00000059">
      <w:pPr>
        <w:spacing w:after="240" w:before="240" w:line="276"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how The Maritime Alliance facilitates collaboration between civil society and international organizations to tackle climate change issues. Discuss the role of these partnerships in promoting sustainable practices and innovations within the maritime sector. Gain insights into how the BlueTech community is working together to address environmental challenges and advance climate resilience in ocean and water industries.</w:t>
      </w:r>
    </w:p>
    <w:p w:rsidR="00000000" w:rsidDel="00000000" w:rsidP="00000000" w:rsidRDefault="00000000" w:rsidRPr="00000000" w14:paraId="0000005A">
      <w:pPr>
        <w:spacing w:line="276" w:lineRule="auto"/>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California San Diego, Adaptation and Solutions</w:t>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Adaptation and Solutions (ucsd.edu)</w:t>
        </w:r>
      </w:hyperlink>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California San Diego, Adaptation and Solutions program supports positive change in the future through social engagement and offers mitigation strategies for the current negative impacts of climate change. This research theme encompasses energy alternatives, infrastructure, engineering, urban planning, sustainable food production and green industry. In addition, sociologists, psychologists, artists and communications researchers focus on the social implications of adaptation. </w:t>
      </w:r>
    </w:p>
    <w:p w:rsidR="00000000" w:rsidDel="00000000" w:rsidP="00000000" w:rsidRDefault="00000000" w:rsidRPr="00000000" w14:paraId="0000005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StartBlue</w:t>
      </w:r>
    </w:p>
    <w:p w:rsidR="00000000" w:rsidDel="00000000" w:rsidP="00000000" w:rsidRDefault="00000000" w:rsidRPr="00000000" w14:paraId="00000061">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StartBlue, an accelerator program by the Scripps Institution of Oceanography and the Rady School of Management, supports the development of advanced science and engineering startups focused on ocean-related challenges. The program aims to drive innovation and address critical issues affecting ocean ecosystems through entrepreneurial ventures.</w:t>
      </w:r>
    </w:p>
    <w:p w:rsidR="00000000" w:rsidDel="00000000" w:rsidP="00000000" w:rsidRDefault="00000000" w:rsidRPr="00000000" w14:paraId="00000062">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Center for Energy Research</w:t>
      </w:r>
    </w:p>
    <w:p w:rsidR="00000000" w:rsidDel="00000000" w:rsidP="00000000" w:rsidRDefault="00000000" w:rsidRPr="00000000" w14:paraId="00000064">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 for Energy Research at UC San Diego is dedicated to solving society’s energy supply challenges through interdisciplinary research. The center focuses on a range of energy solutions, including fusion energy, renewable resources, and advanced technologies to meet growing energy demands.</w:t>
      </w:r>
    </w:p>
    <w:p w:rsidR="00000000" w:rsidDel="00000000" w:rsidP="00000000" w:rsidRDefault="00000000" w:rsidRPr="00000000" w14:paraId="00000065">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UC San Diego Deep Decarbonization Initiative</w:t>
      </w:r>
    </w:p>
    <w:p w:rsidR="00000000" w:rsidDel="00000000" w:rsidP="00000000" w:rsidRDefault="00000000" w:rsidRPr="00000000" w14:paraId="00000067">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Deep Decarbonization Initiative at UC San Diego aims to guide the global economy towards net-zero carbon emissions. The initiative focuses on understanding the transition from existing energy systems to new, sustainable ones and the pace at which these changes occur, providing valuable insights for policymakers and investors.</w:t>
      </w:r>
    </w:p>
    <w:p w:rsidR="00000000" w:rsidDel="00000000" w:rsidP="00000000" w:rsidRDefault="00000000" w:rsidRPr="00000000" w14:paraId="0000006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UC San Diego's comprehensive approach to addressing climate change through its Adaptation and Solutions program, which integrates research on energy alternatives, infrastructure, and sustainable practices with social implications. Engage with its multiple start ups and incubator hubs to learn more about the research and digital tools students are using to build resilience against climate change. </w:t>
      </w:r>
    </w:p>
    <w:p w:rsidR="00000000" w:rsidDel="00000000" w:rsidP="00000000" w:rsidRDefault="00000000" w:rsidRPr="00000000" w14:paraId="0000006A">
      <w:pPr>
        <w:spacing w:line="276" w:lineRule="auto"/>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B">
      <w:pPr>
        <w:keepLines w:val="1"/>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City of San Diego Our Climate Our Future </w:t>
      </w:r>
    </w:p>
    <w:p w:rsidR="00000000" w:rsidDel="00000000" w:rsidP="00000000" w:rsidRDefault="00000000" w:rsidRPr="00000000" w14:paraId="0000006C">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https://www.sandiego.gov/climatefuture </w:t>
      </w:r>
    </w:p>
    <w:p w:rsidR="00000000" w:rsidDel="00000000" w:rsidP="00000000" w:rsidRDefault="00000000" w:rsidRPr="00000000" w14:paraId="0000006D">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E">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City of San Diego's "Our Climate, Our Future" initiative is a plan to achieve net zero greenhouse gas emissions citywide by 2035. This initiative focuses on equitable and sustainable solutions, aiming to enhance economic opportunities, protect vulnerable communities, and improve both urban and natural environments. Key strategies include increasing the use of renewable energy, expanding green infrastructure, promoting sustainable transportation, and building climate resilience. The plan underscores the city's commitment to addressing climate change while ensuring a healthy, thriving future for all residents. </w:t>
      </w:r>
    </w:p>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highlight w:val="white"/>
          <w:rtl w:val="0"/>
        </w:rPr>
        <w:t xml:space="preserve">Meeting Focus: Explore how the "Our Climate, Our Future" initiative collaborates between local governments, civil society, and nongovernmental organizations in tackling climate change. Understand the implementation of climate policies and initiatives in San Diego and how different stakeholders work together to achieve these goals.</w:t>
      </w: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b w:val="1"/>
          <w:color w:val="980000"/>
          <w:sz w:val="24"/>
          <w:szCs w:val="24"/>
          <w:u w:val="single"/>
        </w:rPr>
      </w:pPr>
      <w:r w:rsidDel="00000000" w:rsidR="00000000" w:rsidRPr="00000000">
        <w:rPr>
          <w:rtl w:val="0"/>
        </w:rPr>
      </w:r>
    </w:p>
    <w:p w:rsidR="00000000" w:rsidDel="00000000" w:rsidP="00000000" w:rsidRDefault="00000000" w:rsidRPr="00000000" w14:paraId="00000072">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980000"/>
          <w:sz w:val="24"/>
          <w:szCs w:val="24"/>
          <w:u w:val="single"/>
          <w:rtl w:val="0"/>
        </w:rPr>
        <w:t xml:space="preserve">Youth Organizations</w:t>
      </w:r>
      <w:r w:rsidDel="00000000" w:rsidR="00000000" w:rsidRPr="00000000">
        <w:rPr>
          <w:rtl w:val="0"/>
        </w:rPr>
      </w:r>
    </w:p>
    <w:p w:rsidR="00000000" w:rsidDel="00000000" w:rsidP="00000000" w:rsidRDefault="00000000" w:rsidRPr="00000000" w14:paraId="0000007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 Jolla Country Day School</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https://www.ljcds.org/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Jolla Country Day School is a private K-12 institution in San Diego known for its commitment to academic excellence, leadership development, and global citizenship. The school encourages students to engage with complex social, economic, and political issues, promoting critical thinking and social responsibility. La Jolla Country Day School’s economics classes foster discussions on topics such as economic policy, global trade, and social equity, preparing students to understand and participate in today’s interconnected world.</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Host a student lunch and discussion with the economics class to explore young leaders' perspectives on current U.S. economic and global social issues, focusing on how education shapes awareness of diversity, tolerance, and global citizenship. Note: participants can join students or teachers for lunch.</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b w:val="1"/>
          <w:color w:val="980000"/>
          <w:sz w:val="24"/>
          <w:szCs w:val="24"/>
          <w:u w:val="single"/>
        </w:rPr>
      </w:pPr>
      <w:r w:rsidDel="00000000" w:rsidR="00000000" w:rsidRPr="00000000">
        <w:rPr>
          <w:rFonts w:ascii="Times New Roman" w:cs="Times New Roman" w:eastAsia="Times New Roman" w:hAnsi="Times New Roman"/>
          <w:b w:val="1"/>
          <w:color w:val="980000"/>
          <w:sz w:val="24"/>
          <w:szCs w:val="24"/>
          <w:u w:val="single"/>
          <w:rtl w:val="0"/>
        </w:rPr>
        <w:t xml:space="preserve">Congressional Influence in Foreign Policy</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Congressman Juan Vargas (Democrat)</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http://vargas.house.gov</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Vargas is a U.S. Representative for California’s 51st district and has been a member of Congress since 2013. He grew up in the southern San Diego area, earned a BA from University of San Diego, a MA from Fordham University, and a JD from Harvard University. Before his appointment to Congress, he served in the San Diego City council, California State Assembly and California State Senate. He is currently appointed to the House Committee on Foreign Affairs, with assignments to the Subcommittee on Middle East and North Africa and to the Subcommittee on Terrorism, Nonproliferation and Trade.</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Meeting Focus:</w:t>
      </w:r>
      <w:r w:rsidDel="00000000" w:rsidR="00000000" w:rsidRPr="00000000">
        <w:rPr>
          <w:rFonts w:ascii="Times New Roman" w:cs="Times New Roman" w:eastAsia="Times New Roman" w:hAnsi="Times New Roman"/>
          <w:sz w:val="24"/>
          <w:szCs w:val="24"/>
          <w:rtl w:val="0"/>
        </w:rPr>
        <w:t xml:space="preserve">  Discussion about Congress’ influence in U.S. Foreign Policy, Congressman Vargas’ specific actions in affecting policy, and how his constituents’ interests inform such actions.</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E">
      <w:pPr>
        <w:spacing w:after="240" w:before="24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F">
      <w:pPr>
        <w:spacing w:after="240" w:before="24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0">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1">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2">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3">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4">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5">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6">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7">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8">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9">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A">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B">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C">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D">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E">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Hospitality can be offered for the group, as well as a volunteer activity (Saturdays only)*</w:t>
      </w:r>
    </w:p>
    <w:p w:rsidR="00000000" w:rsidDel="00000000" w:rsidP="00000000" w:rsidRDefault="00000000" w:rsidRPr="00000000" w14:paraId="00000090">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91">
      <w:pPr>
        <w:spacing w:after="240" w:before="240" w:line="276"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San Diego Zoo | Home page</w:t>
        </w:r>
      </w:hyperlink>
      <w:r w:rsidDel="00000000" w:rsidR="00000000" w:rsidRPr="00000000">
        <w:rPr>
          <w:rtl w:val="0"/>
        </w:rPr>
      </w:r>
    </w:p>
    <w:p w:rsidR="00000000" w:rsidDel="00000000" w:rsidP="00000000" w:rsidRDefault="00000000" w:rsidRPr="00000000" w14:paraId="0000009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$68-$79 for one Adult Ticket</w:t>
      </w:r>
    </w:p>
    <w:p w:rsidR="00000000" w:rsidDel="00000000" w:rsidP="00000000" w:rsidRDefault="00000000" w:rsidRPr="00000000" w14:paraId="0000009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94">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95">
      <w:pPr>
        <w:spacing w:after="240" w:before="240" w:line="276" w:lineRule="auto"/>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Flagship Cruises &amp; Events | San Diego, California (flagshipsd.com)</w:t>
        </w:r>
      </w:hyperlink>
      <w:r w:rsidDel="00000000" w:rsidR="00000000" w:rsidRPr="00000000">
        <w:rPr>
          <w:rtl w:val="0"/>
        </w:rPr>
      </w:r>
    </w:p>
    <w:p w:rsidR="00000000" w:rsidDel="00000000" w:rsidP="00000000" w:rsidRDefault="00000000" w:rsidRPr="00000000" w14:paraId="0000009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$24.75 for one Adult Ticket for one-hour tour</w:t>
      </w:r>
    </w:p>
    <w:p w:rsidR="00000000" w:rsidDel="00000000" w:rsidP="00000000" w:rsidRDefault="00000000" w:rsidRPr="00000000" w14:paraId="0000009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deluxe tour covers it all: Harbor and Shelter Islands, Point Loma, Cabrillo National Monument, North Island Naval Air Station, the Submarine Base, as well as the Coronado Bridge, and much more. </w:t>
      </w:r>
    </w:p>
    <w:p w:rsidR="00000000" w:rsidDel="00000000" w:rsidP="00000000" w:rsidRDefault="00000000" w:rsidRPr="00000000" w14:paraId="00000098">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99">
      <w:pPr>
        <w:spacing w:after="240" w:before="240" w:line="276"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www.balboapark.org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9B">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9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voted one of America’s finest beaches by The Travel Channel, Coronado’s beaches glisten year round due to the mineral Mica in the sand, while gentle waves caress the shoreline. From the shores of Silver Strand State Beach to the tip of the Coronado Municipal Beach, you’ll find plenty of wide open sand, gentle waves and gorgeous views.</w:t>
      </w:r>
    </w:p>
    <w:p w:rsidR="00000000" w:rsidDel="00000000" w:rsidP="00000000" w:rsidRDefault="00000000" w:rsidRPr="00000000" w14:paraId="0000009D">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9E">
      <w:pPr>
        <w:spacing w:after="240" w:before="240" w:line="276"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SeaWorld San Diego Theme Park - Aquarium, Zoo &amp; Theme Park in California</w:t>
        </w:r>
      </w:hyperlink>
      <w:r w:rsidDel="00000000" w:rsidR="00000000" w:rsidRPr="00000000">
        <w:rPr>
          <w:rtl w:val="0"/>
        </w:rPr>
      </w:r>
    </w:p>
    <w:p w:rsidR="00000000" w:rsidDel="00000000" w:rsidP="00000000" w:rsidRDefault="00000000" w:rsidRPr="00000000" w14:paraId="0000009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$71.99 for one single day Adult Ticket</w:t>
      </w:r>
    </w:p>
    <w:p w:rsidR="00000000" w:rsidDel="00000000" w:rsidP="00000000" w:rsidRDefault="00000000" w:rsidRPr="00000000" w14:paraId="000000A0">
      <w:pPr>
        <w:spacing w:after="240" w:before="24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r w:rsidDel="00000000" w:rsidR="00000000" w:rsidRPr="00000000">
        <w:rPr>
          <w:rtl w:val="0"/>
        </w:rPr>
      </w:r>
    </w:p>
    <w:p w:rsidR="00000000" w:rsidDel="00000000" w:rsidP="00000000" w:rsidRDefault="00000000" w:rsidRPr="00000000" w14:paraId="000000A1">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76" w:lineRule="auto"/>
        <w:ind w:left="0" w:firstLine="0"/>
        <w:rPr>
          <w:rFonts w:ascii="Times New Roman" w:cs="Times New Roman" w:eastAsia="Times New Roman" w:hAnsi="Times New Roman"/>
          <w:i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lagshipsd.com/" TargetMode="External"/><Relationship Id="rId11" Type="http://schemas.openxmlformats.org/officeDocument/2006/relationships/hyperlink" Target="https://www.portofsandiego.org/" TargetMode="External"/><Relationship Id="rId22" Type="http://schemas.openxmlformats.org/officeDocument/2006/relationships/hyperlink" Target="https://seaworld.com/san-diego/?gclid=6a7de4b1f56118aec90382bed3f3bb27&amp;gclsrc=3p.ds&amp;&amp;mkwid=s-dc_pcrid__pkw_seaworld%20san%20diego_pmt_e_slid_&amp;pgrid=1295224993545744&amp;ptaid=kwd-80951720237450:loc-71283&amp;msclkid=6a7de4b1f56118aec90382bed3f3bb27&amp;utm_source=bing&amp;utm_medium=cpc&amp;utm_campaign=B_SWC_Core_Priority%20MKT_BND_EXM&amp;utm_term=seaworld%20san%20diego&amp;utm_content=Core%20Geo_EXM" TargetMode="External"/><Relationship Id="rId10" Type="http://schemas.openxmlformats.org/officeDocument/2006/relationships/hyperlink" Target="https://www.ice.gov/best" TargetMode="External"/><Relationship Id="rId21" Type="http://schemas.openxmlformats.org/officeDocument/2006/relationships/hyperlink" Target="http://www.balboapark.org" TargetMode="External"/><Relationship Id="rId13" Type="http://schemas.openxmlformats.org/officeDocument/2006/relationships/hyperlink" Target="https://www.smartbordercoalition.com/" TargetMode="External"/><Relationship Id="rId12" Type="http://schemas.openxmlformats.org/officeDocument/2006/relationships/hyperlink" Target="https://www.sandiegobusiness.org/wtcs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ce.gov/hsi" TargetMode="External"/><Relationship Id="rId15" Type="http://schemas.openxmlformats.org/officeDocument/2006/relationships/hyperlink" Target="http://www.themaritimealliance.org/" TargetMode="External"/><Relationship Id="rId14" Type="http://schemas.openxmlformats.org/officeDocument/2006/relationships/hyperlink" Target="http://www.cleantechsandiego.org" TargetMode="External"/><Relationship Id="rId17" Type="http://schemas.openxmlformats.org/officeDocument/2006/relationships/hyperlink" Target="https://www.ljcds.org/" TargetMode="External"/><Relationship Id="rId16" Type="http://schemas.openxmlformats.org/officeDocument/2006/relationships/hyperlink" Target="https://climatechange.ucsd.edu/research/adaptation-and-solutions/index.html#Sustainable-Food" TargetMode="External"/><Relationship Id="rId5" Type="http://schemas.openxmlformats.org/officeDocument/2006/relationships/styles" Target="styles.xml"/><Relationship Id="rId19" Type="http://schemas.openxmlformats.org/officeDocument/2006/relationships/hyperlink" Target="https://zoo.sandiegozoo.org/" TargetMode="External"/><Relationship Id="rId6" Type="http://schemas.openxmlformats.org/officeDocument/2006/relationships/image" Target="media/image1.png"/><Relationship Id="rId18" Type="http://schemas.openxmlformats.org/officeDocument/2006/relationships/hyperlink" Target="http://vargas.house.gov" TargetMode="External"/><Relationship Id="rId7" Type="http://schemas.openxmlformats.org/officeDocument/2006/relationships/hyperlink" Target="https://cnrsw.cnic.navy.mil/Installations/NAVBASE-Coronado/" TargetMode="External"/><Relationship Id="rId8" Type="http://schemas.openxmlformats.org/officeDocument/2006/relationships/hyperlink" Target="https://www.cbp.gov/border-security/along-us-borders/border-patrol-sectors/san-diego-sector-californ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