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drawing>
          <wp:inline distB="0" distT="0" distL="0" distR="0">
            <wp:extent cx="5325894" cy="168880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25894" cy="168880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i w:val="1"/>
        </w:rPr>
      </w:pPr>
      <w:r w:rsidDel="00000000" w:rsidR="00000000" w:rsidRPr="00000000">
        <w:rPr>
          <w:i w:val="1"/>
          <w:rtl w:val="0"/>
        </w:rPr>
        <w:t xml:space="preserve">_______________________________</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 Title/Subject:</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Improving Water Resource Management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 Type: </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Single Country Project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NPA: </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Mississippi Consortium for International Development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 Dates: </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03/31/25 - 04/18/25</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Point of Contact:</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Isaac</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Finestone, Program Officer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(858) 247-2378</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isaac@sandiegodiplomacy.org</w:t>
        <w:tab/>
        <w:tab/>
        <w:tab/>
      </w:r>
    </w:p>
    <w:p w:rsidR="00000000" w:rsidDel="00000000" w:rsidP="00000000" w:rsidRDefault="00000000" w:rsidRPr="00000000" w14:paraId="0000000B">
      <w:pPr>
        <w:spacing w:after="0" w:line="240" w:lineRule="auto"/>
        <w:jc w:val="center"/>
        <w:rPr>
          <w:i w:val="1"/>
        </w:rPr>
      </w:pPr>
      <w:r w:rsidDel="00000000" w:rsidR="00000000" w:rsidRPr="00000000">
        <w:rPr>
          <w:i w:val="1"/>
          <w:rtl w:val="0"/>
        </w:rPr>
        <w:t xml:space="preserve">_______________________________</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ind w:left="2160" w:hanging="2160"/>
        <w:rPr>
          <w:rFonts w:ascii="Calibri" w:cs="Calibri" w:eastAsia="Calibri" w:hAnsi="Calibri"/>
          <w:color w:val="000000"/>
        </w:rPr>
      </w:pPr>
      <w:r w:rsidDel="00000000" w:rsidR="00000000" w:rsidRPr="00000000">
        <w:rPr>
          <w:b w:val="1"/>
          <w:rtl w:val="0"/>
        </w:rPr>
        <w:t xml:space="preserve">Case Study:</w:t>
        <w:tab/>
      </w:r>
      <w:r w:rsidDel="00000000" w:rsidR="00000000" w:rsidRPr="00000000">
        <w:rPr>
          <w:rFonts w:ascii="Calibri" w:cs="Calibri" w:eastAsia="Calibri" w:hAnsi="Calibri"/>
          <w:color w:val="000000"/>
          <w:highlight w:val="white"/>
          <w:rtl w:val="0"/>
        </w:rPr>
        <w:t xml:space="preserve">San Diego is situated along the southern California coast, making it highly susceptible to water scarcity. Its diverse landscape, ranging from coastal habitats to inland valleys, allows for various strategies for adapting to changing environmental conditions. In the face of environmental challenges, San Diego’s residents and policymakers grapple with challenges related to the diminishing water resources. What sets San Diego apart is its innovative approach to managing water resources by using new technology and initiatives to improve water management efficiency. From community-driven initiatives promoting drought-tolerant landscaping to being leaders in the use of desalination plants, San Diego is the perfect place to learn about the intricacies of sustainable water management.</w:t>
      </w:r>
      <w:r w:rsidDel="00000000" w:rsidR="00000000" w:rsidRPr="00000000">
        <w:rPr>
          <w:rtl w:val="0"/>
        </w:rPr>
      </w:r>
    </w:p>
    <w:p w:rsidR="00000000" w:rsidDel="00000000" w:rsidP="00000000" w:rsidRDefault="00000000" w:rsidRPr="00000000" w14:paraId="0000000E">
      <w:pPr>
        <w:spacing w:after="0" w:line="240" w:lineRule="auto"/>
        <w:jc w:val="center"/>
        <w:rPr>
          <w:i w:val="1"/>
        </w:rPr>
      </w:pPr>
      <w:r w:rsidDel="00000000" w:rsidR="00000000" w:rsidRPr="00000000">
        <w:rPr>
          <w:i w:val="1"/>
          <w:rtl w:val="0"/>
        </w:rPr>
        <w:t xml:space="preserve">_______________________________</w:t>
      </w:r>
    </w:p>
    <w:p w:rsidR="00000000" w:rsidDel="00000000" w:rsidP="00000000" w:rsidRDefault="00000000" w:rsidRPr="00000000" w14:paraId="0000000F">
      <w:pPr>
        <w:spacing w:line="240" w:lineRule="auto"/>
        <w:rPr>
          <w:b w:val="1"/>
          <w:i w:val="1"/>
          <w:color w:val="ff0000"/>
          <w:u w:val="single"/>
        </w:rPr>
      </w:pPr>
      <w:r w:rsidDel="00000000" w:rsidR="00000000" w:rsidRPr="00000000">
        <w:rPr>
          <w:b w:val="1"/>
          <w:i w:val="1"/>
          <w:color w:val="ff0000"/>
          <w:u w:val="single"/>
          <w:rtl w:val="0"/>
        </w:rPr>
        <w:t xml:space="preserve">Government Entities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Pure Water San Diego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highlight w:val="white"/>
          <w:u w:val="none"/>
          <w:vertAlign w:val="baseline"/>
        </w:rPr>
      </w:pPr>
      <w:hyperlink r:id="rId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Pure Water San Diego | City of San Diego Official Website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Pure Water San Diego is San Diego’s phased, multi-year program that will provide nearly half of San Diego’s water supply locally by the end of 2035. The program aims to create a sustainable and drought-resilient water source by treating recycled water to produce high-quality drinking water. Through advanced water purification, this program ensures that recycled water meets or even exceeds drinking water standards. Pure Water San Diego reduces San Diego’s reliance on imported water sources by enhancing water supply reliability. By implementing innovative water recycling solutions, the program exemplifies the city’s commitment to becoming resilient in the face of drought and water scarcity.</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highlight w:val="white"/>
          <w:u w:val="none"/>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Meeting Focus:</w:t>
      </w:r>
      <w:r w:rsidDel="00000000" w:rsidR="00000000" w:rsidRPr="00000000">
        <w:rPr>
          <w:rFonts w:ascii="Calibri" w:cs="Calibri" w:eastAsia="Calibri" w:hAnsi="Calibri"/>
          <w:b w:val="0"/>
          <w:i w:val="1"/>
          <w:smallCaps w:val="0"/>
          <w:strike w:val="0"/>
          <w:color w:val="000000"/>
          <w:sz w:val="22"/>
          <w:szCs w:val="22"/>
          <w:highlight w:val="white"/>
          <w:u w:val="none"/>
          <w:vertAlign w:val="baseline"/>
          <w:rtl w:val="0"/>
        </w:rPr>
        <w:t xml:space="preserve"> Explore how their innovative water recycling and water purification solutions monitor and assess water availability, demand, and distribution.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East County Advanced Water Purification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ECAWP (sandiegocounty.gov)</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East County Advanced Water Purification Program is a collaborative effort between the Padre Dam Municipal Water District, Helix Water District, and the city of El Cajon with the goal of diversifying and enhancing local water supply in San Diego’s East County region. It uses advanced purification technologies to treat recycled water to a level that exceeds drinking water standards. Through a multi-step process including microfiltration, reverse osmosis, and advanced oxidation, the program can produce high-quality water. The program reduces San Diego dependence on imported water and contributes to building resilience against drought and to ensuring a sustainable water future for the region.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highlight w:val="white"/>
          <w:u w:val="none"/>
          <w:vertAlign w:val="baseline"/>
          <w:rtl w:val="0"/>
        </w:rPr>
        <w:t xml:space="preserve">Meeting Focus: Examine how their infrastructure produces high-quality drinking water, reducing San Diego’s dependance on imported water.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South Bay International Wastewater Treatment Plan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highlight w:val="white"/>
          <w:u w:val="none"/>
          <w:vertAlign w:val="baseline"/>
        </w:rPr>
      </w:pPr>
      <w:hyperlink r:id="rId1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International Wastewater Treatment Plant | San Diego Regional Water Quality Control Board (ca.gov)</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South Bay International Wastewater Treatment Plant (SBIWTP) is owned and administered by the U.S. Section of the International Boundary and Water Commission and is operated under contract by a private contractor. It is permitted to treat up to 25 million gallons per day monthly average of raw sewage and other wastewater flows originating from Tijuana. The treated water is then discharged into the Pacific Ocean, contributing to improved water quality along the border region and protecting coastal ecosystems. The plant represents a significant collaboration in environmental stewardship and serves as a model for cross-border cooperation in managing water resources and mitigating pollution.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highlight w:val="white"/>
          <w:u w:val="none"/>
          <w:vertAlign w:val="baseline"/>
          <w:rtl w:val="0"/>
        </w:rPr>
        <w:t xml:space="preserve">Meeting Focus: Explore the logistics and strategies for a binational effort to treat sewage and improve regional water quality in the U.S. and Mexico.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San Diego County Water Authority</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highlight w:val="white"/>
          <w:u w:val="none"/>
          <w:vertAlign w:val="baseline"/>
        </w:rPr>
      </w:pPr>
      <w:hyperlink r:id="rId1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Home - San Diego County Water Authority (sdcwa.org)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027">
      <w:pPr>
        <w:spacing w:after="160" w:line="259"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color w:val="000000"/>
          <w:rtl w:val="0"/>
        </w:rPr>
        <w:t xml:space="preserve">The San Diego County Water Authority (SDCWA) is a regional agency responsible for providing a safe, reliable, and sustainable water supply to San Diego County. Governed by a board of directors representing its member agencies, the SDCWA oversees water resource planning, infrastructure development, and water conservation efforts. The authority imports water from various sources, such as the Colorado River, and distributes it to member agencies through pipelines and reservoirs. The SDCWA also promotes water conservation and efficiency through education, outreach, and incentive programs, encouraging residents and businesses to reduce water usage. The SDCWA plays a crucial role in ensuring water reliability and resilience in San Diego County.</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Meeting Focus: Discuss innovative strategies to improve the management of and efficiency of water and irrigation infrastructure.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San Diego Sustainable Landscapes Program</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2">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San Diego Sustainable Landscapes (sandiegocounty.gov)</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San Diego Sustainable Landscapes Program is an initiative aimed at promoting water-efficient landscaping practices in San Diego County. It is led by the County Water Authority in partnership with local water agencies and provides resources, workshops, and incentives to residents interested in transforming their landscapes to be more sustainable. Through education on soil health, efficient irrigation techniques, and drought-tolerant plant selection, the program helps residents reduce their water usage while still maintaining visually pleasing outdoor spaces. By encouraging sustainable landscaping practices, the program contributes to water conservation efforts and builds resilience against drought in the region.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Meeting Focus: Share best practices for maintaining a visually pleasing and sustainable landscape and explore new irrigation techniques/infrastructure.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City of San Diego Water Department</w:t>
      </w:r>
      <w:r w:rsidDel="00000000" w:rsidR="00000000" w:rsidRPr="00000000">
        <w:rPr>
          <w:rtl w:val="0"/>
        </w:rPr>
      </w:r>
    </w:p>
    <w:p w:rsidR="00000000" w:rsidDel="00000000" w:rsidP="00000000" w:rsidRDefault="00000000" w:rsidRPr="00000000" w14:paraId="00000032">
      <w:pPr>
        <w:rPr>
          <w:rFonts w:ascii="Calibri" w:cs="Calibri" w:eastAsia="Calibri" w:hAnsi="Calibri"/>
        </w:rPr>
      </w:pPr>
      <w:hyperlink r:id="rId13">
        <w:r w:rsidDel="00000000" w:rsidR="00000000" w:rsidRPr="00000000">
          <w:rPr>
            <w:color w:val="0000ff"/>
            <w:u w:val="single"/>
            <w:rtl w:val="0"/>
          </w:rPr>
          <w:t xml:space="preserve">Public Utilities | City of San Diego Official Website</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City of San Diego Water Department is a municipal agency responsible for managing and providing water services to residents, businesses, and industries within the city limits of San Diego. The department oversees various aspects of water supply, distribution, treatment, and conservation including operating and maintaining water treatment plants, reservoirs, pumping stations, and pipelines to ensure a reliable and safe supply of drinking water. Additionally, the department implements water conservation programs, policies, and regulations to promote efficient water use and sustainable practices among customers. The City of San Diego Water Department works to enhance water quality, reliability, and resilience through education, outreach, and investments in infrastructure. </w:t>
      </w:r>
    </w:p>
    <w:p w:rsidR="00000000" w:rsidDel="00000000" w:rsidP="00000000" w:rsidRDefault="00000000" w:rsidRPr="00000000" w14:paraId="00000034">
      <w:pPr>
        <w:rPr>
          <w:i w:val="1"/>
        </w:rPr>
      </w:pPr>
      <w:r w:rsidDel="00000000" w:rsidR="00000000" w:rsidRPr="00000000">
        <w:rPr>
          <w:i w:val="1"/>
          <w:rtl w:val="0"/>
        </w:rPr>
        <w:t xml:space="preserve">Meeting Focus: Share best ways to engage water users in vulnerable areas in sustainable water use practices.</w:t>
      </w:r>
    </w:p>
    <w:p w:rsidR="00000000" w:rsidDel="00000000" w:rsidP="00000000" w:rsidRDefault="00000000" w:rsidRPr="00000000" w14:paraId="00000035">
      <w:pPr>
        <w:spacing w:after="280" w:lineRule="auto"/>
        <w:rPr>
          <w:i w:val="1"/>
        </w:rPr>
      </w:pPr>
      <w:r w:rsidDel="00000000" w:rsidR="00000000" w:rsidRPr="00000000">
        <w:rPr>
          <w:b w:val="1"/>
          <w:rtl w:val="0"/>
        </w:rPr>
        <w:t xml:space="preserve">San Diego County Sustainable Ground Water Management</w:t>
      </w:r>
      <w:r w:rsidDel="00000000" w:rsidR="00000000" w:rsidRPr="00000000">
        <w:rPr>
          <w:i w:val="1"/>
          <w:rtl w:val="0"/>
        </w:rPr>
        <w:t xml:space="preserve"> </w:t>
      </w:r>
    </w:p>
    <w:p w:rsidR="00000000" w:rsidDel="00000000" w:rsidP="00000000" w:rsidRDefault="00000000" w:rsidRPr="00000000" w14:paraId="00000036">
      <w:pPr>
        <w:spacing w:after="280" w:lineRule="auto"/>
        <w:rPr>
          <w:i w:val="1"/>
        </w:rPr>
      </w:pPr>
      <w:hyperlink r:id="rId14">
        <w:r w:rsidDel="00000000" w:rsidR="00000000" w:rsidRPr="00000000">
          <w:rPr>
            <w:i w:val="1"/>
            <w:color w:val="0000ff"/>
            <w:u w:val="single"/>
            <w:rtl w:val="0"/>
          </w:rPr>
          <w:t xml:space="preserve">https://www.sandiegocounty.gov/pds/SGMA.html</w:t>
        </w:r>
      </w:hyperlink>
      <w:r w:rsidDel="00000000" w:rsidR="00000000" w:rsidRPr="00000000">
        <w:rPr>
          <w:rtl w:val="0"/>
        </w:rPr>
      </w:r>
    </w:p>
    <w:p w:rsidR="00000000" w:rsidDel="00000000" w:rsidP="00000000" w:rsidRDefault="00000000" w:rsidRPr="00000000" w14:paraId="00000037">
      <w:pPr>
        <w:rPr>
          <w:sz w:val="21"/>
          <w:szCs w:val="21"/>
        </w:rPr>
      </w:pPr>
      <w:r w:rsidDel="00000000" w:rsidR="00000000" w:rsidRPr="00000000">
        <w:rPr>
          <w:sz w:val="21"/>
          <w:szCs w:val="21"/>
          <w:rtl w:val="0"/>
        </w:rPr>
        <w:t xml:space="preserve">San Diego County overlies a complex, finite, yet renewable groundwater resource that varies greatly throughout the region. This resource provides the only supply of water for most residents living in the eastern two thirds of the County (shown in green on map). The western portion of the County is mostly supplied with imported water from member agencies of the San Diego County Water Authority. To facilitate drought and water shortage preparedness for state small water systems and domestic wells, Planning &amp; Development Services in collaboration with the Department of Environmental Health and Quality maintains a list of drought resources (provided below) to implement short- and long-term solutions for residents and communities facing a risk of water shortage.</w:t>
      </w:r>
    </w:p>
    <w:p w:rsidR="00000000" w:rsidDel="00000000" w:rsidP="00000000" w:rsidRDefault="00000000" w:rsidRPr="00000000" w14:paraId="00000038">
      <w:pPr>
        <w:shd w:fill="ffffff" w:val="clear"/>
        <w:spacing w:after="150" w:lineRule="auto"/>
        <w:rPr>
          <w:i w:val="1"/>
          <w:sz w:val="21"/>
          <w:szCs w:val="21"/>
        </w:rPr>
      </w:pPr>
      <w:r w:rsidDel="00000000" w:rsidR="00000000" w:rsidRPr="00000000">
        <w:rPr>
          <w:i w:val="1"/>
          <w:sz w:val="21"/>
          <w:szCs w:val="21"/>
          <w:rtl w:val="0"/>
        </w:rPr>
        <w:t xml:space="preserve">Meeting Focus: Learn how the Sustainable Groundwater Management Team evaluates projects for potential impacts to groundwater, implements the Sustainable Groundwater Management Act (SGMA) and tracks groundwater conditions throughout County.</w:t>
      </w:r>
    </w:p>
    <w:p w:rsidR="00000000" w:rsidDel="00000000" w:rsidP="00000000" w:rsidRDefault="00000000" w:rsidRPr="00000000" w14:paraId="00000039">
      <w:pPr>
        <w:pStyle w:val="Heading1"/>
        <w:shd w:fill="ffffff" w:val="clear"/>
        <w:spacing w:before="386" w:lineRule="auto"/>
        <w:rPr>
          <w:rFonts w:ascii="Calibri" w:cs="Calibri" w:eastAsia="Calibri" w:hAnsi="Calibri"/>
          <w:color w:val="333333"/>
        </w:rPr>
      </w:pPr>
      <w:r w:rsidDel="00000000" w:rsidR="00000000" w:rsidRPr="00000000">
        <w:rPr>
          <w:rFonts w:ascii="Calibri" w:cs="Calibri" w:eastAsia="Calibri" w:hAnsi="Calibri"/>
          <w:rtl w:val="0"/>
        </w:rPr>
        <w:t xml:space="preserve">California Water Board, San Diego </w:t>
      </w:r>
      <w:r w:rsidDel="00000000" w:rsidR="00000000" w:rsidRPr="00000000">
        <w:rPr>
          <w:rFonts w:ascii="Calibri" w:cs="Calibri" w:eastAsia="Calibri" w:hAnsi="Calibri"/>
          <w:color w:val="333333"/>
          <w:rtl w:val="0"/>
        </w:rPr>
        <w:t xml:space="preserve">Commercial Agriculture Regulatory Program</w:t>
      </w:r>
    </w:p>
    <w:p w:rsidR="00000000" w:rsidDel="00000000" w:rsidP="00000000" w:rsidRDefault="00000000" w:rsidRPr="00000000" w14:paraId="0000003A">
      <w:pPr>
        <w:spacing w:after="0" w:lineRule="auto"/>
        <w:rPr/>
      </w:pPr>
      <w:hyperlink r:id="rId15">
        <w:r w:rsidDel="00000000" w:rsidR="00000000" w:rsidRPr="00000000">
          <w:rPr>
            <w:color w:val="0000ff"/>
            <w:u w:val="single"/>
            <w:rtl w:val="0"/>
          </w:rPr>
          <w:t xml:space="preserve">https://www.waterboards.ca.gov/sandiego/water_issues/programs/commercial_agriculture/</w:t>
        </w:r>
      </w:hyperlink>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Since the 1980s, the San Diego Water Board has regulated discharges from agricultural and nursery operations (Agricultural Operations) within its jurisdictional boundaries by requiring the implementation of management measures and/or best management practices to prevent or minimize the discharge of pollutants that may adversely impact the quality or beneficial uses of the waters of the State. In 2016, the San Diego Water Board adopted Order No. </w:t>
      </w:r>
      <w:hyperlink r:id="rId16">
        <w:r w:rsidDel="00000000" w:rsidR="00000000" w:rsidRPr="00000000">
          <w:rPr>
            <w:color w:val="000000"/>
            <w:u w:val="none"/>
            <w:rtl w:val="0"/>
          </w:rPr>
          <w:t xml:space="preserve">R9-2016-0004</w:t>
        </w:r>
      </w:hyperlink>
      <w:r w:rsidDel="00000000" w:rsidR="00000000" w:rsidRPr="00000000">
        <w:rPr>
          <w:sz w:val="24"/>
          <w:szCs w:val="24"/>
          <w:rtl w:val="0"/>
        </w:rPr>
        <w:t xml:space="preserve"> (Third-Party General Order) and Order No. </w:t>
      </w:r>
      <w:hyperlink r:id="rId17">
        <w:r w:rsidDel="00000000" w:rsidR="00000000" w:rsidRPr="00000000">
          <w:rPr>
            <w:color w:val="000000"/>
            <w:u w:val="none"/>
            <w:rtl w:val="0"/>
          </w:rPr>
          <w:t xml:space="preserve">R9-2016-0005</w:t>
        </w:r>
      </w:hyperlink>
      <w:r w:rsidDel="00000000" w:rsidR="00000000" w:rsidRPr="00000000">
        <w:rPr>
          <w:sz w:val="24"/>
          <w:szCs w:val="24"/>
          <w:rtl w:val="0"/>
        </w:rPr>
        <w:t xml:space="preserve"> (Individual General Order). Collectively, both Orders are referred to as the General Agricultural Orders. The San Diego Water Board requires all owners or operators of Commercial Agricultural Operations in the San Diego Region to comply with the General Agricultural Orders. Commercial Agricultural Operations are defined as any agricultural business or trade activity, including farms, nurseries, and orchards, that produce crops or ornamental plants with the intent to make a profit.</w:t>
      </w:r>
    </w:p>
    <w:p w:rsidR="00000000" w:rsidDel="00000000" w:rsidP="00000000" w:rsidRDefault="00000000" w:rsidRPr="00000000" w14:paraId="0000003D">
      <w:pPr>
        <w:rPr>
          <w:i w:val="1"/>
          <w:color w:val="333333"/>
          <w:sz w:val="24"/>
          <w:szCs w:val="24"/>
        </w:rPr>
      </w:pPr>
      <w:r w:rsidDel="00000000" w:rsidR="00000000" w:rsidRPr="00000000">
        <w:rPr>
          <w:i w:val="1"/>
          <w:color w:val="333333"/>
          <w:sz w:val="24"/>
          <w:szCs w:val="24"/>
          <w:rtl w:val="0"/>
        </w:rPr>
        <w:t xml:space="preserve">Meeting Focus: Learn about how San Diego Water Board regulates the General Agricultural Orders, and how their water management policies effectively protect water sources and minimize the discharge of pollutants.</w:t>
      </w:r>
    </w:p>
    <w:p w:rsidR="00000000" w:rsidDel="00000000" w:rsidP="00000000" w:rsidRDefault="00000000" w:rsidRPr="00000000" w14:paraId="0000003E">
      <w:pPr>
        <w:spacing w:after="280" w:lineRule="auto"/>
        <w:rPr>
          <w:i w:val="1"/>
          <w:color w:val="333333"/>
          <w:sz w:val="24"/>
          <w:szCs w:val="24"/>
        </w:rPr>
      </w:pPr>
      <w:r w:rsidDel="00000000" w:rsidR="00000000" w:rsidRPr="00000000">
        <w:rPr>
          <w:b w:val="1"/>
          <w:color w:val="333333"/>
          <w:sz w:val="24"/>
          <w:szCs w:val="24"/>
          <w:rtl w:val="0"/>
        </w:rPr>
        <w:t xml:space="preserve">San Diego County Agriculture - </w:t>
      </w:r>
      <w:r w:rsidDel="00000000" w:rsidR="00000000" w:rsidRPr="00000000">
        <w:rPr>
          <w:rFonts w:ascii="Helvetica Neue" w:cs="Helvetica Neue" w:eastAsia="Helvetica Neue" w:hAnsi="Helvetica Neue"/>
          <w:b w:val="1"/>
          <w:color w:val="2d3742"/>
          <w:sz w:val="21"/>
          <w:szCs w:val="21"/>
          <w:rtl w:val="0"/>
        </w:rPr>
        <w:t xml:space="preserve">Agricultural Water Quality Program (AWQ) </w:t>
      </w:r>
      <w:r w:rsidDel="00000000" w:rsidR="00000000" w:rsidRPr="00000000">
        <w:rPr>
          <w:rFonts w:ascii="Calibri" w:cs="Calibri" w:eastAsia="Calibri" w:hAnsi="Calibri"/>
          <w:b w:val="1"/>
          <w:sz w:val="24"/>
          <w:szCs w:val="24"/>
          <w:rtl w:val="0"/>
        </w:rPr>
        <w:t xml:space="preserve"> </w:t>
      </w:r>
      <w:r w:rsidDel="00000000" w:rsidR="00000000" w:rsidRPr="00000000">
        <w:rPr>
          <w:rtl w:val="0"/>
        </w:rPr>
      </w:r>
    </w:p>
    <w:p w:rsidR="00000000" w:rsidDel="00000000" w:rsidP="00000000" w:rsidRDefault="00000000" w:rsidRPr="00000000" w14:paraId="0000003F">
      <w:pPr>
        <w:spacing w:after="280" w:lineRule="auto"/>
        <w:rPr>
          <w:rFonts w:ascii="Helvetica Neue" w:cs="Helvetica Neue" w:eastAsia="Helvetica Neue" w:hAnsi="Helvetica Neue"/>
          <w:color w:val="2d3742"/>
          <w:sz w:val="21"/>
          <w:szCs w:val="21"/>
        </w:rPr>
      </w:pPr>
      <w:hyperlink r:id="rId18">
        <w:r w:rsidDel="00000000" w:rsidR="00000000" w:rsidRPr="00000000">
          <w:rPr>
            <w:color w:val="0000ff"/>
            <w:u w:val="single"/>
            <w:rtl w:val="0"/>
          </w:rPr>
          <w:t xml:space="preserve">https://www.sandiegocounty.gov/content/sdc/awm/ag_water.html</w:t>
        </w:r>
      </w:hyperlink>
      <w:r w:rsidDel="00000000" w:rsidR="00000000" w:rsidRPr="00000000">
        <w:rPr>
          <w:rtl w:val="0"/>
        </w:rPr>
      </w:r>
    </w:p>
    <w:p w:rsidR="00000000" w:rsidDel="00000000" w:rsidP="00000000" w:rsidRDefault="00000000" w:rsidRPr="00000000" w14:paraId="00000040">
      <w:pPr>
        <w:spacing w:after="280" w:lineRule="auto"/>
        <w:rPr/>
      </w:pPr>
      <w:r w:rsidDel="00000000" w:rsidR="00000000" w:rsidRPr="00000000">
        <w:rPr>
          <w:rtl w:val="0"/>
        </w:rPr>
      </w:r>
    </w:p>
    <w:p w:rsidR="00000000" w:rsidDel="00000000" w:rsidP="00000000" w:rsidRDefault="00000000" w:rsidRPr="00000000" w14:paraId="00000041">
      <w:pPr>
        <w:shd w:fill="ffffff" w:val="clear"/>
        <w:spacing w:after="150" w:lineRule="auto"/>
        <w:rPr>
          <w:color w:val="2d3742"/>
          <w:sz w:val="24"/>
          <w:szCs w:val="24"/>
        </w:rPr>
      </w:pPr>
      <w:r w:rsidDel="00000000" w:rsidR="00000000" w:rsidRPr="00000000">
        <w:rPr>
          <w:color w:val="2d3742"/>
          <w:sz w:val="24"/>
          <w:szCs w:val="24"/>
          <w:rtl w:val="0"/>
        </w:rPr>
        <w:t xml:space="preserve">The County of San Diego Agricultural Water Quality Program (AWQ) helps to ensure that our waterways are protected by preventing pollutants from commercial agricultural businesses from entering the County's storm drain system in compliance with our municipal Stormwater permit. AWQ conducts outreach, inspections, and complaint investigations at commercial agriculture businesses to ensure operations are protecting regional water quality through compliance with regional stormwater permit standards.</w:t>
      </w:r>
    </w:p>
    <w:p w:rsidR="00000000" w:rsidDel="00000000" w:rsidP="00000000" w:rsidRDefault="00000000" w:rsidRPr="00000000" w14:paraId="00000042">
      <w:pPr>
        <w:shd w:fill="ffffff" w:val="clear"/>
        <w:spacing w:after="150" w:lineRule="auto"/>
        <w:rPr>
          <w:i w:val="1"/>
          <w:color w:val="2d3742"/>
          <w:sz w:val="24"/>
          <w:szCs w:val="24"/>
        </w:rPr>
      </w:pPr>
      <w:r w:rsidDel="00000000" w:rsidR="00000000" w:rsidRPr="00000000">
        <w:rPr>
          <w:i w:val="1"/>
          <w:color w:val="2d3742"/>
          <w:sz w:val="24"/>
          <w:szCs w:val="24"/>
          <w:rtl w:val="0"/>
        </w:rPr>
        <w:t xml:space="preserve">Meeting Focus: Learn how AWQ inspects agriculture operations and ensures operations are protecting regional water quality.</w:t>
      </w:r>
    </w:p>
    <w:p w:rsidR="00000000" w:rsidDel="00000000" w:rsidP="00000000" w:rsidRDefault="00000000" w:rsidRPr="00000000" w14:paraId="00000043">
      <w:pPr>
        <w:shd w:fill="ffffff" w:val="clear"/>
        <w:spacing w:after="150" w:lineRule="auto"/>
        <w:rPr>
          <w:rFonts w:ascii="Helvetica Neue" w:cs="Helvetica Neue" w:eastAsia="Helvetica Neue" w:hAnsi="Helvetica Neue"/>
          <w:i w:val="1"/>
          <w:color w:val="2d3742"/>
          <w:sz w:val="21"/>
          <w:szCs w:val="2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highlight w:val="white"/>
          <w:u w:val="none"/>
          <w:vertAlign w:val="baseline"/>
        </w:rPr>
      </w:pPr>
      <w:r w:rsidDel="00000000" w:rsidR="00000000" w:rsidRPr="00000000">
        <w:rPr>
          <w:rFonts w:ascii="Calibri" w:cs="Calibri" w:eastAsia="Calibri" w:hAnsi="Calibri"/>
          <w:b w:val="1"/>
          <w:i w:val="1"/>
          <w:smallCaps w:val="0"/>
          <w:strike w:val="0"/>
          <w:color w:val="ff0000"/>
          <w:sz w:val="22"/>
          <w:szCs w:val="22"/>
          <w:highlight w:val="white"/>
          <w:u w:val="single"/>
          <w:vertAlign w:val="baseline"/>
          <w:rtl w:val="0"/>
        </w:rPr>
        <w:t xml:space="preserve">Non-Profit Organizations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San Diego Coastkeeper </w:t>
      </w:r>
    </w:p>
    <w:p w:rsidR="00000000" w:rsidDel="00000000" w:rsidP="00000000" w:rsidRDefault="00000000" w:rsidRPr="00000000" w14:paraId="00000047">
      <w:pPr>
        <w:rPr>
          <w:rFonts w:ascii="Calibri" w:cs="Calibri" w:eastAsia="Calibri" w:hAnsi="Calibri"/>
        </w:rPr>
      </w:pPr>
      <w:hyperlink r:id="rId19">
        <w:r w:rsidDel="00000000" w:rsidR="00000000" w:rsidRPr="00000000">
          <w:rPr>
            <w:color w:val="0000ff"/>
            <w:u w:val="single"/>
            <w:rtl w:val="0"/>
          </w:rPr>
          <w:t xml:space="preserve">San Diego Environmental Nonprofits | San Diego Coastkeeper - San Diego Coastkeeper (sdcoastkeeper.org)</w:t>
        </w:r>
      </w:hyperlink>
      <w:r w:rsidDel="00000000" w:rsidR="00000000" w:rsidRPr="00000000">
        <w:rPr>
          <w:rtl w:val="0"/>
        </w:rPr>
      </w:r>
    </w:p>
    <w:p w:rsidR="00000000" w:rsidDel="00000000" w:rsidP="00000000" w:rsidRDefault="00000000" w:rsidRPr="00000000" w14:paraId="00000048">
      <w:pPr>
        <w:rPr>
          <w:rFonts w:ascii="Calibri" w:cs="Calibri" w:eastAsia="Calibri" w:hAnsi="Calibri"/>
          <w:color w:val="000000"/>
        </w:rPr>
      </w:pPr>
      <w:r w:rsidDel="00000000" w:rsidR="00000000" w:rsidRPr="00000000">
        <w:rPr>
          <w:rFonts w:ascii="Calibri" w:cs="Calibri" w:eastAsia="Calibri" w:hAnsi="Calibri"/>
          <w:color w:val="000000"/>
          <w:rtl w:val="0"/>
        </w:rPr>
        <w:t xml:space="preserve">San Diego Coastkeeper is a nonprofit organization dedicated to the protection and restoration of water resources in San Diego County, their mission encompasses a range of activities with the goal of promoting water quality and environmental advocacy. The organization conducts water quality monitoring programs to assess the health of local watersheds and identify pollution sources. They also engage in advocacy efforts to address issues such as stormwater pollution and water policy reform. San Diego Coastkeeper works to empower residents through community outreach, education, and volunteer initiatives. Overall, they play a critical role in promoting stewardship and environmental awareness in San Diego County. </w:t>
      </w:r>
    </w:p>
    <w:p w:rsidR="00000000" w:rsidDel="00000000" w:rsidP="00000000" w:rsidRDefault="00000000" w:rsidRPr="00000000" w14:paraId="00000049">
      <w:pP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Meeting Focus: Discuss strategies for protecting and restoring water resources in San Diego as well as how spread awareness among residents.</w:t>
      </w:r>
    </w:p>
    <w:p w:rsidR="00000000" w:rsidDel="00000000" w:rsidP="00000000" w:rsidRDefault="00000000" w:rsidRPr="00000000" w14:paraId="0000004A">
      <w:pP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ff0000"/>
          <w:sz w:val="22"/>
          <w:szCs w:val="22"/>
          <w:highlight w:val="white"/>
          <w:u w:val="single"/>
          <w:vertAlign w:val="baseline"/>
          <w:rtl w:val="0"/>
        </w:rPr>
        <w:t xml:space="preserve">Site Visits</w:t>
      </w:r>
      <w:r w:rsidDel="00000000" w:rsidR="00000000" w:rsidRPr="00000000">
        <w:rPr>
          <w:rFonts w:ascii="Calibri" w:cs="Calibri" w:eastAsia="Calibri" w:hAnsi="Calibri"/>
          <w:b w:val="0"/>
          <w:i w:val="0"/>
          <w:smallCaps w:val="0"/>
          <w:strike w:val="0"/>
          <w:color w:val="ff0000"/>
          <w:sz w:val="22"/>
          <w:szCs w:val="22"/>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San Diego Water Conservation Garden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2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VISIT - The Water Conservation Garden (thegarden.org)</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San Diego Water Conservation Garden is a nonprofit organization located in El Cajon, dedicated to promoting water-wise landscaping and environment education. The garden showcases a variety of drought-tolerant plants and sustainable landscaping techniques, providing visitors with inspiration and practical knowledge for creating water-efficient gardens. Through educational programs, workshops, and tours, the garden teaches visitors how to design, install, and maintain landscapes that conserve water and support local biodiversity. Additionally, the garden offers resources and expertise to homeowners and businesses interested in implementing sustainable landscaping practices. By serving as a demonstration site and educational hub, the San Diego Water Conservation Garden plays a vital role in promoting water conservation and environmental stewardship in the region.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Meeting Focus: Explore sustainable landscaping techniques and the usefulness of drought-tolerant plants.</w:t>
      </w:r>
    </w:p>
    <w:p w:rsidR="00000000" w:rsidDel="00000000" w:rsidP="00000000" w:rsidRDefault="00000000" w:rsidRPr="00000000" w14:paraId="00000051">
      <w:pP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52">
      <w:pPr>
        <w:rPr>
          <w:rFonts w:ascii="Calibri" w:cs="Calibri" w:eastAsia="Calibri" w:hAnsi="Calibri"/>
          <w:color w:val="000000"/>
          <w:highlight w:val="white"/>
        </w:rPr>
      </w:pPr>
      <w:r w:rsidDel="00000000" w:rsidR="00000000" w:rsidRPr="00000000">
        <w:rPr>
          <w:rFonts w:ascii="Calibri" w:cs="Calibri" w:eastAsia="Calibri" w:hAnsi="Calibri"/>
          <w:b w:val="1"/>
          <w:color w:val="000000"/>
          <w:highlight w:val="white"/>
          <w:rtl w:val="0"/>
        </w:rPr>
        <w:t xml:space="preserve">University of California Cooperative Extension San Diego County</w:t>
      </w:r>
      <w:r w:rsidDel="00000000" w:rsidR="00000000" w:rsidRPr="00000000">
        <w:rPr>
          <w:rFonts w:ascii="Calibri" w:cs="Calibri" w:eastAsia="Calibri" w:hAnsi="Calibri"/>
          <w:color w:val="000000"/>
          <w:highlight w:val="white"/>
          <w:rtl w:val="0"/>
        </w:rPr>
        <w:t xml:space="preserve"> </w:t>
      </w:r>
    </w:p>
    <w:p w:rsidR="00000000" w:rsidDel="00000000" w:rsidP="00000000" w:rsidRDefault="00000000" w:rsidRPr="00000000" w14:paraId="00000053">
      <w:pPr>
        <w:rPr>
          <w:rFonts w:ascii="Calibri" w:cs="Calibri" w:eastAsia="Calibri" w:hAnsi="Calibri"/>
        </w:rPr>
      </w:pPr>
      <w:hyperlink r:id="rId21">
        <w:r w:rsidDel="00000000" w:rsidR="00000000" w:rsidRPr="00000000">
          <w:rPr>
            <w:color w:val="0000ff"/>
            <w:u w:val="single"/>
            <w:rtl w:val="0"/>
          </w:rPr>
          <w:t xml:space="preserve">SAN DIEGO COUNTY (ucanr.edu)</w:t>
        </w:r>
      </w:hyperlink>
      <w:r w:rsidDel="00000000" w:rsidR="00000000" w:rsidRPr="00000000">
        <w:rPr>
          <w:rtl w:val="0"/>
        </w:rPr>
      </w:r>
    </w:p>
    <w:p w:rsidR="00000000" w:rsidDel="00000000" w:rsidP="00000000" w:rsidRDefault="00000000" w:rsidRPr="00000000" w14:paraId="00000054">
      <w:pPr>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The University of California Cooperative Extension (UCCE) San Diego Country is a Branch of the UC Agriculture and Natural Resources division dedicated to serving the local community through research-based education and outreach programs. UCCE works closely with farmers, gardeners, landowners, and other stakeholders to address agricultural, environmental, and community developmental issues. They provide expertise and resources on topics such as sustainable agriculture, water conservation, and natural resource management. Through workshops, seminars, publications, and online resources, UCCE San Diego County spreads information and best practices to help individuals and communities make informed decisions. Overall, UCCE plays a vital role in bridging research and outreach to promote sustainable practices. </w:t>
      </w:r>
    </w:p>
    <w:p w:rsidR="00000000" w:rsidDel="00000000" w:rsidP="00000000" w:rsidRDefault="00000000" w:rsidRPr="00000000" w14:paraId="00000055">
      <w:pPr>
        <w:rPr>
          <w:rFonts w:ascii="Calibri" w:cs="Calibri" w:eastAsia="Calibri" w:hAnsi="Calibri"/>
          <w:color w:val="000000"/>
          <w:highlight w:val="white"/>
        </w:rPr>
      </w:pPr>
      <w:r w:rsidDel="00000000" w:rsidR="00000000" w:rsidRPr="00000000">
        <w:rPr>
          <w:rFonts w:ascii="Calibri" w:cs="Calibri" w:eastAsia="Calibri" w:hAnsi="Calibri"/>
          <w:i w:val="1"/>
          <w:color w:val="000000"/>
          <w:highlight w:val="white"/>
          <w:rtl w:val="0"/>
        </w:rPr>
        <w:t xml:space="preserve">Meeting Focus: Discuss how UCCE uses its research to educate residents about and prepare them for agricultural, environmental, and community developmental issues.  </w:t>
      </w:r>
      <w:r w:rsidDel="00000000" w:rsidR="00000000" w:rsidRPr="00000000">
        <w:rPr>
          <w:rFonts w:ascii="Calibri" w:cs="Calibri" w:eastAsia="Calibri" w:hAnsi="Calibri"/>
          <w:color w:val="000000"/>
          <w:highlight w:val="white"/>
          <w:rtl w:val="0"/>
        </w:rPr>
        <w:t xml:space="preserve"> </w:t>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after="0" w:line="240" w:lineRule="auto"/>
        <w:jc w:val="center"/>
        <w:rPr>
          <w:i w:val="1"/>
        </w:rPr>
      </w:pPr>
      <w:r w:rsidDel="00000000" w:rsidR="00000000" w:rsidRPr="00000000">
        <w:rPr>
          <w:i w:val="1"/>
          <w:rtl w:val="0"/>
        </w:rPr>
        <w:t xml:space="preserve">_______________________________</w:t>
      </w:r>
    </w:p>
    <w:p w:rsidR="00000000" w:rsidDel="00000000" w:rsidP="00000000" w:rsidRDefault="00000000" w:rsidRPr="00000000" w14:paraId="00000058">
      <w:pPr>
        <w:spacing w:after="0" w:line="240" w:lineRule="auto"/>
        <w:jc w:val="center"/>
        <w:rPr/>
      </w:pPr>
      <w:r w:rsidDel="00000000" w:rsidR="00000000" w:rsidRPr="00000000">
        <w:rPr>
          <w:rtl w:val="0"/>
        </w:rPr>
      </w:r>
    </w:p>
    <w:p w:rsidR="00000000" w:rsidDel="00000000" w:rsidP="00000000" w:rsidRDefault="00000000" w:rsidRPr="00000000" w14:paraId="00000059">
      <w:pPr>
        <w:spacing w:after="0" w:line="240" w:lineRule="auto"/>
        <w:jc w:val="center"/>
        <w:rPr/>
      </w:pPr>
      <w:r w:rsidDel="00000000" w:rsidR="00000000" w:rsidRPr="00000000">
        <w:rPr>
          <w:rtl w:val="0"/>
        </w:rPr>
        <w:t xml:space="preserve">**Home Hospitality can be offered for the group, as well as a volunteer activity (Saturdays only) **</w:t>
      </w:r>
    </w:p>
    <w:p w:rsidR="00000000" w:rsidDel="00000000" w:rsidP="00000000" w:rsidRDefault="00000000" w:rsidRPr="00000000" w14:paraId="0000005A">
      <w:pPr>
        <w:spacing w:after="0" w:line="240" w:lineRule="auto"/>
        <w:jc w:val="center"/>
        <w:rPr/>
      </w:pPr>
      <w:r w:rsidDel="00000000" w:rsidR="00000000" w:rsidRPr="00000000">
        <w:rPr>
          <w:rtl w:val="0"/>
        </w:rPr>
      </w:r>
    </w:p>
    <w:p w:rsidR="00000000" w:rsidDel="00000000" w:rsidP="00000000" w:rsidRDefault="00000000" w:rsidRPr="00000000" w14:paraId="0000005B">
      <w:pPr>
        <w:spacing w:after="0" w:line="240" w:lineRule="auto"/>
        <w:rPr>
          <w:b w:val="1"/>
        </w:rPr>
      </w:pPr>
      <w:r w:rsidDel="00000000" w:rsidR="00000000" w:rsidRPr="00000000">
        <w:rPr>
          <w:b w:val="1"/>
          <w:rtl w:val="0"/>
        </w:rPr>
        <w:t xml:space="preserve">San Diego Zoo</w:t>
      </w:r>
    </w:p>
    <w:p w:rsidR="00000000" w:rsidDel="00000000" w:rsidP="00000000" w:rsidRDefault="00000000" w:rsidRPr="00000000" w14:paraId="0000005C">
      <w:pPr>
        <w:spacing w:after="0" w:line="240" w:lineRule="auto"/>
        <w:rPr/>
      </w:pPr>
      <w:hyperlink r:id="rId22">
        <w:r w:rsidDel="00000000" w:rsidR="00000000" w:rsidRPr="00000000">
          <w:rPr>
            <w:color w:val="0000ff"/>
            <w:u w:val="single"/>
            <w:rtl w:val="0"/>
          </w:rPr>
          <w:t xml:space="preserve">www.sandiegozoo.org</w:t>
        </w:r>
      </w:hyperlink>
      <w:r w:rsidDel="00000000" w:rsidR="00000000" w:rsidRPr="00000000">
        <w:rPr>
          <w:rtl w:val="0"/>
        </w:rPr>
        <w:t xml:space="preserve"> </w:t>
      </w:r>
    </w:p>
    <w:p w:rsidR="00000000" w:rsidDel="00000000" w:rsidP="00000000" w:rsidRDefault="00000000" w:rsidRPr="00000000" w14:paraId="0000005D">
      <w:pPr>
        <w:spacing w:after="0" w:line="240" w:lineRule="auto"/>
        <w:rPr/>
      </w:pPr>
      <w:r w:rsidDel="00000000" w:rsidR="00000000" w:rsidRPr="00000000">
        <w:rPr>
          <w:rtl w:val="0"/>
        </w:rPr>
        <w:t xml:space="preserve">Price: $46 for one Adult Ticket</w:t>
      </w:r>
    </w:p>
    <w:p w:rsidR="00000000" w:rsidDel="00000000" w:rsidP="00000000" w:rsidRDefault="00000000" w:rsidRPr="00000000" w14:paraId="0000005E">
      <w:pPr>
        <w:spacing w:after="0" w:line="240" w:lineRule="auto"/>
        <w:rPr/>
      </w:pPr>
      <w:r w:rsidDel="00000000" w:rsidR="00000000" w:rsidRPr="00000000">
        <w:rPr>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5F">
      <w:pPr>
        <w:spacing w:after="0" w:line="240" w:lineRule="auto"/>
        <w:rPr/>
      </w:pPr>
      <w:r w:rsidDel="00000000" w:rsidR="00000000" w:rsidRPr="00000000">
        <w:rPr>
          <w:rtl w:val="0"/>
        </w:rPr>
      </w:r>
    </w:p>
    <w:p w:rsidR="00000000" w:rsidDel="00000000" w:rsidP="00000000" w:rsidRDefault="00000000" w:rsidRPr="00000000" w14:paraId="00000060">
      <w:pPr>
        <w:spacing w:after="0" w:line="240" w:lineRule="auto"/>
        <w:rPr>
          <w:b w:val="1"/>
        </w:rPr>
      </w:pPr>
      <w:r w:rsidDel="00000000" w:rsidR="00000000" w:rsidRPr="00000000">
        <w:rPr>
          <w:b w:val="1"/>
          <w:rtl w:val="0"/>
        </w:rPr>
        <w:t xml:space="preserve">Harbor Cruise</w:t>
      </w:r>
    </w:p>
    <w:p w:rsidR="00000000" w:rsidDel="00000000" w:rsidP="00000000" w:rsidRDefault="00000000" w:rsidRPr="00000000" w14:paraId="00000061">
      <w:pPr>
        <w:spacing w:after="0" w:line="240" w:lineRule="auto"/>
        <w:rPr/>
      </w:pPr>
      <w:hyperlink r:id="rId23">
        <w:r w:rsidDel="00000000" w:rsidR="00000000" w:rsidRPr="00000000">
          <w:rPr>
            <w:color w:val="0000ff"/>
            <w:u w:val="single"/>
            <w:rtl w:val="0"/>
          </w:rPr>
          <w:t xml:space="preserve">www.sdhe.com</w:t>
        </w:r>
      </w:hyperlink>
      <w:r w:rsidDel="00000000" w:rsidR="00000000" w:rsidRPr="00000000">
        <w:rPr>
          <w:rtl w:val="0"/>
        </w:rPr>
        <w:t xml:space="preserve"> </w:t>
      </w:r>
    </w:p>
    <w:p w:rsidR="00000000" w:rsidDel="00000000" w:rsidP="00000000" w:rsidRDefault="00000000" w:rsidRPr="00000000" w14:paraId="00000062">
      <w:pPr>
        <w:spacing w:after="0" w:line="240" w:lineRule="auto"/>
        <w:rPr/>
      </w:pPr>
      <w:r w:rsidDel="00000000" w:rsidR="00000000" w:rsidRPr="00000000">
        <w:rPr>
          <w:rtl w:val="0"/>
        </w:rPr>
        <w:t xml:space="preserve">Price: $27 for one Adult Ticket for two-hour tour</w:t>
      </w:r>
    </w:p>
    <w:p w:rsidR="00000000" w:rsidDel="00000000" w:rsidP="00000000" w:rsidRDefault="00000000" w:rsidRPr="00000000" w14:paraId="00000063">
      <w:pPr>
        <w:spacing w:after="0" w:line="240" w:lineRule="auto"/>
        <w:rPr/>
      </w:pPr>
      <w:r w:rsidDel="00000000" w:rsidR="00000000" w:rsidRPr="00000000">
        <w:rPr>
          <w:rtl w:val="0"/>
        </w:rPr>
        <w:t xml:space="preserve">Their deluxe tour covers it all: Harbor and Shelter Islands, Point Loma, Cabrillo National Monument, North Island Naval Air Station, the Submarine Base, as well as the Coronado Bridge, and much more. Tour is about 25 miles in length, 2 hour narrated tour. </w:t>
      </w:r>
    </w:p>
    <w:p w:rsidR="00000000" w:rsidDel="00000000" w:rsidP="00000000" w:rsidRDefault="00000000" w:rsidRPr="00000000" w14:paraId="00000064">
      <w:pPr>
        <w:spacing w:after="0" w:line="240" w:lineRule="auto"/>
        <w:rPr/>
      </w:pPr>
      <w:r w:rsidDel="00000000" w:rsidR="00000000" w:rsidRPr="00000000">
        <w:rPr>
          <w:rtl w:val="0"/>
        </w:rPr>
      </w:r>
    </w:p>
    <w:p w:rsidR="00000000" w:rsidDel="00000000" w:rsidP="00000000" w:rsidRDefault="00000000" w:rsidRPr="00000000" w14:paraId="00000065">
      <w:pPr>
        <w:spacing w:after="0" w:line="240" w:lineRule="auto"/>
        <w:rPr>
          <w:b w:val="1"/>
        </w:rPr>
      </w:pPr>
      <w:r w:rsidDel="00000000" w:rsidR="00000000" w:rsidRPr="00000000">
        <w:rPr>
          <w:b w:val="1"/>
          <w:rtl w:val="0"/>
        </w:rPr>
        <w:t xml:space="preserve">Old Town Trolley Tour</w:t>
      </w:r>
    </w:p>
    <w:p w:rsidR="00000000" w:rsidDel="00000000" w:rsidP="00000000" w:rsidRDefault="00000000" w:rsidRPr="00000000" w14:paraId="00000066">
      <w:pPr>
        <w:spacing w:after="0" w:line="240" w:lineRule="auto"/>
        <w:rPr/>
      </w:pPr>
      <w:hyperlink r:id="rId24">
        <w:r w:rsidDel="00000000" w:rsidR="00000000" w:rsidRPr="00000000">
          <w:rPr>
            <w:color w:val="0000ff"/>
            <w:u w:val="single"/>
            <w:rtl w:val="0"/>
          </w:rPr>
          <w:t xml:space="preserve">www.oldtownsandiegoguide.com</w:t>
        </w:r>
      </w:hyperlink>
      <w:r w:rsidDel="00000000" w:rsidR="00000000" w:rsidRPr="00000000">
        <w:rPr>
          <w:rtl w:val="0"/>
        </w:rPr>
        <w:t xml:space="preserve"> </w:t>
      </w:r>
    </w:p>
    <w:p w:rsidR="00000000" w:rsidDel="00000000" w:rsidP="00000000" w:rsidRDefault="00000000" w:rsidRPr="00000000" w14:paraId="00000067">
      <w:pPr>
        <w:spacing w:after="0" w:line="240" w:lineRule="auto"/>
        <w:rPr/>
      </w:pPr>
      <w:hyperlink r:id="rId25">
        <w:r w:rsidDel="00000000" w:rsidR="00000000" w:rsidRPr="00000000">
          <w:rPr>
            <w:color w:val="0000ff"/>
            <w:u w:val="single"/>
            <w:rtl w:val="0"/>
          </w:rPr>
          <w:t xml:space="preserve">www.trolleytours.com/san-diego</w:t>
        </w:r>
      </w:hyperlink>
      <w:r w:rsidDel="00000000" w:rsidR="00000000" w:rsidRPr="00000000">
        <w:rPr>
          <w:rtl w:val="0"/>
        </w:rPr>
        <w:t xml:space="preserve"> </w:t>
      </w:r>
    </w:p>
    <w:p w:rsidR="00000000" w:rsidDel="00000000" w:rsidP="00000000" w:rsidRDefault="00000000" w:rsidRPr="00000000" w14:paraId="00000068">
      <w:pPr>
        <w:spacing w:after="0" w:line="240" w:lineRule="auto"/>
        <w:rPr/>
      </w:pPr>
      <w:r w:rsidDel="00000000" w:rsidR="00000000" w:rsidRPr="00000000">
        <w:rPr>
          <w:rtl w:val="0"/>
        </w:rPr>
        <w:t xml:space="preserve">Price: $36 for one Adult Ticket</w:t>
      </w:r>
    </w:p>
    <w:p w:rsidR="00000000" w:rsidDel="00000000" w:rsidP="00000000" w:rsidRDefault="00000000" w:rsidRPr="00000000" w14:paraId="00000069">
      <w:pPr>
        <w:spacing w:after="0" w:line="240" w:lineRule="auto"/>
        <w:rPr/>
      </w:pPr>
      <w:r w:rsidDel="00000000" w:rsidR="00000000" w:rsidRPr="00000000">
        <w:rPr>
          <w:rtl w:val="0"/>
        </w:rPr>
        <w:t xml:space="preserve">For over 20 years, Old Town Trolley Tours has been providing sightseeing tours highlighting the best San Diego attractions. Old Town Trolley Tours is the best way to see the city, highlighting the best San Diego Attractions, with 11 stops and more than 100 points of interest. Old Town offers much to do, from visiting over 23 historic sites to shopping for unique merchandise. They also have many award winning restaurants to choose from.</w:t>
      </w:r>
    </w:p>
    <w:p w:rsidR="00000000" w:rsidDel="00000000" w:rsidP="00000000" w:rsidRDefault="00000000" w:rsidRPr="00000000" w14:paraId="0000006A">
      <w:pPr>
        <w:spacing w:after="0" w:line="240" w:lineRule="auto"/>
        <w:rPr/>
      </w:pPr>
      <w:r w:rsidDel="00000000" w:rsidR="00000000" w:rsidRPr="00000000">
        <w:rPr>
          <w:rtl w:val="0"/>
        </w:rPr>
      </w:r>
    </w:p>
    <w:p w:rsidR="00000000" w:rsidDel="00000000" w:rsidP="00000000" w:rsidRDefault="00000000" w:rsidRPr="00000000" w14:paraId="0000006B">
      <w:pPr>
        <w:spacing w:after="0" w:line="240" w:lineRule="auto"/>
        <w:rPr/>
      </w:pPr>
      <w:r w:rsidDel="00000000" w:rsidR="00000000" w:rsidRPr="00000000">
        <w:rPr>
          <w:b w:val="1"/>
          <w:rtl w:val="0"/>
        </w:rPr>
        <w:t xml:space="preserve">USS Midway Museum</w:t>
      </w:r>
      <w:r w:rsidDel="00000000" w:rsidR="00000000" w:rsidRPr="00000000">
        <w:rPr>
          <w:rtl w:val="0"/>
        </w:rPr>
        <w:t xml:space="preserv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hanging="2160"/>
        <w:jc w:val="left"/>
        <w:rPr>
          <w:rFonts w:ascii="Calibri" w:cs="Calibri" w:eastAsia="Calibri" w:hAnsi="Calibri"/>
          <w:b w:val="0"/>
          <w:i w:val="0"/>
          <w:smallCaps w:val="0"/>
          <w:strike w:val="0"/>
          <w:color w:val="000000"/>
          <w:sz w:val="22"/>
          <w:szCs w:val="22"/>
          <w:u w:val="none"/>
          <w:shd w:fill="auto" w:val="clear"/>
          <w:vertAlign w:val="baseline"/>
        </w:rPr>
      </w:pPr>
      <w:hyperlink r:id="rId26">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www.midway.org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spacing w:after="0" w:line="240" w:lineRule="auto"/>
        <w:rPr/>
      </w:pPr>
      <w:r w:rsidDel="00000000" w:rsidR="00000000" w:rsidRPr="00000000">
        <w:rPr>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rsidR="00000000" w:rsidDel="00000000" w:rsidP="00000000" w:rsidRDefault="00000000" w:rsidRPr="00000000" w14:paraId="0000006E">
      <w:pPr>
        <w:spacing w:after="0" w:line="240" w:lineRule="auto"/>
        <w:rPr>
          <w:b w:val="1"/>
        </w:rPr>
      </w:pPr>
      <w:r w:rsidDel="00000000" w:rsidR="00000000" w:rsidRPr="00000000">
        <w:rPr>
          <w:rtl w:val="0"/>
        </w:rPr>
      </w:r>
    </w:p>
    <w:p w:rsidR="00000000" w:rsidDel="00000000" w:rsidP="00000000" w:rsidRDefault="00000000" w:rsidRPr="00000000" w14:paraId="0000006F">
      <w:pPr>
        <w:spacing w:after="0" w:line="240" w:lineRule="auto"/>
        <w:rPr>
          <w:b w:val="1"/>
        </w:rPr>
      </w:pPr>
      <w:r w:rsidDel="00000000" w:rsidR="00000000" w:rsidRPr="00000000">
        <w:rPr>
          <w:b w:val="1"/>
          <w:rtl w:val="0"/>
        </w:rPr>
        <w:t xml:space="preserve">Balboa Park</w:t>
      </w:r>
    </w:p>
    <w:p w:rsidR="00000000" w:rsidDel="00000000" w:rsidP="00000000" w:rsidRDefault="00000000" w:rsidRPr="00000000" w14:paraId="00000070">
      <w:pPr>
        <w:spacing w:after="0" w:line="240" w:lineRule="auto"/>
        <w:rPr/>
      </w:pPr>
      <w:hyperlink r:id="rId27">
        <w:r w:rsidDel="00000000" w:rsidR="00000000" w:rsidRPr="00000000">
          <w:rPr>
            <w:color w:val="0000ff"/>
            <w:u w:val="single"/>
            <w:rtl w:val="0"/>
          </w:rPr>
          <w:t xml:space="preserve">www.balboapark.org</w:t>
        </w:r>
      </w:hyperlink>
      <w:r w:rsidDel="00000000" w:rsidR="00000000" w:rsidRPr="00000000">
        <w:rPr>
          <w:rtl w:val="0"/>
        </w:rPr>
        <w:t xml:space="preserve"> </w:t>
      </w:r>
    </w:p>
    <w:p w:rsidR="00000000" w:rsidDel="00000000" w:rsidP="00000000" w:rsidRDefault="00000000" w:rsidRPr="00000000" w14:paraId="00000071">
      <w:pPr>
        <w:spacing w:after="0" w:line="240" w:lineRule="auto"/>
        <w:rPr/>
      </w:pPr>
      <w:r w:rsidDel="00000000" w:rsidR="00000000" w:rsidRPr="00000000">
        <w:rPr>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72">
      <w:pPr>
        <w:spacing w:after="0" w:line="240" w:lineRule="auto"/>
        <w:rPr/>
      </w:pPr>
      <w:r w:rsidDel="00000000" w:rsidR="00000000" w:rsidRPr="00000000">
        <w:rPr>
          <w:rtl w:val="0"/>
        </w:rPr>
      </w:r>
    </w:p>
    <w:p w:rsidR="00000000" w:rsidDel="00000000" w:rsidP="00000000" w:rsidRDefault="00000000" w:rsidRPr="00000000" w14:paraId="00000073">
      <w:pPr>
        <w:spacing w:after="0" w:line="240" w:lineRule="auto"/>
        <w:rPr>
          <w:b w:val="1"/>
        </w:rPr>
      </w:pPr>
      <w:r w:rsidDel="00000000" w:rsidR="00000000" w:rsidRPr="00000000">
        <w:rPr>
          <w:b w:val="1"/>
          <w:rtl w:val="0"/>
        </w:rPr>
        <w:t xml:space="preserve">Coronado</w:t>
      </w:r>
    </w:p>
    <w:p w:rsidR="00000000" w:rsidDel="00000000" w:rsidP="00000000" w:rsidRDefault="00000000" w:rsidRPr="00000000" w14:paraId="00000074">
      <w:pPr>
        <w:spacing w:after="0" w:line="240" w:lineRule="auto"/>
        <w:rPr/>
      </w:pPr>
      <w:r w:rsidDel="00000000" w:rsidR="00000000" w:rsidRPr="00000000">
        <w:rPr>
          <w:rtl w:val="0"/>
        </w:rPr>
        <w:t xml:space="preserve">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open sand, gentle waves and gorgeous views.</w:t>
      </w:r>
    </w:p>
    <w:p w:rsidR="00000000" w:rsidDel="00000000" w:rsidP="00000000" w:rsidRDefault="00000000" w:rsidRPr="00000000" w14:paraId="00000075">
      <w:pPr>
        <w:spacing w:after="0" w:line="240" w:lineRule="auto"/>
        <w:rPr/>
      </w:pPr>
      <w:r w:rsidDel="00000000" w:rsidR="00000000" w:rsidRPr="00000000">
        <w:rPr>
          <w:rtl w:val="0"/>
        </w:rPr>
      </w:r>
    </w:p>
    <w:p w:rsidR="00000000" w:rsidDel="00000000" w:rsidP="00000000" w:rsidRDefault="00000000" w:rsidRPr="00000000" w14:paraId="00000076">
      <w:pPr>
        <w:spacing w:after="0" w:line="240" w:lineRule="auto"/>
        <w:rPr>
          <w:b w:val="1"/>
        </w:rPr>
      </w:pPr>
      <w:r w:rsidDel="00000000" w:rsidR="00000000" w:rsidRPr="00000000">
        <w:rPr>
          <w:b w:val="1"/>
          <w:rtl w:val="0"/>
        </w:rPr>
        <w:t xml:space="preserve">SeaWorld San Diego</w:t>
      </w:r>
    </w:p>
    <w:p w:rsidR="00000000" w:rsidDel="00000000" w:rsidP="00000000" w:rsidRDefault="00000000" w:rsidRPr="00000000" w14:paraId="00000077">
      <w:pPr>
        <w:spacing w:after="0" w:line="240" w:lineRule="auto"/>
        <w:rPr/>
      </w:pPr>
      <w:hyperlink r:id="rId28">
        <w:r w:rsidDel="00000000" w:rsidR="00000000" w:rsidRPr="00000000">
          <w:rPr>
            <w:color w:val="0000ff"/>
            <w:u w:val="single"/>
            <w:rtl w:val="0"/>
          </w:rPr>
          <w:t xml:space="preserve">www.seaworldparks.com/en/seaworld-sandiego</w:t>
        </w:r>
      </w:hyperlink>
      <w:r w:rsidDel="00000000" w:rsidR="00000000" w:rsidRPr="00000000">
        <w:rPr>
          <w:rtl w:val="0"/>
        </w:rPr>
        <w:t xml:space="preserve">  </w:t>
      </w:r>
    </w:p>
    <w:p w:rsidR="00000000" w:rsidDel="00000000" w:rsidP="00000000" w:rsidRDefault="00000000" w:rsidRPr="00000000" w14:paraId="00000078">
      <w:pPr>
        <w:spacing w:after="0" w:line="240" w:lineRule="auto"/>
        <w:rPr/>
      </w:pPr>
      <w:r w:rsidDel="00000000" w:rsidR="00000000" w:rsidRPr="00000000">
        <w:rPr>
          <w:rtl w:val="0"/>
        </w:rPr>
        <w:t xml:space="preserve">Price: $84 for one Adult Ticket</w:t>
      </w:r>
    </w:p>
    <w:p w:rsidR="00000000" w:rsidDel="00000000" w:rsidP="00000000" w:rsidRDefault="00000000" w:rsidRPr="00000000" w14:paraId="00000079">
      <w:pPr>
        <w:spacing w:after="0" w:line="240" w:lineRule="auto"/>
        <w:rPr/>
      </w:pPr>
      <w:r w:rsidDel="00000000" w:rsidR="00000000" w:rsidRPr="00000000">
        <w:rPr>
          <w:rtl w:val="0"/>
        </w:rPr>
        <w:t xml:space="preserve">Come celebrate the wonders of the sea at SeaWorld San Diego. Experience the Shamu show, One Ocean, and thrilling rides like Journey To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rsidR="00000000" w:rsidDel="00000000" w:rsidP="00000000" w:rsidRDefault="00000000" w:rsidRPr="00000000" w14:paraId="0000007A">
      <w:pPr>
        <w:spacing w:after="0" w:line="240" w:lineRule="auto"/>
        <w:rPr>
          <w:i w:val="1"/>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0" w:line="240" w:lineRule="auto"/>
    </w:pPr>
    <w:rPr>
      <w:rFonts w:ascii="Times New Roman" w:cs="Times New Roman" w:eastAsia="Times New Roman" w:hAnsi="Times New Roman"/>
      <w:b w:val="1"/>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D5DC0"/>
  </w:style>
  <w:style w:type="paragraph" w:styleId="Heading1">
    <w:name w:val="heading 1"/>
    <w:basedOn w:val="Normal"/>
    <w:next w:val="Normal"/>
    <w:link w:val="Heading1Char"/>
    <w:qFormat w:val="1"/>
    <w:rsid w:val="004663A8"/>
    <w:pPr>
      <w:keepNext w:val="1"/>
      <w:spacing w:after="0" w:line="240" w:lineRule="auto"/>
      <w:outlineLvl w:val="0"/>
    </w:pPr>
    <w:rPr>
      <w:rFonts w:ascii="Times New Roman" w:cs="Times New Roman" w:eastAsia="Times New Roman" w:hAnsi="Times New Roman"/>
      <w:b w:val="1"/>
      <w:bCs w:val="1"/>
      <w:szCs w:val="24"/>
    </w:rPr>
  </w:style>
  <w:style w:type="paragraph" w:styleId="Heading2">
    <w:name w:val="heading 2"/>
    <w:basedOn w:val="Normal"/>
    <w:next w:val="Normal"/>
    <w:link w:val="Heading2Char"/>
    <w:uiPriority w:val="9"/>
    <w:semiHidden w:val="1"/>
    <w:unhideWhenUsed w:val="1"/>
    <w:qFormat w:val="1"/>
    <w:rsid w:val="0062172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663A8"/>
    <w:pPr>
      <w:ind w:left="720"/>
      <w:contextualSpacing w:val="1"/>
    </w:pPr>
  </w:style>
  <w:style w:type="character" w:styleId="Heading1Char" w:customStyle="1">
    <w:name w:val="Heading 1 Char"/>
    <w:basedOn w:val="DefaultParagraphFont"/>
    <w:link w:val="Heading1"/>
    <w:rsid w:val="004663A8"/>
    <w:rPr>
      <w:rFonts w:ascii="Times New Roman" w:cs="Times New Roman" w:eastAsia="Times New Roman" w:hAnsi="Times New Roman"/>
      <w:b w:val="1"/>
      <w:bCs w:val="1"/>
      <w:szCs w:val="24"/>
    </w:rPr>
  </w:style>
  <w:style w:type="character" w:styleId="Heading2Char" w:customStyle="1">
    <w:name w:val="Heading 2 Char"/>
    <w:basedOn w:val="DefaultParagraphFont"/>
    <w:link w:val="Heading2"/>
    <w:uiPriority w:val="9"/>
    <w:semiHidden w:val="1"/>
    <w:rsid w:val="0062172F"/>
    <w:rPr>
      <w:rFonts w:asciiTheme="majorHAnsi" w:cstheme="majorBidi" w:eastAsiaTheme="majorEastAsia" w:hAnsiTheme="majorHAnsi"/>
      <w:b w:val="1"/>
      <w:bCs w:val="1"/>
      <w:color w:val="4f81bd" w:themeColor="accent1"/>
      <w:sz w:val="26"/>
      <w:szCs w:val="26"/>
    </w:rPr>
  </w:style>
  <w:style w:type="character" w:styleId="Hyperlink">
    <w:name w:val="Hyperlink"/>
    <w:basedOn w:val="DefaultParagraphFont"/>
    <w:uiPriority w:val="99"/>
    <w:unhideWhenUsed w:val="1"/>
    <w:rsid w:val="0062172F"/>
    <w:rPr>
      <w:color w:val="0000ff" w:themeColor="hyperlink"/>
      <w:u w:val="single"/>
    </w:rPr>
  </w:style>
  <w:style w:type="character" w:styleId="FollowedHyperlink">
    <w:name w:val="FollowedHyperlink"/>
    <w:basedOn w:val="DefaultParagraphFont"/>
    <w:uiPriority w:val="99"/>
    <w:semiHidden w:val="1"/>
    <w:unhideWhenUsed w:val="1"/>
    <w:rsid w:val="0062172F"/>
    <w:rPr>
      <w:color w:val="800080" w:themeColor="followedHyperlink"/>
      <w:u w:val="single"/>
    </w:rPr>
  </w:style>
  <w:style w:type="paragraph" w:styleId="NormalWeb">
    <w:name w:val="Normal (Web)"/>
    <w:basedOn w:val="Normal"/>
    <w:unhideWhenUsed w:val="1"/>
    <w:rsid w:val="0062172F"/>
    <w:rPr>
      <w:rFonts w:ascii="Times New Roman" w:cs="Times New Roman" w:hAnsi="Times New Roman"/>
      <w:sz w:val="24"/>
      <w:szCs w:val="24"/>
    </w:rPr>
  </w:style>
  <w:style w:type="paragraph" w:styleId="BalloonText">
    <w:name w:val="Balloon Text"/>
    <w:basedOn w:val="Normal"/>
    <w:link w:val="BalloonTextChar"/>
    <w:uiPriority w:val="99"/>
    <w:semiHidden w:val="1"/>
    <w:unhideWhenUsed w:val="1"/>
    <w:rsid w:val="0028488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84883"/>
    <w:rPr>
      <w:rFonts w:ascii="Tahoma" w:cs="Tahoma" w:hAnsi="Tahoma"/>
      <w:sz w:val="16"/>
      <w:szCs w:val="16"/>
    </w:rPr>
  </w:style>
  <w:style w:type="paragraph" w:styleId="enum2" w:customStyle="1">
    <w:name w:val="enum2"/>
    <w:basedOn w:val="Normal"/>
    <w:rsid w:val="001B6912"/>
    <w:pPr>
      <w:spacing w:after="100" w:afterAutospacing="1" w:before="100" w:beforeAutospacing="1" w:line="240" w:lineRule="auto"/>
    </w:pPr>
    <w:rPr>
      <w:rFonts w:ascii="Times New Roman" w:cs="Times New Roman" w:hAnsi="Times New Roman"/>
      <w:sz w:val="24"/>
      <w:szCs w:val="24"/>
    </w:rPr>
  </w:style>
  <w:style w:type="character" w:styleId="highlightedsearchterm" w:customStyle="1">
    <w:name w:val="highlightedsearchterm"/>
    <w:basedOn w:val="DefaultParagraphFont"/>
    <w:rsid w:val="001B6912"/>
  </w:style>
  <w:style w:type="character" w:styleId="Strong">
    <w:name w:val="Strong"/>
    <w:basedOn w:val="DefaultParagraphFont"/>
    <w:qFormat w:val="1"/>
    <w:rsid w:val="001B6912"/>
    <w:rPr>
      <w:b w:val="1"/>
      <w:bCs w:val="1"/>
    </w:rPr>
  </w:style>
  <w:style w:type="character" w:styleId="bodytext1" w:customStyle="1">
    <w:name w:val="body_text1"/>
    <w:basedOn w:val="DefaultParagraphFont"/>
    <w:rsid w:val="001B6912"/>
    <w:rPr>
      <w:rFonts w:ascii="Arial" w:cs="Arial" w:hAnsi="Arial" w:hint="default"/>
      <w:b w:val="0"/>
      <w:bCs w:val="0"/>
      <w:i w:val="0"/>
      <w:iCs w:val="0"/>
      <w:sz w:val="17"/>
      <w:szCs w:val="17"/>
    </w:rPr>
  </w:style>
  <w:style w:type="paragraph" w:styleId="Enum20" w:customStyle="1">
    <w:name w:val="Enum2"/>
    <w:basedOn w:val="Normal"/>
    <w:rsid w:val="00804ED5"/>
    <w:pPr>
      <w:spacing w:after="0" w:line="240" w:lineRule="auto"/>
      <w:ind w:left="2160" w:hanging="2160"/>
    </w:pPr>
    <w:rPr>
      <w:rFonts w:ascii="Times New Roman" w:cs="Times New Roman" w:hAnsi="Times New Roman"/>
      <w:sz w:val="24"/>
      <w:szCs w:val="24"/>
    </w:rPr>
  </w:style>
  <w:style w:type="paragraph" w:styleId="NoSpacing">
    <w:name w:val="No Spacing"/>
    <w:uiPriority w:val="1"/>
    <w:qFormat w:val="1"/>
    <w:rsid w:val="00804ED5"/>
    <w:pPr>
      <w:spacing w:after="0" w:line="240" w:lineRule="auto"/>
    </w:pPr>
  </w:style>
  <w:style w:type="character" w:styleId="normaltextrun" w:customStyle="1">
    <w:name w:val="normaltextrun"/>
    <w:basedOn w:val="DefaultParagraphFont"/>
    <w:rsid w:val="00C4257F"/>
  </w:style>
  <w:style w:type="character" w:styleId="eop" w:customStyle="1">
    <w:name w:val="eop"/>
    <w:basedOn w:val="DefaultParagraphFont"/>
    <w:rsid w:val="00C4257F"/>
  </w:style>
  <w:style w:type="character" w:styleId="UnresolvedMention">
    <w:name w:val="Unresolved Mention"/>
    <w:basedOn w:val="DefaultParagraphFont"/>
    <w:uiPriority w:val="99"/>
    <w:semiHidden w:val="1"/>
    <w:unhideWhenUsed w:val="1"/>
    <w:rsid w:val="003C0AD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thegarden.org/" TargetMode="External"/><Relationship Id="rId22" Type="http://schemas.openxmlformats.org/officeDocument/2006/relationships/hyperlink" Target="http://www.sandiegozoo.org" TargetMode="External"/><Relationship Id="rId21" Type="http://schemas.openxmlformats.org/officeDocument/2006/relationships/hyperlink" Target="https://cesandiego.ucanr.edu/" TargetMode="External"/><Relationship Id="rId24" Type="http://schemas.openxmlformats.org/officeDocument/2006/relationships/hyperlink" Target="http://www.oldtownsandiegoguide.com" TargetMode="External"/><Relationship Id="rId23" Type="http://schemas.openxmlformats.org/officeDocument/2006/relationships/hyperlink" Target="http://www.sdh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diegocounty.gov/content/sdc/dpw/wasteh2o/ECAWP/" TargetMode="External"/><Relationship Id="rId26" Type="http://schemas.openxmlformats.org/officeDocument/2006/relationships/hyperlink" Target="http://www.midway.org" TargetMode="External"/><Relationship Id="rId25" Type="http://schemas.openxmlformats.org/officeDocument/2006/relationships/hyperlink" Target="http://www.trolleytours.com/san-diego" TargetMode="External"/><Relationship Id="rId28" Type="http://schemas.openxmlformats.org/officeDocument/2006/relationships/hyperlink" Target="http://www.seaworldparks.com/en/seaworld-sandiego" TargetMode="External"/><Relationship Id="rId27" Type="http://schemas.openxmlformats.org/officeDocument/2006/relationships/hyperlink" Target="http://www.balboapark.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sandiego.gov/public-utilities/sustainability/pure-water-sd" TargetMode="External"/><Relationship Id="rId11" Type="http://schemas.openxmlformats.org/officeDocument/2006/relationships/hyperlink" Target="https://www.sdcwa.org/" TargetMode="External"/><Relationship Id="rId10" Type="http://schemas.openxmlformats.org/officeDocument/2006/relationships/hyperlink" Target="https://www.waterboards.ca.gov/sandiego/water_issues/programs/iwtp/" TargetMode="External"/><Relationship Id="rId13" Type="http://schemas.openxmlformats.org/officeDocument/2006/relationships/hyperlink" Target="https://www.sandiego.gov/public-utilities" TargetMode="External"/><Relationship Id="rId12" Type="http://schemas.openxmlformats.org/officeDocument/2006/relationships/hyperlink" Target="https://www.sandiegocounty.gov/content/sdc/dpw/watersheds/residential/San_Diego_Sustainable_Landscape_Guidelines.html" TargetMode="External"/><Relationship Id="rId15" Type="http://schemas.openxmlformats.org/officeDocument/2006/relationships/hyperlink" Target="https://www.waterboards.ca.gov/sandiego/water_issues/programs/commercial_agriculture/" TargetMode="External"/><Relationship Id="rId14" Type="http://schemas.openxmlformats.org/officeDocument/2006/relationships/hyperlink" Target="https://www.sandiegocounty.gov/pds/SGMA.html" TargetMode="External"/><Relationship Id="rId17" Type="http://schemas.openxmlformats.org/officeDocument/2006/relationships/hyperlink" Target="https://www.waterboards.ca.gov/sandiego/board_decisions/adopted_orders/2016/R9-2016-0005.pdf" TargetMode="External"/><Relationship Id="rId16" Type="http://schemas.openxmlformats.org/officeDocument/2006/relationships/hyperlink" Target="https://www.waterboards.ca.gov/sandiego/board_decisions/adopted_orders/2016/R9-2016-0004.pdf" TargetMode="External"/><Relationship Id="rId19" Type="http://schemas.openxmlformats.org/officeDocument/2006/relationships/hyperlink" Target="https://www.sdcoastkeeper.org/" TargetMode="External"/><Relationship Id="rId18" Type="http://schemas.openxmlformats.org/officeDocument/2006/relationships/hyperlink" Target="https://www.sandiegocounty.gov/content/sdc/awm/ag_water.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7gahDJw3HdHgnKT9PR+a/QD+aw==">CgMxLjA4AHIhMTQ3ZkcyMURtX0liWkllekNJSk9tdktfRURrb1FmMlhD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2025-02-20T23:24:00Z</dcterms:created>
  <dc:creator>Jawad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b764e45e5604713e02346d2f155b77acc5ebe36829275de417bf1b0ad5ad80ca</vt:lpwstr>
  </property>
</Properties>
</file>