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1894120</wp:posOffset>
                </wp:positionH>
                <wp:positionV relativeFrom="paragraph">
                  <wp:posOffset>288957</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1894120</wp:posOffset>
                </wp:positionH>
                <wp:positionV relativeFrom="paragraph">
                  <wp:posOffset>288957</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U.S.-ROK Partnership: Combating Synthetic Opioids</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Single Country Project </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Meridian International Center</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November 24 – December 12,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Jess Mull</w:t>
      </w:r>
    </w:p>
    <w:p w:rsidR="00000000" w:rsidDel="00000000" w:rsidP="00000000" w:rsidRDefault="00000000" w:rsidRPr="00000000" w14:paraId="0000000D">
      <w:pPr>
        <w:tabs>
          <w:tab w:val="left" w:leader="none" w:pos="2159"/>
        </w:tabs>
        <w:ind w:right="3909"/>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(619) 322-5113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jess@sandiegodiplomacy.org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1894120</wp:posOffset>
                </wp:positionH>
                <wp:positionV relativeFrom="paragraph">
                  <wp:posOffset>164451</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1894120</wp:posOffset>
                </wp:positionH>
                <wp:positionV relativeFrom="paragraph">
                  <wp:posOffset>164451</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San Diego?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amlyb4cqsj5"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San Diego sits at the epicenter of U.S. efforts to combat cross-border drug trafficking, particularly fentanyl entering from Mexico. As a border city, it hosts several federal law enforcement hubs, internationally recognized public health research institutions, and multi-agency coordination platforms that address synthetic drug flows, interdiction, and addiction treatment. San Diego’s law enforcement agencies, harm reduction nonprofits, forensic labs, and policy think tanks form an integrated model for addressing synthetic opioid threats through both interdiction and public health lenses, making it an ideal learning environment for South Korean counterparts.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1E">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F">
      <w:pPr>
        <w:spacing w:line="256" w:lineRule="auto"/>
        <w:rPr>
          <w:sz w:val="24"/>
          <w:szCs w:val="24"/>
        </w:rPr>
      </w:pPr>
      <w:r w:rsidDel="00000000" w:rsidR="00000000" w:rsidRPr="00000000">
        <w:rPr>
          <w:rtl w:val="0"/>
        </w:rPr>
      </w:r>
    </w:p>
    <w:p w:rsidR="00000000" w:rsidDel="00000000" w:rsidP="00000000" w:rsidRDefault="00000000" w:rsidRPr="00000000" w14:paraId="00000020">
      <w:pPr>
        <w:spacing w:line="256" w:lineRule="auto"/>
        <w:rPr>
          <w:b w:val="1"/>
          <w:sz w:val="24"/>
          <w:szCs w:val="24"/>
        </w:rPr>
      </w:pPr>
      <w:r w:rsidDel="00000000" w:rsidR="00000000" w:rsidRPr="00000000">
        <w:rPr>
          <w:b w:val="1"/>
          <w:sz w:val="24"/>
          <w:szCs w:val="24"/>
          <w:rtl w:val="0"/>
        </w:rPr>
        <w:t xml:space="preserve">San Diego County Sheriff's Department – Narcotics Task Force (NTF)</w:t>
      </w:r>
    </w:p>
    <w:p w:rsidR="00000000" w:rsidDel="00000000" w:rsidP="00000000" w:rsidRDefault="00000000" w:rsidRPr="00000000" w14:paraId="00000021">
      <w:pPr>
        <w:spacing w:line="256" w:lineRule="auto"/>
        <w:rPr/>
      </w:pPr>
      <w:hyperlink r:id="rId9">
        <w:r w:rsidDel="00000000" w:rsidR="00000000" w:rsidRPr="00000000">
          <w:rPr>
            <w:color w:val="0000ff"/>
            <w:u w:val="single"/>
            <w:rtl w:val="0"/>
          </w:rPr>
          <w:t xml:space="preserve">https://www.sdsheriff.gov/</w:t>
        </w:r>
      </w:hyperlink>
      <w:r w:rsidDel="00000000" w:rsidR="00000000" w:rsidRPr="00000000">
        <w:rPr>
          <w:rtl w:val="0"/>
        </w:rPr>
      </w:r>
    </w:p>
    <w:p w:rsidR="00000000" w:rsidDel="00000000" w:rsidP="00000000" w:rsidRDefault="00000000" w:rsidRPr="00000000" w14:paraId="00000022">
      <w:pPr>
        <w:spacing w:line="256" w:lineRule="auto"/>
        <w:rPr/>
      </w:pPr>
      <w:r w:rsidDel="00000000" w:rsidR="00000000" w:rsidRPr="00000000">
        <w:rPr>
          <w:rtl w:val="0"/>
        </w:rPr>
      </w:r>
    </w:p>
    <w:p w:rsidR="00000000" w:rsidDel="00000000" w:rsidP="00000000" w:rsidRDefault="00000000" w:rsidRPr="00000000" w14:paraId="00000023">
      <w:pPr>
        <w:spacing w:line="256" w:lineRule="auto"/>
        <w:rPr>
          <w:sz w:val="24"/>
          <w:szCs w:val="24"/>
        </w:rPr>
      </w:pPr>
      <w:r w:rsidDel="00000000" w:rsidR="00000000" w:rsidRPr="00000000">
        <w:rPr>
          <w:sz w:val="24"/>
          <w:szCs w:val="24"/>
          <w:rtl w:val="0"/>
        </w:rPr>
        <w:t xml:space="preserve">NTF is a multi-agency enforcement unit disrupting drug trafficking organizations (DTOs). It includes partnerships with DEA, CBP, and international agencies, focusing on fentanyl seizures, criminal networks, and cross-border surveillance.</w:t>
      </w:r>
    </w:p>
    <w:p w:rsidR="00000000" w:rsidDel="00000000" w:rsidP="00000000" w:rsidRDefault="00000000" w:rsidRPr="00000000" w14:paraId="00000024">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Understand how law enforcement agencies collaborate to detect, intercept, and dismantle synthetic opioid trafficking operations.</w:t>
      </w:r>
    </w:p>
    <w:p w:rsidR="00000000" w:rsidDel="00000000" w:rsidP="00000000" w:rsidRDefault="00000000" w:rsidRPr="00000000" w14:paraId="00000025">
      <w:pPr>
        <w:spacing w:line="256" w:lineRule="auto"/>
        <w:rPr>
          <w:i w:val="1"/>
          <w:sz w:val="24"/>
          <w:szCs w:val="24"/>
        </w:rPr>
      </w:pPr>
      <w:r w:rsidDel="00000000" w:rsidR="00000000" w:rsidRPr="00000000">
        <w:rPr>
          <w:rtl w:val="0"/>
        </w:rPr>
      </w:r>
    </w:p>
    <w:p w:rsidR="00000000" w:rsidDel="00000000" w:rsidP="00000000" w:rsidRDefault="00000000" w:rsidRPr="00000000" w14:paraId="00000026">
      <w:pPr>
        <w:spacing w:line="256" w:lineRule="auto"/>
        <w:rPr>
          <w:b w:val="1"/>
          <w:sz w:val="24"/>
          <w:szCs w:val="24"/>
        </w:rPr>
      </w:pPr>
      <w:r w:rsidDel="00000000" w:rsidR="00000000" w:rsidRPr="00000000">
        <w:rPr>
          <w:b w:val="1"/>
          <w:sz w:val="24"/>
          <w:szCs w:val="24"/>
          <w:rtl w:val="0"/>
        </w:rPr>
        <w:t xml:space="preserve">U.S. Customs and Border Protection (CBP) – San Diego Field Office</w:t>
      </w:r>
    </w:p>
    <w:p w:rsidR="00000000" w:rsidDel="00000000" w:rsidP="00000000" w:rsidRDefault="00000000" w:rsidRPr="00000000" w14:paraId="00000027">
      <w:pPr>
        <w:spacing w:line="256" w:lineRule="auto"/>
        <w:rPr/>
      </w:pPr>
      <w:hyperlink r:id="rId10">
        <w:r w:rsidDel="00000000" w:rsidR="00000000" w:rsidRPr="00000000">
          <w:rPr>
            <w:color w:val="0000ff"/>
            <w:u w:val="single"/>
            <w:rtl w:val="0"/>
          </w:rPr>
          <w:t xml:space="preserve">https://www.cbp.gov/contact/ports/san-diego</w:t>
        </w:r>
      </w:hyperlink>
      <w:r w:rsidDel="00000000" w:rsidR="00000000" w:rsidRPr="00000000">
        <w:rPr>
          <w:rtl w:val="0"/>
        </w:rPr>
        <w:t xml:space="preserve"> </w:t>
      </w:r>
    </w:p>
    <w:p w:rsidR="00000000" w:rsidDel="00000000" w:rsidP="00000000" w:rsidRDefault="00000000" w:rsidRPr="00000000" w14:paraId="00000028">
      <w:pPr>
        <w:spacing w:line="256" w:lineRule="auto"/>
        <w:rPr>
          <w:i w:val="1"/>
        </w:rPr>
      </w:pPr>
      <w:r w:rsidDel="00000000" w:rsidR="00000000" w:rsidRPr="00000000">
        <w:rPr>
          <w:rtl w:val="0"/>
        </w:rPr>
        <w:br w:type="textWrapping"/>
        <w:t xml:space="preserve">CBP manages interdiction at key San Diego border crossings, where most fentanyl enters the U.S. The San Diego Field Office uses detection technologies and coordinates with foreign enforcement partners.</w:t>
        <w:br w:type="textWrapping"/>
      </w:r>
      <w:r w:rsidDel="00000000" w:rsidR="00000000" w:rsidRPr="00000000">
        <w:rPr>
          <w:rtl w:val="0"/>
        </w:rPr>
      </w:r>
    </w:p>
    <w:p w:rsidR="00000000" w:rsidDel="00000000" w:rsidP="00000000" w:rsidRDefault="00000000" w:rsidRPr="00000000" w14:paraId="00000029">
      <w:pPr>
        <w:spacing w:line="256" w:lineRule="auto"/>
        <w:rPr>
          <w:i w:val="1"/>
        </w:rPr>
      </w:pPr>
      <w:r w:rsidDel="00000000" w:rsidR="00000000" w:rsidRPr="00000000">
        <w:rPr>
          <w:i w:val="1"/>
          <w:rtl w:val="0"/>
        </w:rPr>
        <w:t xml:space="preserve">Meeting Focus</w:t>
      </w:r>
      <w:r w:rsidDel="00000000" w:rsidR="00000000" w:rsidRPr="00000000">
        <w:rPr>
          <w:i w:val="0"/>
          <w:rtl w:val="0"/>
        </w:rPr>
        <w:t xml:space="preserve">:</w:t>
      </w:r>
      <w:r w:rsidDel="00000000" w:rsidR="00000000" w:rsidRPr="00000000">
        <w:rPr>
          <w:i w:val="1"/>
          <w:rtl w:val="0"/>
        </w:rPr>
        <w:t xml:space="preserve"> Learn how CBP identifies and intercepts synthetic drugs at ports of entry and how international collaboration helps block fentanyl supply chains.</w:t>
      </w:r>
    </w:p>
    <w:p w:rsidR="00000000" w:rsidDel="00000000" w:rsidP="00000000" w:rsidRDefault="00000000" w:rsidRPr="00000000" w14:paraId="0000002A">
      <w:pPr>
        <w:spacing w:line="256" w:lineRule="auto"/>
        <w:rPr>
          <w:i w:val="1"/>
        </w:rPr>
      </w:pPr>
      <w:r w:rsidDel="00000000" w:rsidR="00000000" w:rsidRPr="00000000">
        <w:rPr>
          <w:rtl w:val="0"/>
        </w:rPr>
      </w:r>
    </w:p>
    <w:p w:rsidR="00000000" w:rsidDel="00000000" w:rsidP="00000000" w:rsidRDefault="00000000" w:rsidRPr="00000000" w14:paraId="0000002B">
      <w:pPr>
        <w:spacing w:line="256" w:lineRule="auto"/>
        <w:rPr>
          <w:b w:val="1"/>
          <w:i w:val="1"/>
          <w:sz w:val="24"/>
          <w:szCs w:val="24"/>
        </w:rPr>
      </w:pPr>
      <w:r w:rsidDel="00000000" w:rsidR="00000000" w:rsidRPr="00000000">
        <w:rPr>
          <w:b w:val="1"/>
          <w:sz w:val="24"/>
          <w:szCs w:val="24"/>
          <w:rtl w:val="0"/>
        </w:rPr>
        <w:t xml:space="preserve">Homeland Security Investigations (HSI) – San Diego</w:t>
      </w:r>
      <w:r w:rsidDel="00000000" w:rsidR="00000000" w:rsidRPr="00000000">
        <w:rPr>
          <w:rtl w:val="0"/>
        </w:rPr>
      </w:r>
    </w:p>
    <w:p w:rsidR="00000000" w:rsidDel="00000000" w:rsidP="00000000" w:rsidRDefault="00000000" w:rsidRPr="00000000" w14:paraId="0000002C">
      <w:pPr>
        <w:spacing w:line="256" w:lineRule="auto"/>
        <w:rPr/>
      </w:pPr>
      <w:hyperlink r:id="rId11">
        <w:r w:rsidDel="00000000" w:rsidR="00000000" w:rsidRPr="00000000">
          <w:rPr>
            <w:color w:val="0000ff"/>
            <w:u w:val="single"/>
            <w:rtl w:val="0"/>
          </w:rPr>
          <w:t xml:space="preserve">https://www.ice.gov/node/65589</w:t>
        </w:r>
      </w:hyperlink>
      <w:r w:rsidDel="00000000" w:rsidR="00000000" w:rsidRPr="00000000">
        <w:rPr>
          <w:rtl w:val="0"/>
        </w:rPr>
      </w:r>
    </w:p>
    <w:p w:rsidR="00000000" w:rsidDel="00000000" w:rsidP="00000000" w:rsidRDefault="00000000" w:rsidRPr="00000000" w14:paraId="0000002D">
      <w:pPr>
        <w:spacing w:line="256" w:lineRule="auto"/>
        <w:rPr>
          <w:i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spacing w:line="256" w:lineRule="auto"/>
        <w:rPr>
          <w:i w:val="1"/>
          <w:sz w:val="24"/>
          <w:szCs w:val="24"/>
        </w:rPr>
      </w:pPr>
      <w:r w:rsidDel="00000000" w:rsidR="00000000" w:rsidRPr="00000000">
        <w:rPr>
          <w:sz w:val="24"/>
          <w:szCs w:val="24"/>
          <w:rtl w:val="0"/>
        </w:rPr>
        <w:t xml:space="preserve">HSI leads transnational investigations targeting fentanyl production and trafficking, cyber marketplaces, and chemical precursors. San Diego is a critical hub in HSI’s international cooperation programs.</w:t>
        <w:br w:type="textWrapping"/>
      </w:r>
      <w:r w:rsidDel="00000000" w:rsidR="00000000" w:rsidRPr="00000000">
        <w:rPr>
          <w:rtl w:val="0"/>
        </w:rPr>
      </w:r>
    </w:p>
    <w:p w:rsidR="00000000" w:rsidDel="00000000" w:rsidP="00000000" w:rsidRDefault="00000000" w:rsidRPr="00000000" w14:paraId="0000002F">
      <w:pPr>
        <w:spacing w:line="256" w:lineRule="auto"/>
        <w:rPr>
          <w:i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Examine HSI’s strategies for dismantling synthetic drug networks and partnering with foreign agencies, including Korea</w:t>
      </w:r>
    </w:p>
    <w:p w:rsidR="00000000" w:rsidDel="00000000" w:rsidP="00000000" w:rsidRDefault="00000000" w:rsidRPr="00000000" w14:paraId="00000030">
      <w:pPr>
        <w:spacing w:line="256" w:lineRule="auto"/>
        <w:rPr>
          <w:i w:val="1"/>
        </w:rPr>
      </w:pPr>
      <w:r w:rsidDel="00000000" w:rsidR="00000000" w:rsidRPr="00000000">
        <w:rPr>
          <w:rtl w:val="0"/>
        </w:rPr>
      </w:r>
    </w:p>
    <w:p w:rsidR="00000000" w:rsidDel="00000000" w:rsidP="00000000" w:rsidRDefault="00000000" w:rsidRPr="00000000" w14:paraId="00000031">
      <w:pPr>
        <w:spacing w:line="256" w:lineRule="auto"/>
        <w:rPr>
          <w:b w:val="1"/>
        </w:rPr>
      </w:pPr>
      <w:r w:rsidDel="00000000" w:rsidR="00000000" w:rsidRPr="00000000">
        <w:rPr>
          <w:b w:val="1"/>
          <w:rtl w:val="0"/>
        </w:rPr>
        <w:t xml:space="preserve">San Diego County – Health &amp; Human Services Agency (HHSA), Behavioral Health Services (BHS)</w:t>
      </w:r>
    </w:p>
    <w:p w:rsidR="00000000" w:rsidDel="00000000" w:rsidP="00000000" w:rsidRDefault="00000000" w:rsidRPr="00000000" w14:paraId="00000032">
      <w:pPr>
        <w:spacing w:line="256" w:lineRule="auto"/>
        <w:rPr/>
      </w:pPr>
      <w:hyperlink r:id="rId12">
        <w:r w:rsidDel="00000000" w:rsidR="00000000" w:rsidRPr="00000000">
          <w:rPr>
            <w:color w:val="0000ff"/>
            <w:u w:val="single"/>
            <w:rtl w:val="0"/>
          </w:rPr>
          <w:t xml:space="preserve">https://www.sandiegocounty.gov/content/sdc/hhsa/programs/bhs.html</w:t>
        </w:r>
      </w:hyperlink>
      <w:r w:rsidDel="00000000" w:rsidR="00000000" w:rsidRPr="00000000">
        <w:rPr>
          <w:rtl w:val="0"/>
        </w:rPr>
      </w:r>
    </w:p>
    <w:p w:rsidR="00000000" w:rsidDel="00000000" w:rsidP="00000000" w:rsidRDefault="00000000" w:rsidRPr="00000000" w14:paraId="00000033">
      <w:pPr>
        <w:spacing w:line="276" w:lineRule="auto"/>
        <w:rPr>
          <w:sz w:val="24"/>
          <w:szCs w:val="24"/>
        </w:rPr>
      </w:pPr>
      <w:r w:rsidDel="00000000" w:rsidR="00000000" w:rsidRPr="00000000">
        <w:rPr>
          <w:rtl w:val="0"/>
        </w:rPr>
        <w:br w:type="textWrapping"/>
      </w:r>
      <w:r w:rsidDel="00000000" w:rsidR="00000000" w:rsidRPr="00000000">
        <w:rPr>
          <w:sz w:val="24"/>
          <w:szCs w:val="24"/>
          <w:rtl w:val="0"/>
        </w:rPr>
        <w:t xml:space="preserve">HHSA leads the region’s opioid response, tracking overdose data, distributing naloxone, and coordinating prevention and treatment services. They also lead the San Diego Opioid Task Force. BHS oversees mental health and substance use disorder services for more than 100,000 residents annually. </w:t>
      </w:r>
    </w:p>
    <w:p w:rsidR="00000000" w:rsidDel="00000000" w:rsidP="00000000" w:rsidRDefault="00000000" w:rsidRPr="00000000" w14:paraId="00000034">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Explore how regional public health agencies track and respond to synthetic drug overdoses using integrated prevention and treatment approaches.</w:t>
      </w:r>
    </w:p>
    <w:p w:rsidR="00000000" w:rsidDel="00000000" w:rsidP="00000000" w:rsidRDefault="00000000" w:rsidRPr="00000000" w14:paraId="00000035">
      <w:pPr>
        <w:widowControl w:val="1"/>
        <w:jc w:val="both"/>
        <w:rPr>
          <w:sz w:val="24"/>
          <w:szCs w:val="24"/>
        </w:rPr>
      </w:pPr>
      <w:r w:rsidDel="00000000" w:rsidR="00000000" w:rsidRPr="00000000">
        <w:rPr>
          <w:rtl w:val="0"/>
        </w:rPr>
      </w:r>
    </w:p>
    <w:p w:rsidR="00000000" w:rsidDel="00000000" w:rsidP="00000000" w:rsidRDefault="00000000" w:rsidRPr="00000000" w14:paraId="00000036">
      <w:pPr>
        <w:widowControl w:val="1"/>
        <w:jc w:val="both"/>
        <w:rPr>
          <w:sz w:val="24"/>
          <w:szCs w:val="24"/>
        </w:rPr>
      </w:pPr>
      <w:r w:rsidDel="00000000" w:rsidR="00000000" w:rsidRPr="00000000">
        <w:rPr>
          <w:rtl w:val="0"/>
        </w:rPr>
      </w:r>
    </w:p>
    <w:p w:rsidR="00000000" w:rsidDel="00000000" w:rsidP="00000000" w:rsidRDefault="00000000" w:rsidRPr="00000000" w14:paraId="00000037">
      <w:pPr>
        <w:widowControl w:val="1"/>
        <w:jc w:val="both"/>
        <w:rPr>
          <w:sz w:val="24"/>
          <w:szCs w:val="24"/>
        </w:rPr>
      </w:pPr>
      <w:r w:rsidDel="00000000" w:rsidR="00000000" w:rsidRPr="00000000">
        <w:rPr>
          <w:rtl w:val="0"/>
        </w:rPr>
      </w:r>
    </w:p>
    <w:p w:rsidR="00000000" w:rsidDel="00000000" w:rsidP="00000000" w:rsidRDefault="00000000" w:rsidRPr="00000000" w14:paraId="00000038">
      <w:pPr>
        <w:widowControl w:val="1"/>
        <w:jc w:val="both"/>
        <w:rPr>
          <w:sz w:val="24"/>
          <w:szCs w:val="24"/>
        </w:rPr>
      </w:pPr>
      <w:r w:rsidDel="00000000" w:rsidR="00000000" w:rsidRPr="00000000">
        <w:rPr>
          <w:rtl w:val="0"/>
        </w:rPr>
      </w:r>
    </w:p>
    <w:p w:rsidR="00000000" w:rsidDel="00000000" w:rsidP="00000000" w:rsidRDefault="00000000" w:rsidRPr="00000000" w14:paraId="00000039">
      <w:pPr>
        <w:widowControl w:val="1"/>
        <w:jc w:val="both"/>
        <w:rPr>
          <w:sz w:val="24"/>
          <w:szCs w:val="24"/>
        </w:rPr>
      </w:pPr>
      <w:r w:rsidDel="00000000" w:rsidR="00000000" w:rsidRPr="00000000">
        <w:rPr>
          <w:rtl w:val="0"/>
        </w:rPr>
      </w:r>
    </w:p>
    <w:p w:rsidR="00000000" w:rsidDel="00000000" w:rsidP="00000000" w:rsidRDefault="00000000" w:rsidRPr="00000000" w14:paraId="0000003A">
      <w:pPr>
        <w:widowControl w:val="1"/>
        <w:jc w:val="both"/>
        <w:rPr>
          <w:sz w:val="24"/>
          <w:szCs w:val="24"/>
        </w:rPr>
      </w:pPr>
      <w:r w:rsidDel="00000000" w:rsidR="00000000" w:rsidRPr="00000000">
        <w:rPr>
          <w:rtl w:val="0"/>
        </w:rPr>
      </w:r>
    </w:p>
    <w:p w:rsidR="00000000" w:rsidDel="00000000" w:rsidP="00000000" w:rsidRDefault="00000000" w:rsidRPr="00000000" w14:paraId="0000003B">
      <w:pPr>
        <w:spacing w:before="1" w:lineRule="auto"/>
        <w:rPr>
          <w:i w:val="1"/>
          <w:sz w:val="24"/>
          <w:szCs w:val="24"/>
        </w:rPr>
      </w:pPr>
      <w:r w:rsidDel="00000000" w:rsidR="00000000" w:rsidRPr="00000000">
        <w:rPr>
          <w:rtl w:val="0"/>
        </w:rPr>
      </w:r>
    </w:p>
    <w:p w:rsidR="00000000" w:rsidDel="00000000" w:rsidP="00000000" w:rsidRDefault="00000000" w:rsidRPr="00000000" w14:paraId="0000003C">
      <w:pPr>
        <w:spacing w:line="276" w:lineRule="auto"/>
        <w:rPr>
          <w:b w:val="1"/>
          <w:sz w:val="24"/>
          <w:szCs w:val="24"/>
        </w:rPr>
      </w:pPr>
      <w:r w:rsidDel="00000000" w:rsidR="00000000" w:rsidRPr="00000000">
        <w:rPr>
          <w:b w:val="1"/>
          <w:sz w:val="24"/>
          <w:szCs w:val="24"/>
          <w:rtl w:val="0"/>
        </w:rPr>
        <w:t xml:space="preserve">San Diego Law Enforcement Coordination Center (SD-LECC)</w:t>
      </w:r>
    </w:p>
    <w:p w:rsidR="00000000" w:rsidDel="00000000" w:rsidP="00000000" w:rsidRDefault="00000000" w:rsidRPr="00000000" w14:paraId="0000003D">
      <w:pPr>
        <w:spacing w:line="276" w:lineRule="auto"/>
        <w:rPr>
          <w:b w:val="1"/>
          <w:color w:val="ff0000"/>
          <w:sz w:val="24"/>
          <w:szCs w:val="24"/>
          <w:u w:val="single"/>
        </w:rPr>
      </w:pPr>
      <w:hyperlink r:id="rId13">
        <w:r w:rsidDel="00000000" w:rsidR="00000000" w:rsidRPr="00000000">
          <w:rPr>
            <w:color w:val="1155cc"/>
            <w:sz w:val="24"/>
            <w:szCs w:val="24"/>
            <w:u w:val="single"/>
            <w:rtl w:val="0"/>
          </w:rPr>
          <w:t xml:space="preserve">https://sdlecc.org</w:t>
        </w:r>
      </w:hyperlink>
      <w:r w:rsidDel="00000000" w:rsidR="00000000" w:rsidRPr="00000000">
        <w:rPr>
          <w:b w:val="1"/>
          <w:color w:val="ff0000"/>
          <w:sz w:val="24"/>
          <w:szCs w:val="24"/>
          <w:u w:val="single"/>
          <w:rtl w:val="0"/>
        </w:rPr>
        <w:t xml:space="preserve"> </w:t>
      </w:r>
    </w:p>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The SD-LECC serves as the region’s all-crimes, all-hazards fusion center and is the High Intensity Drug Trafficking Area (HIDTA) Investigative Support Center for San Diego and Imperial Counties. It integrates federal, state, and local partners to enhance coordination, preparedness, and analysis to counter fentanyl trafficking networks.</w:t>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spacing w:line="276" w:lineRule="auto"/>
        <w:rPr>
          <w:i w:val="1"/>
          <w:sz w:val="24"/>
          <w:szCs w:val="24"/>
        </w:rPr>
      </w:pPr>
      <w:r w:rsidDel="00000000" w:rsidR="00000000" w:rsidRPr="00000000">
        <w:rPr>
          <w:i w:val="1"/>
          <w:sz w:val="24"/>
          <w:szCs w:val="24"/>
          <w:rtl w:val="0"/>
        </w:rPr>
        <w:t xml:space="preserve">Meeting Focus: Examine multi-agency coordination, analytical products, and fentanyl trend tracking to improve interdiction strategies.</w:t>
      </w:r>
    </w:p>
    <w:p w:rsidR="00000000" w:rsidDel="00000000" w:rsidP="00000000" w:rsidRDefault="00000000" w:rsidRPr="00000000" w14:paraId="00000041">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42">
      <w:pPr>
        <w:widowControl w:val="1"/>
        <w:spacing w:before="240" w:line="276" w:lineRule="auto"/>
        <w:jc w:val="both"/>
        <w:rPr>
          <w:b w:val="1"/>
          <w:sz w:val="24"/>
          <w:szCs w:val="24"/>
        </w:rPr>
      </w:pPr>
      <w:r w:rsidDel="00000000" w:rsidR="00000000" w:rsidRPr="00000000">
        <w:rPr>
          <w:b w:val="1"/>
          <w:sz w:val="24"/>
          <w:szCs w:val="24"/>
          <w:rtl w:val="0"/>
        </w:rPr>
        <w:t xml:space="preserve">San Diego Harbor Police (SDHP)</w:t>
      </w:r>
    </w:p>
    <w:p w:rsidR="00000000" w:rsidDel="00000000" w:rsidP="00000000" w:rsidRDefault="00000000" w:rsidRPr="00000000" w14:paraId="00000043">
      <w:pPr>
        <w:widowControl w:val="1"/>
        <w:spacing w:line="276" w:lineRule="auto"/>
        <w:jc w:val="both"/>
        <w:rPr>
          <w:sz w:val="24"/>
          <w:szCs w:val="24"/>
        </w:rPr>
      </w:pPr>
      <w:hyperlink r:id="rId14">
        <w:r w:rsidDel="00000000" w:rsidR="00000000" w:rsidRPr="00000000">
          <w:rPr>
            <w:color w:val="1155cc"/>
            <w:sz w:val="24"/>
            <w:szCs w:val="24"/>
            <w:u w:val="single"/>
            <w:rtl w:val="0"/>
          </w:rPr>
          <w:t xml:space="preserve">https://www.portofsandiego.org/public-safety/harbor-police</w:t>
        </w:r>
      </w:hyperlink>
      <w:r w:rsidDel="00000000" w:rsidR="00000000" w:rsidRPr="00000000">
        <w:rPr>
          <w:rtl w:val="0"/>
        </w:rPr>
      </w:r>
    </w:p>
    <w:p w:rsidR="00000000" w:rsidDel="00000000" w:rsidP="00000000" w:rsidRDefault="00000000" w:rsidRPr="00000000" w14:paraId="00000044">
      <w:pPr>
        <w:widowControl w:val="1"/>
        <w:spacing w:line="276" w:lineRule="auto"/>
        <w:jc w:val="both"/>
        <w:rPr>
          <w:sz w:val="24"/>
          <w:szCs w:val="24"/>
        </w:rPr>
      </w:pPr>
      <w:r w:rsidDel="00000000" w:rsidR="00000000" w:rsidRPr="00000000">
        <w:rPr>
          <w:sz w:val="24"/>
          <w:szCs w:val="24"/>
          <w:rtl w:val="0"/>
        </w:rPr>
        <w:t xml:space="preserve">The Harbor Police provide law enforcement and public safety services across San Diego Bay, adjacent tidelands, and the international airport. They are cross-trained in maritime and aviation safety, uniquely positioned to monitor trafficking routes that exploit seaports and air cargo channels.</w:t>
      </w:r>
    </w:p>
    <w:p w:rsidR="00000000" w:rsidDel="00000000" w:rsidP="00000000" w:rsidRDefault="00000000" w:rsidRPr="00000000" w14:paraId="00000045">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046">
      <w:pPr>
        <w:widowControl w:val="1"/>
        <w:spacing w:line="276" w:lineRule="auto"/>
        <w:jc w:val="both"/>
        <w:rPr>
          <w:i w:val="1"/>
          <w:sz w:val="24"/>
          <w:szCs w:val="24"/>
        </w:rPr>
      </w:pPr>
      <w:r w:rsidDel="00000000" w:rsidR="00000000" w:rsidRPr="00000000">
        <w:rPr>
          <w:i w:val="1"/>
          <w:sz w:val="24"/>
          <w:szCs w:val="24"/>
          <w:rtl w:val="0"/>
        </w:rPr>
        <w:t xml:space="preserve">Meeting Focus: Explore SDHP’s coordination with federal and state partners in maritime and airport interdiction of synthetic drugs, highlighting models of binational cooperation and cross-domain enforcement</w:t>
      </w:r>
    </w:p>
    <w:p w:rsidR="00000000" w:rsidDel="00000000" w:rsidP="00000000" w:rsidRDefault="00000000" w:rsidRPr="00000000" w14:paraId="00000047">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48">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49">
      <w:pPr>
        <w:spacing w:before="1"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4A">
      <w:pPr>
        <w:spacing w:line="256" w:lineRule="auto"/>
        <w:rPr>
          <w:sz w:val="24"/>
          <w:szCs w:val="24"/>
        </w:rPr>
      </w:pPr>
      <w:r w:rsidDel="00000000" w:rsidR="00000000" w:rsidRPr="00000000">
        <w:rPr>
          <w:rtl w:val="0"/>
        </w:rPr>
      </w:r>
    </w:p>
    <w:p w:rsidR="00000000" w:rsidDel="00000000" w:rsidP="00000000" w:rsidRDefault="00000000" w:rsidRPr="00000000" w14:paraId="0000004B">
      <w:pPr>
        <w:spacing w:line="256" w:lineRule="auto"/>
        <w:rPr>
          <w:sz w:val="24"/>
          <w:szCs w:val="24"/>
        </w:rPr>
      </w:pPr>
      <w:r w:rsidDel="00000000" w:rsidR="00000000" w:rsidRPr="00000000">
        <w:rPr>
          <w:b w:val="1"/>
          <w:sz w:val="24"/>
          <w:szCs w:val="24"/>
          <w:rtl w:val="0"/>
        </w:rPr>
        <w:t xml:space="preserve">SDSU Institute for Public Health – Center for Alcohol &amp; Drug Studies and Services (CADSS)</w:t>
      </w:r>
      <w:r w:rsidDel="00000000" w:rsidR="00000000" w:rsidRPr="00000000">
        <w:rPr>
          <w:sz w:val="24"/>
          <w:szCs w:val="24"/>
          <w:rtl w:val="0"/>
        </w:rPr>
        <w:br w:type="textWrapping"/>
      </w:r>
      <w:hyperlink r:id="rId15">
        <w:r w:rsidDel="00000000" w:rsidR="00000000" w:rsidRPr="00000000">
          <w:rPr>
            <w:color w:val="0000ff"/>
            <w:sz w:val="24"/>
            <w:szCs w:val="24"/>
            <w:u w:val="single"/>
            <w:rtl w:val="0"/>
          </w:rPr>
          <w:t xml:space="preserve">https://socialwork.sdsu.edu/research/center-for-aod</w:t>
        </w:r>
      </w:hyperlink>
      <w:r w:rsidDel="00000000" w:rsidR="00000000" w:rsidRPr="00000000">
        <w:rPr>
          <w:rtl w:val="0"/>
        </w:rPr>
      </w:r>
    </w:p>
    <w:p w:rsidR="00000000" w:rsidDel="00000000" w:rsidP="00000000" w:rsidRDefault="00000000" w:rsidRPr="00000000" w14:paraId="0000004C">
      <w:pPr>
        <w:widowControl w:val="1"/>
        <w:spacing w:after="280" w:before="280" w:line="276" w:lineRule="auto"/>
        <w:rPr>
          <w:sz w:val="24"/>
          <w:szCs w:val="24"/>
        </w:rPr>
      </w:pPr>
      <w:r w:rsidDel="00000000" w:rsidR="00000000" w:rsidRPr="00000000">
        <w:rPr>
          <w:sz w:val="24"/>
          <w:szCs w:val="24"/>
          <w:rtl w:val="0"/>
        </w:rPr>
        <w:t xml:space="preserve">Located within SDSU’s School of Public Health, CADSS conducts research, evaluation, and training in substance use prevention, treatment, and harm reduction. It partners with county departments and community-based organizations to address the opioid crisis, including fentanyl trends. The center leads programs like harm reduction outreach, naloxone distribution studies, and community surveillance for synthetic opioid outbreaks.</w:t>
      </w:r>
    </w:p>
    <w:p w:rsidR="00000000" w:rsidDel="00000000" w:rsidP="00000000" w:rsidRDefault="00000000" w:rsidRPr="00000000" w14:paraId="0000004D">
      <w:pPr>
        <w:widowControl w:val="1"/>
        <w:spacing w:after="280" w:before="280" w:lineRule="auto"/>
        <w:rPr>
          <w:b w:val="1"/>
          <w:sz w:val="24"/>
          <w:szCs w:val="24"/>
        </w:rPr>
      </w:pP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Explore how research centers support local fentanyl mitigation efforts through data-driven prevention, evaluation of harm reduction programs, and partnerships with government and nonprofit agencies</w:t>
      </w:r>
      <w:r w:rsidDel="00000000" w:rsidR="00000000" w:rsidRPr="00000000">
        <w:rPr>
          <w:rtl w:val="0"/>
        </w:rPr>
      </w:r>
    </w:p>
    <w:p w:rsidR="00000000" w:rsidDel="00000000" w:rsidP="00000000" w:rsidRDefault="00000000" w:rsidRPr="00000000" w14:paraId="0000004E">
      <w:pPr>
        <w:spacing w:line="276" w:lineRule="auto"/>
        <w:rPr>
          <w:b w:val="1"/>
          <w:sz w:val="24"/>
          <w:szCs w:val="24"/>
        </w:rPr>
      </w:pPr>
      <w:r w:rsidDel="00000000" w:rsidR="00000000" w:rsidRPr="00000000">
        <w:rPr>
          <w:b w:val="1"/>
          <w:sz w:val="24"/>
          <w:szCs w:val="24"/>
          <w:rtl w:val="0"/>
        </w:rPr>
        <w:t xml:space="preserve">San Diego Opioid Project</w:t>
      </w:r>
    </w:p>
    <w:p w:rsidR="00000000" w:rsidDel="00000000" w:rsidP="00000000" w:rsidRDefault="00000000" w:rsidRPr="00000000" w14:paraId="0000004F">
      <w:pPr>
        <w:widowControl w:val="1"/>
        <w:rPr>
          <w:sz w:val="24"/>
          <w:szCs w:val="24"/>
        </w:rPr>
      </w:pPr>
      <w:hyperlink r:id="rId16">
        <w:r w:rsidDel="00000000" w:rsidR="00000000" w:rsidRPr="00000000">
          <w:rPr>
            <w:color w:val="0563c1"/>
            <w:sz w:val="24"/>
            <w:szCs w:val="24"/>
            <w:u w:val="single"/>
            <w:rtl w:val="0"/>
          </w:rPr>
          <w:t xml:space="preserve">https://www.sandiegoopioidproject.com/resources-lang-en</w:t>
        </w:r>
      </w:hyperlink>
      <w:r w:rsidDel="00000000" w:rsidR="00000000" w:rsidRPr="00000000">
        <w:rPr>
          <w:rtl w:val="0"/>
        </w:rPr>
      </w:r>
    </w:p>
    <w:p w:rsidR="00000000" w:rsidDel="00000000" w:rsidP="00000000" w:rsidRDefault="00000000" w:rsidRPr="00000000" w14:paraId="00000050">
      <w:pPr>
        <w:widowControl w:val="1"/>
        <w:rPr>
          <w:sz w:val="24"/>
          <w:szCs w:val="24"/>
        </w:rPr>
      </w:pPr>
      <w:r w:rsidDel="00000000" w:rsidR="00000000" w:rsidRPr="00000000">
        <w:rPr>
          <w:rtl w:val="0"/>
        </w:rPr>
      </w:r>
    </w:p>
    <w:p w:rsidR="00000000" w:rsidDel="00000000" w:rsidP="00000000" w:rsidRDefault="00000000" w:rsidRPr="00000000" w14:paraId="00000051">
      <w:pPr>
        <w:widowControl w:val="1"/>
        <w:spacing w:line="276" w:lineRule="auto"/>
        <w:rPr>
          <w:sz w:val="24"/>
          <w:szCs w:val="24"/>
        </w:rPr>
      </w:pPr>
      <w:r w:rsidDel="00000000" w:rsidR="00000000" w:rsidRPr="00000000">
        <w:rPr>
          <w:sz w:val="24"/>
          <w:szCs w:val="24"/>
          <w:rtl w:val="0"/>
        </w:rPr>
        <w:t xml:space="preserve">The San Diego Opioid Project is a public education campaign that raises awareness of the opioid epidemic, with a particular emphasis on fentanyl. Through media campaigns, town hall meetings, and partnerships with public officials, the project aims to debunk myths about prescription drug misuse and highlight the dangers of counterfeit pills laced with fentanyl. Its community-based outreach model demonstrates how public awareness can complement law enforcement and treatment efforts.</w:t>
      </w:r>
    </w:p>
    <w:p w:rsidR="00000000" w:rsidDel="00000000" w:rsidP="00000000" w:rsidRDefault="00000000" w:rsidRPr="00000000" w14:paraId="00000052">
      <w:pPr>
        <w:widowControl w:val="1"/>
        <w:rPr>
          <w:sz w:val="24"/>
          <w:szCs w:val="24"/>
        </w:rPr>
      </w:pPr>
      <w:r w:rsidDel="00000000" w:rsidR="00000000" w:rsidRPr="00000000">
        <w:rPr>
          <w:rtl w:val="0"/>
        </w:rPr>
      </w:r>
    </w:p>
    <w:p w:rsidR="00000000" w:rsidDel="00000000" w:rsidP="00000000" w:rsidRDefault="00000000" w:rsidRPr="00000000" w14:paraId="00000053">
      <w:pPr>
        <w:widowControl w:val="1"/>
        <w:rPr>
          <w:i w:val="1"/>
          <w:sz w:val="24"/>
          <w:szCs w:val="24"/>
        </w:rPr>
      </w:pPr>
      <w:r w:rsidDel="00000000" w:rsidR="00000000" w:rsidRPr="00000000">
        <w:rPr>
          <w:i w:val="1"/>
          <w:sz w:val="24"/>
          <w:szCs w:val="24"/>
          <w:rtl w:val="0"/>
        </w:rPr>
        <w:t xml:space="preserve">Meeting Focus: Learn how public education campaigns can mobilize communities, reduce stigma, and build resilience against synthetic drug threats.</w:t>
      </w:r>
    </w:p>
    <w:p w:rsidR="00000000" w:rsidDel="00000000" w:rsidP="00000000" w:rsidRDefault="00000000" w:rsidRPr="00000000" w14:paraId="00000054">
      <w:pPr>
        <w:spacing w:line="256" w:lineRule="auto"/>
        <w:rPr>
          <w:i w:val="1"/>
          <w:sz w:val="24"/>
          <w:szCs w:val="24"/>
        </w:rPr>
      </w:pPr>
      <w:r w:rsidDel="00000000" w:rsidR="00000000" w:rsidRPr="00000000">
        <w:rPr>
          <w:rtl w:val="0"/>
        </w:rPr>
      </w:r>
    </w:p>
    <w:p w:rsidR="00000000" w:rsidDel="00000000" w:rsidP="00000000" w:rsidRDefault="00000000" w:rsidRPr="00000000" w14:paraId="00000055">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56">
      <w:pPr>
        <w:spacing w:before="1" w:lineRule="auto"/>
        <w:rPr>
          <w:b w:val="1"/>
          <w:i w:val="1"/>
          <w:color w:val="bf0000"/>
          <w:u w:val="single"/>
        </w:rPr>
      </w:pPr>
      <w:r w:rsidDel="00000000" w:rsidR="00000000" w:rsidRPr="00000000">
        <w:rPr>
          <w:b w:val="1"/>
          <w:i w:val="1"/>
          <w:color w:val="bf0000"/>
          <w:u w:val="single"/>
          <w:rtl w:val="0"/>
        </w:rPr>
        <w:t xml:space="preserve">Nonprofit Ressources</w:t>
      </w:r>
    </w:p>
    <w:p w:rsidR="00000000" w:rsidDel="00000000" w:rsidP="00000000" w:rsidRDefault="00000000" w:rsidRPr="00000000" w14:paraId="00000057">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58">
      <w:pPr>
        <w:spacing w:line="256" w:lineRule="auto"/>
        <w:rPr>
          <w:b w:val="1"/>
          <w:sz w:val="24"/>
          <w:szCs w:val="24"/>
        </w:rPr>
      </w:pPr>
      <w:r w:rsidDel="00000000" w:rsidR="00000000" w:rsidRPr="00000000">
        <w:rPr>
          <w:b w:val="1"/>
          <w:sz w:val="24"/>
          <w:szCs w:val="24"/>
          <w:rtl w:val="0"/>
        </w:rPr>
        <w:t xml:space="preserve">McAlister Institute – Addiction Recovery &amp; Community Outreach</w:t>
      </w:r>
    </w:p>
    <w:p w:rsidR="00000000" w:rsidDel="00000000" w:rsidP="00000000" w:rsidRDefault="00000000" w:rsidRPr="00000000" w14:paraId="00000059">
      <w:pPr>
        <w:spacing w:line="256" w:lineRule="auto"/>
        <w:rPr/>
      </w:pPr>
      <w:hyperlink r:id="rId17">
        <w:r w:rsidDel="00000000" w:rsidR="00000000" w:rsidRPr="00000000">
          <w:rPr>
            <w:color w:val="0000ff"/>
            <w:u w:val="single"/>
            <w:rtl w:val="0"/>
          </w:rPr>
          <w:t xml:space="preserve">https://www.mcalisterinc.org/</w:t>
        </w:r>
      </w:hyperlink>
      <w:r w:rsidDel="00000000" w:rsidR="00000000" w:rsidRPr="00000000">
        <w:rPr>
          <w:rtl w:val="0"/>
        </w:rPr>
      </w:r>
    </w:p>
    <w:p w:rsidR="00000000" w:rsidDel="00000000" w:rsidP="00000000" w:rsidRDefault="00000000" w:rsidRPr="00000000" w14:paraId="0000005A">
      <w:pPr>
        <w:spacing w:line="256" w:lineRule="auto"/>
        <w:rPr>
          <w:sz w:val="24"/>
          <w:szCs w:val="24"/>
        </w:rPr>
      </w:pPr>
      <w:r w:rsidDel="00000000" w:rsidR="00000000" w:rsidRPr="00000000">
        <w:rPr>
          <w:rtl w:val="0"/>
        </w:rPr>
        <w:br w:type="textWrapping"/>
      </w:r>
      <w:r w:rsidDel="00000000" w:rsidR="00000000" w:rsidRPr="00000000">
        <w:rPr>
          <w:sz w:val="24"/>
          <w:szCs w:val="24"/>
          <w:rtl w:val="0"/>
        </w:rPr>
        <w:t xml:space="preserve">Since its founding in 1977, the McAlister Institute has grown into one of the most recognized treatment providers in San Diego County. With 24 programs serving more than 13,000 individuals annually, McAlister emphasizes evidence-based interventions and community reintegration, helping individuals achieve stability and independence.</w:t>
      </w:r>
    </w:p>
    <w:p w:rsidR="00000000" w:rsidDel="00000000" w:rsidP="00000000" w:rsidRDefault="00000000" w:rsidRPr="00000000" w14:paraId="0000005B">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Understand how nonprofits bridge the gap between justice systems and public health to provide addiction recovery solutions for fentanyl-impacted populations.</w:t>
      </w:r>
    </w:p>
    <w:p w:rsidR="00000000" w:rsidDel="00000000" w:rsidP="00000000" w:rsidRDefault="00000000" w:rsidRPr="00000000" w14:paraId="0000005C">
      <w:pPr>
        <w:spacing w:line="256" w:lineRule="auto"/>
        <w:rPr>
          <w:sz w:val="24"/>
          <w:szCs w:val="24"/>
        </w:rPr>
      </w:pPr>
      <w:r w:rsidDel="00000000" w:rsidR="00000000" w:rsidRPr="00000000">
        <w:rPr>
          <w:rtl w:val="0"/>
        </w:rPr>
      </w:r>
    </w:p>
    <w:p w:rsidR="00000000" w:rsidDel="00000000" w:rsidP="00000000" w:rsidRDefault="00000000" w:rsidRPr="00000000" w14:paraId="0000005D">
      <w:pPr>
        <w:spacing w:line="256" w:lineRule="auto"/>
        <w:rPr>
          <w:sz w:val="24"/>
          <w:szCs w:val="24"/>
        </w:rPr>
      </w:pPr>
      <w:r w:rsidDel="00000000" w:rsidR="00000000" w:rsidRPr="00000000">
        <w:rPr>
          <w:rtl w:val="0"/>
        </w:rPr>
      </w:r>
    </w:p>
    <w:p w:rsidR="00000000" w:rsidDel="00000000" w:rsidP="00000000" w:rsidRDefault="00000000" w:rsidRPr="00000000" w14:paraId="0000005E">
      <w:pPr>
        <w:spacing w:line="256" w:lineRule="auto"/>
        <w:rPr>
          <w:b w:val="1"/>
          <w:sz w:val="24"/>
          <w:szCs w:val="24"/>
        </w:rPr>
      </w:pPr>
      <w:r w:rsidDel="00000000" w:rsidR="00000000" w:rsidRPr="00000000">
        <w:rPr>
          <w:b w:val="1"/>
          <w:sz w:val="24"/>
          <w:szCs w:val="24"/>
          <w:rtl w:val="0"/>
        </w:rPr>
        <w:t xml:space="preserve">SAY San Diego – Youth &amp; Prevention Programs</w:t>
      </w:r>
    </w:p>
    <w:p w:rsidR="00000000" w:rsidDel="00000000" w:rsidP="00000000" w:rsidRDefault="00000000" w:rsidRPr="00000000" w14:paraId="0000005F">
      <w:pPr>
        <w:spacing w:line="256" w:lineRule="auto"/>
        <w:rPr>
          <w:sz w:val="24"/>
          <w:szCs w:val="24"/>
        </w:rPr>
      </w:pPr>
      <w:hyperlink r:id="rId18">
        <w:r w:rsidDel="00000000" w:rsidR="00000000" w:rsidRPr="00000000">
          <w:rPr>
            <w:color w:val="0000ff"/>
            <w:sz w:val="24"/>
            <w:szCs w:val="24"/>
            <w:u w:val="single"/>
            <w:rtl w:val="0"/>
          </w:rPr>
          <w:t xml:space="preserve">https://www.saysandiego.org</w:t>
        </w:r>
      </w:hyperlink>
      <w:r w:rsidDel="00000000" w:rsidR="00000000" w:rsidRPr="00000000">
        <w:rPr>
          <w:rtl w:val="0"/>
        </w:rPr>
      </w:r>
    </w:p>
    <w:p w:rsidR="00000000" w:rsidDel="00000000" w:rsidP="00000000" w:rsidRDefault="00000000" w:rsidRPr="00000000" w14:paraId="00000060">
      <w:pPr>
        <w:spacing w:line="256" w:lineRule="auto"/>
        <w:rPr>
          <w:sz w:val="24"/>
          <w:szCs w:val="24"/>
        </w:rPr>
      </w:pPr>
      <w:r w:rsidDel="00000000" w:rsidR="00000000" w:rsidRPr="00000000">
        <w:rPr>
          <w:sz w:val="24"/>
          <w:szCs w:val="24"/>
          <w:rtl w:val="0"/>
        </w:rPr>
        <w:br w:type="textWrapping"/>
        <w:t xml:space="preserve">SAY San Diego provides school and community prevention services focused on substance use. Their programming includes peer mentoring, parental education, and policy advocacy for youth protection.</w:t>
      </w:r>
    </w:p>
    <w:p w:rsidR="00000000" w:rsidDel="00000000" w:rsidP="00000000" w:rsidRDefault="00000000" w:rsidRPr="00000000" w14:paraId="00000061">
      <w:pPr>
        <w:spacing w:line="256" w:lineRule="auto"/>
        <w:rPr>
          <w:sz w:val="24"/>
          <w:szCs w:val="24"/>
        </w:rPr>
        <w:sectPr>
          <w:pgSz w:h="15840" w:w="12240" w:orient="portrait"/>
          <w:pgMar w:bottom="280" w:top="1820" w:left="1440" w:right="1440" w:header="720" w:footer="720"/>
          <w:pgNumType w:start="1"/>
        </w:sectPr>
      </w:pPr>
      <w:r w:rsidDel="00000000" w:rsidR="00000000" w:rsidRPr="00000000">
        <w:rPr>
          <w:sz w:val="24"/>
          <w:szCs w:val="24"/>
          <w:rtl w:val="0"/>
        </w:rPr>
        <w:br w:type="textWrapping"/>
      </w:r>
      <w:r w:rsidDel="00000000" w:rsidR="00000000" w:rsidRPr="00000000">
        <w:rPr>
          <w:i w:val="1"/>
          <w:sz w:val="24"/>
          <w:szCs w:val="24"/>
          <w:rtl w:val="0"/>
        </w:rPr>
        <w:t xml:space="preserve">Meeting Focus:</w:t>
      </w:r>
      <w:r w:rsidDel="00000000" w:rsidR="00000000" w:rsidRPr="00000000">
        <w:rPr>
          <w:sz w:val="24"/>
          <w:szCs w:val="24"/>
          <w:rtl w:val="0"/>
        </w:rPr>
        <w:t xml:space="preserve"> </w:t>
      </w:r>
      <w:r w:rsidDel="00000000" w:rsidR="00000000" w:rsidRPr="00000000">
        <w:rPr>
          <w:i w:val="1"/>
          <w:sz w:val="24"/>
          <w:szCs w:val="24"/>
          <w:rtl w:val="0"/>
        </w:rPr>
        <w:t xml:space="preserve">Learn how early prevention programs engage schools, families, and communities to reduce youth exposure to synthetic opioids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1889892</wp:posOffset>
                </wp:positionH>
                <wp:positionV relativeFrom="paragraph">
                  <wp:posOffset>209869</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1889892</wp:posOffset>
                </wp:positionH>
                <wp:positionV relativeFrom="paragraph">
                  <wp:posOffset>209869</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3">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64">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Harbor Cruise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ind w:right="6416"/>
        <w:rPr/>
      </w:pPr>
      <w:r w:rsidDel="00000000" w:rsidR="00000000" w:rsidRPr="00000000">
        <w:rPr>
          <w:b w:val="1"/>
          <w:rtl w:val="0"/>
        </w:rPr>
        <w:t xml:space="preserve">Old Town Trolley Tour </w:t>
      </w:r>
      <w:hyperlink r:id="rId21">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22">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USS Midway Museum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Balboa Park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B">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6">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F">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character" w:styleId="Strong">
    <w:name w:val="Strong"/>
    <w:basedOn w:val="DefaultParagraphFont"/>
    <w:uiPriority w:val="22"/>
    <w:qFormat w:val="1"/>
    <w:rsid w:val="00794F0E"/>
    <w:rPr>
      <w:b w:val="1"/>
      <w:bCs w:val="1"/>
    </w:rPr>
  </w:style>
  <w:style w:type="character" w:styleId="Emphasis">
    <w:name w:val="Emphasis"/>
    <w:basedOn w:val="DefaultParagraphFont"/>
    <w:uiPriority w:val="20"/>
    <w:qFormat w:val="1"/>
    <w:rsid w:val="00794F0E"/>
    <w:rPr>
      <w:i w:val="1"/>
      <w:iCs w:val="1"/>
    </w:rPr>
  </w:style>
  <w:style w:type="character" w:styleId="FollowedHyperlink">
    <w:name w:val="FollowedHyperlink"/>
    <w:basedOn w:val="DefaultParagraphFont"/>
    <w:uiPriority w:val="99"/>
    <w:semiHidden w:val="1"/>
    <w:unhideWhenUsed w:val="1"/>
    <w:rsid w:val="00EA2A79"/>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sdhe.com/" TargetMode="External"/><Relationship Id="rId22" Type="http://schemas.openxmlformats.org/officeDocument/2006/relationships/hyperlink" Target="http://www.oldtownsandiegoguide.com/" TargetMode="External"/><Relationship Id="rId21" Type="http://schemas.openxmlformats.org/officeDocument/2006/relationships/hyperlink" Target="http://www.trolleytours.com/san-diego" TargetMode="External"/><Relationship Id="rId24" Type="http://schemas.openxmlformats.org/officeDocument/2006/relationships/hyperlink" Target="http://www.balboapark.org/" TargetMode="External"/><Relationship Id="rId23" Type="http://schemas.openxmlformats.org/officeDocument/2006/relationships/hyperlink" Target="http://www.midwa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dsheriff.gov/" TargetMode="External"/><Relationship Id="rId26" Type="http://schemas.openxmlformats.org/officeDocument/2006/relationships/hyperlink" Target="https://www.sandiego.org/explore/things-to-do/beaches-bays/coronado.aspx" TargetMode="External"/><Relationship Id="rId25" Type="http://schemas.openxmlformats.org/officeDocument/2006/relationships/hyperlink" Target="http://coronadovisitorcenter.com/" TargetMode="External"/><Relationship Id="rId27" Type="http://schemas.openxmlformats.org/officeDocument/2006/relationships/hyperlink" Target="http://www.seaworldparks.com/en/seaworld-sandieg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 Id="rId11" Type="http://schemas.openxmlformats.org/officeDocument/2006/relationships/hyperlink" Target="https://www.ice.gov/node/65589" TargetMode="External"/><Relationship Id="rId10" Type="http://schemas.openxmlformats.org/officeDocument/2006/relationships/hyperlink" Target="https://www.cbp.gov/contact/ports/san-diego" TargetMode="External"/><Relationship Id="rId13" Type="http://schemas.openxmlformats.org/officeDocument/2006/relationships/hyperlink" Target="https://sdlecc.org" TargetMode="External"/><Relationship Id="rId12" Type="http://schemas.openxmlformats.org/officeDocument/2006/relationships/hyperlink" Target="https://www.sandiegocounty.gov/content/sdc/hhsa/programs/bhs.html" TargetMode="External"/><Relationship Id="rId15" Type="http://schemas.openxmlformats.org/officeDocument/2006/relationships/hyperlink" Target="https://socialwork.sdsu.edu/research/center-for-aod" TargetMode="External"/><Relationship Id="rId14" Type="http://schemas.openxmlformats.org/officeDocument/2006/relationships/hyperlink" Target="https://www.portofsandiego.org/public-safety/harbor-police" TargetMode="External"/><Relationship Id="rId17" Type="http://schemas.openxmlformats.org/officeDocument/2006/relationships/hyperlink" Target="https://www.mcalisterinc.org/" TargetMode="External"/><Relationship Id="rId16" Type="http://schemas.openxmlformats.org/officeDocument/2006/relationships/hyperlink" Target="https://www.sandiegoopioidproject.com/resources-lang-en" TargetMode="External"/><Relationship Id="rId19" Type="http://schemas.openxmlformats.org/officeDocument/2006/relationships/hyperlink" Target="http://www.sandiegozoo.org/" TargetMode="External"/><Relationship Id="rId18" Type="http://schemas.openxmlformats.org/officeDocument/2006/relationships/hyperlink" Target="https://www.saysandieg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7107sj2P9HqfB9r5bEWBDNTJg==">CgMxLjAyDmguaWFtbHliNGNxc2o1OAByITFlTkd1RkpNakxnUmZFSDVMNG5LMkpsN1FRNHRVaWdfRA==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2025-10-21T22:29:00Z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