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after="0" w:before="74"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after="0" w:line="240" w:lineRule="auto"/>
        <w:ind w:left="86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885690" cy="1456372"/>
            <wp:effectExtent b="0" l="0" r="0" t="0"/>
            <wp:docPr descr="A map of the world  Description automatically generated" id="211160960"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after="0" w:before="23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Title/Subject: </w:t>
      </w:r>
      <w:r w:rsidDel="00000000" w:rsidR="00000000" w:rsidRPr="00000000">
        <w:rPr>
          <w:rFonts w:ascii="Times New Roman" w:cs="Times New Roman" w:eastAsia="Times New Roman" w:hAnsi="Times New Roman"/>
          <w:sz w:val="24"/>
          <w:szCs w:val="24"/>
          <w:rtl w:val="0"/>
        </w:rPr>
        <w:t xml:space="preserve">Enhancing Maritime Security in the Quad</w:t>
      </w:r>
    </w:p>
    <w:p w:rsidR="00000000" w:rsidDel="00000000" w:rsidP="00000000" w:rsidRDefault="00000000" w:rsidRPr="00000000" w14:paraId="000000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Type:</w:t>
        <w:tab/>
        <w:tab/>
      </w:r>
      <w:r w:rsidDel="00000000" w:rsidR="00000000" w:rsidRPr="00000000">
        <w:rPr>
          <w:rFonts w:ascii="Times New Roman" w:cs="Times New Roman" w:eastAsia="Times New Roman" w:hAnsi="Times New Roman"/>
          <w:sz w:val="24"/>
          <w:szCs w:val="24"/>
          <w:rtl w:val="0"/>
        </w:rPr>
        <w:t xml:space="preserve">Inter-Regional Project</w:t>
      </w:r>
      <w:r w:rsidDel="00000000" w:rsidR="00000000" w:rsidRPr="00000000">
        <w:rPr>
          <w:rtl w:val="0"/>
        </w:rPr>
      </w:r>
    </w:p>
    <w:p w:rsidR="00000000" w:rsidDel="00000000" w:rsidP="00000000" w:rsidRDefault="00000000" w:rsidRPr="00000000" w14:paraId="00000008">
      <w:pPr>
        <w:widowControl w:val="0"/>
        <w:tabs>
          <w:tab w:val="left" w:leader="none" w:pos="2159"/>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NPA:</w:t>
        <w:tab/>
      </w:r>
      <w:r w:rsidDel="00000000" w:rsidR="00000000" w:rsidRPr="00000000">
        <w:rPr>
          <w:rFonts w:ascii="Times New Roman" w:cs="Times New Roman" w:eastAsia="Times New Roman" w:hAnsi="Times New Roman"/>
          <w:sz w:val="24"/>
          <w:szCs w:val="24"/>
          <w:rtl w:val="0"/>
        </w:rPr>
        <w:t xml:space="preserve">Meridian International Center</w:t>
      </w:r>
    </w:p>
    <w:p w:rsidR="00000000" w:rsidDel="00000000" w:rsidP="00000000" w:rsidRDefault="00000000" w:rsidRPr="00000000" w14:paraId="00000009">
      <w:pPr>
        <w:widowControl w:val="0"/>
        <w:tabs>
          <w:tab w:val="left" w:leader="none" w:pos="2159"/>
        </w:tabs>
        <w:spacing w:after="0" w:line="240" w:lineRule="auto"/>
        <w:ind w:right="39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Dates:</w:t>
        <w:tab/>
      </w:r>
      <w:sdt>
        <w:sdtPr>
          <w:id w:val="-1659480670"/>
          <w:tag w:val="goog_rdk_0"/>
        </w:sdtPr>
        <w:sdtContent>
          <w:r w:rsidDel="00000000" w:rsidR="00000000" w:rsidRPr="00000000">
            <w:rPr>
              <w:rFonts w:ascii="Cardo" w:cs="Cardo" w:eastAsia="Cardo" w:hAnsi="Cardo"/>
              <w:sz w:val="24"/>
              <w:szCs w:val="24"/>
              <w:rtl w:val="0"/>
            </w:rPr>
            <w:t xml:space="preserve">09/22/2025 → 10/10/2025</w:t>
          </w:r>
        </w:sdtContent>
      </w:sdt>
    </w:p>
    <w:p w:rsidR="00000000" w:rsidDel="00000000" w:rsidP="00000000" w:rsidRDefault="00000000" w:rsidRPr="00000000" w14:paraId="0000000A">
      <w:pPr>
        <w:widowControl w:val="0"/>
        <w:tabs>
          <w:tab w:val="left" w:leader="none" w:pos="2159"/>
        </w:tabs>
        <w:spacing w:after="0" w:line="240" w:lineRule="auto"/>
        <w:ind w:right="39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 of Contact:</w:t>
        <w:tab/>
      </w:r>
      <w:r w:rsidDel="00000000" w:rsidR="00000000" w:rsidRPr="00000000">
        <w:rPr>
          <w:rFonts w:ascii="Times New Roman" w:cs="Times New Roman" w:eastAsia="Times New Roman" w:hAnsi="Times New Roman"/>
          <w:sz w:val="24"/>
          <w:szCs w:val="24"/>
          <w:rtl w:val="0"/>
        </w:rPr>
        <w:t xml:space="preserve">Isaac Finestone, Program Officer</w:t>
        <w:tab/>
        <w:t xml:space="preserve">(858) 247-2378</w:t>
      </w:r>
    </w:p>
    <w:p w:rsidR="00000000" w:rsidDel="00000000" w:rsidP="00000000" w:rsidRDefault="00000000" w:rsidRPr="00000000" w14:paraId="0000000B">
      <w:pPr>
        <w:widowControl w:val="0"/>
        <w:tabs>
          <w:tab w:val="left" w:leader="none" w:pos="2159"/>
        </w:tabs>
        <w:spacing w:after="0" w:line="240" w:lineRule="auto"/>
        <w:ind w:right="39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1879600</wp:posOffset>
                </wp:positionH>
                <wp:positionV relativeFrom="paragraph">
                  <wp:posOffset>152400</wp:posOffset>
                </wp:positionV>
                <wp:extent cx="12700" cy="12700"/>
                <wp:effectExtent b="0" l="0" r="0" t="0"/>
                <wp:wrapTopAndBottom distB="0" distT="0"/>
                <wp:docPr id="211160959"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152400</wp:posOffset>
                </wp:positionV>
                <wp:extent cx="12700" cy="12700"/>
                <wp:effectExtent b="0" l="0" r="0" t="0"/>
                <wp:wrapTopAndBottom distB="0" distT="0"/>
                <wp:docPr id="21116095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an ideal location to explore the multifaceted components of maritime security within the Quad framework. As home to the largest concentration of military assets in the world—including the U.S. Navy’s Pacific Fleet and key operations for the U.S. Coast Guard—San Diego offers unparalleled insight into U.S. maritime defense, cybersecurity, and infrastructure. The region also serves as a hub for international port operations, maritime logistics, and high-tech innovation, making it well-suited to demonstrate best practices in safeguarding critical infrastructure and enhancing supply chain resilience. San Diego’s proximity to the Indo-Pacific and long-standing relationships with Pacific Rim countries provide an ideal context for examining regional cooperation and shared maritime challenges. Participants can engage with leading research institutions like the Scripps Institution of Oceanography, which offers world-class expertise in climate science, ocean monitoring, and marine policy. Visits with the Port of San Diego and regional stakeholders will highlight local efforts to combat illegal, unreported, and unregulated (IUU) fishing, reduce ocean pollution, and secure port facilities against both conventional and cyber threats. From climate disruption to maritime crime, San Diego presents a dynamic case study for how local, national, and international actors can collaboratively build resilience across maritime systems and advance a free and open Indo-Pacific.</w:t>
      </w:r>
    </w:p>
    <w:p w:rsidR="00000000" w:rsidDel="00000000" w:rsidP="00000000" w:rsidRDefault="00000000" w:rsidRPr="00000000" w14:paraId="0000000F">
      <w:pPr>
        <w:widowControl w:val="0"/>
        <w:spacing w:after="0" w:before="16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tabs>
          <w:tab w:val="left" w:leader="none" w:pos="563"/>
        </w:tabs>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mallCaps w:val="0"/>
          <w:strike w:val="0"/>
          <w:color w:val="ff0000"/>
          <w:sz w:val="24"/>
          <w:szCs w:val="24"/>
          <w:u w:val="single"/>
          <w:vertAlign w:val="baseline"/>
        </w:rPr>
      </w:pPr>
      <w:r w:rsidDel="00000000" w:rsidR="00000000" w:rsidRPr="00000000">
        <w:rPr>
          <w:rFonts w:ascii="Times New Roman" w:cs="Times New Roman" w:eastAsia="Times New Roman" w:hAnsi="Times New Roman"/>
          <w:b w:val="1"/>
          <w:smallCaps w:val="0"/>
          <w:strike w:val="0"/>
          <w:color w:val="ff0000"/>
          <w:sz w:val="24"/>
          <w:szCs w:val="24"/>
          <w:u w:val="single"/>
          <w:vertAlign w:val="baseline"/>
          <w:rtl w:val="0"/>
        </w:rPr>
        <w:t xml:space="preserve">Government Programs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U.S. Naval Base San Diego</w:t>
      </w:r>
      <w:r w:rsidDel="00000000" w:rsidR="00000000" w:rsidRPr="00000000">
        <w:rPr>
          <w:rFonts w:ascii="Times New Roman" w:cs="Times New Roman" w:eastAsia="Times New Roman" w:hAnsi="Times New Roman"/>
          <w:i w:val="0"/>
          <w:strike w:val="0"/>
          <w:color w:val="000000"/>
          <w:sz w:val="24"/>
          <w:szCs w:val="24"/>
          <w:u w:val="none"/>
          <w:rtl w:val="0"/>
        </w:rPr>
        <w:t xml:space="preserve"> *Would need D.C. gatekeeper request</w:t>
      </w:r>
    </w:p>
    <w:p w:rsidR="00000000" w:rsidDel="00000000" w:rsidP="00000000" w:rsidRDefault="00000000" w:rsidRPr="00000000" w14:paraId="00000016">
      <w:pPr>
        <w:spacing w:after="0" w:lineRule="auto"/>
        <w:rPr>
          <w:rFonts w:ascii="Times New Roman" w:cs="Times New Roman" w:eastAsia="Times New Roman" w:hAnsi="Times New Roman"/>
          <w:i w:val="0"/>
          <w:strike w:val="0"/>
          <w:color w:val="000000"/>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https://cnrsw.cnic.navy.mil/Installations/NAVBASE-San-Diego/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i w:val="0"/>
          <w:strike w:val="0"/>
          <w:color w:val="000000"/>
          <w:sz w:val="24"/>
          <w:szCs w:val="24"/>
          <w:u w:val="none"/>
        </w:rPr>
      </w:pPr>
      <w:r w:rsidDel="00000000" w:rsidR="00000000" w:rsidRPr="00000000">
        <w:rPr>
          <w:rFonts w:ascii="Times New Roman" w:cs="Times New Roman" w:eastAsia="Times New Roman" w:hAnsi="Times New Roman"/>
          <w:i w:val="0"/>
          <w:strike w:val="0"/>
          <w:color w:val="000000"/>
          <w:sz w:val="24"/>
          <w:szCs w:val="24"/>
          <w:u w:val="none"/>
          <w:rtl w:val="0"/>
        </w:rPr>
        <w:t xml:space="preserve">Naval Base San Diego (NBSD) is the U.S. Navy's largest base on the West Coast and the principal homeport of the Pacific Fleet. Homeport to 54 ships, the base has 13 piers that stretch over 977 acres of land and 326 acres of water. The total on-base population is 20,000 military personnel and 6,000 civilians. Naval units based at NBSD have played a major role in the Global War on Terrorism and the Navy’s efforts to relieve suffering and build partnerships through disaster relief and humanitarian outreach deployments. </w:t>
      </w:r>
    </w:p>
    <w:p w:rsidR="00000000" w:rsidDel="00000000" w:rsidP="00000000" w:rsidRDefault="00000000" w:rsidRPr="00000000" w14:paraId="00000018">
      <w:pPr>
        <w:spacing w:after="0" w:lineRule="auto"/>
        <w:rPr>
          <w:rFonts w:ascii="Times New Roman" w:cs="Times New Roman" w:eastAsia="Times New Roman" w:hAnsi="Times New Roman"/>
          <w:i w:val="1"/>
          <w:strike w:val="0"/>
          <w:color w:val="000000"/>
          <w:sz w:val="24"/>
          <w:szCs w:val="24"/>
          <w:u w:val="none"/>
        </w:rPr>
      </w:pPr>
      <w:r w:rsidDel="00000000" w:rsidR="00000000" w:rsidRPr="00000000">
        <w:rPr>
          <w:rFonts w:ascii="Times New Roman" w:cs="Times New Roman" w:eastAsia="Times New Roman" w:hAnsi="Times New Roman"/>
          <w:i w:val="1"/>
          <w:strike w:val="0"/>
          <w:color w:val="000000"/>
          <w:sz w:val="24"/>
          <w:szCs w:val="24"/>
          <w:u w:val="none"/>
          <w:rtl w:val="0"/>
        </w:rPr>
        <w:t xml:space="preserve">Meeting Focus: Explore how the U.S. </w:t>
      </w:r>
      <w:r w:rsidDel="00000000" w:rsidR="00000000" w:rsidRPr="00000000">
        <w:rPr>
          <w:rFonts w:ascii="Times New Roman" w:cs="Times New Roman" w:eastAsia="Times New Roman" w:hAnsi="Times New Roman"/>
          <w:i w:val="1"/>
          <w:sz w:val="24"/>
          <w:szCs w:val="24"/>
          <w:rtl w:val="0"/>
        </w:rPr>
        <w:t xml:space="preserve">Navy</w:t>
      </w:r>
      <w:r w:rsidDel="00000000" w:rsidR="00000000" w:rsidRPr="00000000">
        <w:rPr>
          <w:rFonts w:ascii="Times New Roman" w:cs="Times New Roman" w:eastAsia="Times New Roman" w:hAnsi="Times New Roman"/>
          <w:i w:val="1"/>
          <w:strike w:val="0"/>
          <w:color w:val="000000"/>
          <w:sz w:val="24"/>
          <w:szCs w:val="24"/>
          <w:u w:val="none"/>
          <w:rtl w:val="0"/>
        </w:rPr>
        <w:t xml:space="preserve"> </w:t>
      </w:r>
      <w:r w:rsidDel="00000000" w:rsidR="00000000" w:rsidRPr="00000000">
        <w:rPr>
          <w:rFonts w:ascii="Times New Roman" w:cs="Times New Roman" w:eastAsia="Times New Roman" w:hAnsi="Times New Roman"/>
          <w:i w:val="1"/>
          <w:sz w:val="24"/>
          <w:szCs w:val="24"/>
          <w:rtl w:val="0"/>
        </w:rPr>
        <w:t xml:space="preserve">adheres to international laws for many San Diego-based ships conducting</w:t>
      </w:r>
      <w:r w:rsidDel="00000000" w:rsidR="00000000" w:rsidRPr="00000000">
        <w:rPr>
          <w:rFonts w:ascii="Times New Roman" w:cs="Times New Roman" w:eastAsia="Times New Roman" w:hAnsi="Times New Roman"/>
          <w:i w:val="1"/>
          <w:strike w:val="0"/>
          <w:color w:val="000000"/>
          <w:sz w:val="24"/>
          <w:szCs w:val="24"/>
          <w:u w:val="none"/>
          <w:rtl w:val="0"/>
        </w:rPr>
        <w:t xml:space="preserve"> </w:t>
      </w:r>
      <w:r w:rsidDel="00000000" w:rsidR="00000000" w:rsidRPr="00000000">
        <w:rPr>
          <w:rFonts w:ascii="Times New Roman" w:cs="Times New Roman" w:eastAsia="Times New Roman" w:hAnsi="Times New Roman"/>
          <w:i w:val="1"/>
          <w:sz w:val="24"/>
          <w:szCs w:val="24"/>
          <w:rtl w:val="0"/>
        </w:rPr>
        <w:t xml:space="preserve">training</w:t>
      </w:r>
      <w:r w:rsidDel="00000000" w:rsidR="00000000" w:rsidRPr="00000000">
        <w:rPr>
          <w:rFonts w:ascii="Times New Roman" w:cs="Times New Roman" w:eastAsia="Times New Roman" w:hAnsi="Times New Roman"/>
          <w:i w:val="1"/>
          <w:strike w:val="0"/>
          <w:color w:val="000000"/>
          <w:sz w:val="24"/>
          <w:szCs w:val="24"/>
          <w:u w:val="none"/>
          <w:rtl w:val="0"/>
        </w:rPr>
        <w:t xml:space="preserve">; the role of the Pacific Fleet, and response protocols for international operations. </w:t>
      </w:r>
    </w:p>
    <w:p w:rsidR="00000000" w:rsidDel="00000000" w:rsidP="00000000" w:rsidRDefault="00000000" w:rsidRPr="00000000" w14:paraId="00000019">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NAVWAR</w:t>
      </w:r>
    </w:p>
    <w:p w:rsidR="00000000" w:rsidDel="00000000" w:rsidP="00000000" w:rsidRDefault="00000000" w:rsidRPr="00000000" w14:paraId="0000001B">
      <w:pPr>
        <w:spacing w:after="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https://www.navwar.navy.mil/About/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8f9fa"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Naval Information Warfare Systems Command (NAVWAR) is one of six major Department of Navy acquisition commands. While other Navy acquisition commands, like Naval Air Systems Command (NAVAIR) and Naval Sea Systems Command (NAVSEA), focus on specific platforms, NAVWAR focuses on capable and secure communications and networks that span platforms and facilities.NAVWAR provides research and development, systems engineering, testing and evaluation, technical, in-service and support services to its respective acquisition program executive offices (PEOs) during all phases of a program’s lifecycle. NAVWAR consists of bicoastal reporting Naval Information Warfare Centers (NIWCs), which collectively account for more than 11,000 civilian, active duty and reserve professionals located around the world.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8f9fa"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NAVWAR enhances maritime security through secure communications, cyber defense, and information warfare systems. The discussion will focus on technologies that support maritime domain awareness, regional coordination, and infrastructure resilience which are key priorities for Indo-Pacific and Quad cooperation.</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US Coast Guard, Sector San Diego </w:t>
      </w:r>
      <w:r w:rsidDel="00000000" w:rsidR="00000000" w:rsidRPr="00000000">
        <w:rPr>
          <w:rFonts w:ascii="Times New Roman" w:cs="Times New Roman" w:eastAsia="Times New Roman" w:hAnsi="Times New Roman"/>
          <w:sz w:val="24"/>
          <w:szCs w:val="24"/>
          <w:rtl w:val="0"/>
        </w:rPr>
        <w:t xml:space="preserve">*Would need D.C. gatekeeper request</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563c1"/>
            <w:sz w:val="24"/>
            <w:szCs w:val="24"/>
            <w:u w:val="single"/>
            <w:rtl w:val="0"/>
          </w:rPr>
          <w:t xml:space="preserve">https://www.uscg.mil/</w:t>
        </w:r>
      </w:hyperlink>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The Coast Guard is a unique branch of the military responsible for an array of maritime duties, from ensuring safe and lawful commerce to performing rescue missions in severe conditions. Nearly 42,000 men and women are actively serving in the Coast Guard to defend America’s borders and protect the maritime environment.</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The Coast Guard has roles in maritime </w:t>
      </w:r>
      <w:hyperlink r:id="rId13">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homeland security</w:t>
        </w:r>
      </w:hyperlink>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maritime </w:t>
      </w:r>
      <w:hyperlink r:id="rId14">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law enforcement</w:t>
        </w:r>
      </w:hyperlink>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(MLE), </w:t>
      </w:r>
      <w:hyperlink r:id="rId15">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search and rescue</w:t>
        </w:r>
      </w:hyperlink>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(SAR), marine environmental protection (MEP), the maintenance of river, </w:t>
      </w:r>
      <w:hyperlink r:id="rId16">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intracoastal</w:t>
        </w:r>
      </w:hyperlink>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and offshore </w:t>
      </w:r>
      <w:hyperlink r:id="rId17">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aids to navigation</w:t>
        </w:r>
      </w:hyperlink>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(ATON).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i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vertAlign w:val="baseline"/>
          <w:rtl w:val="0"/>
        </w:rPr>
        <w:t xml:space="preserve">Meeting Focus: Learn about the role of a federal military and regulatory agency in charge of maintaining maritime stability along the San Diego coast.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i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California Department of Fish and Wildlife</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563c1"/>
            <w:sz w:val="24"/>
            <w:szCs w:val="24"/>
            <w:u w:val="single"/>
            <w:rtl w:val="0"/>
          </w:rPr>
          <w:t xml:space="preserve">https://www.wildlife.ca.gov/</w:t>
        </w:r>
      </w:hyperlink>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Department of Fish and Wildlife manages and protects the state's fish, wildlife, plant and native habitats. It is responsible for related recreational, commercial, scientific, and educational uses. It also works to prevent illegal </w:t>
      </w:r>
      <w:hyperlink r:id="rId19">
        <w:r w:rsidDel="00000000" w:rsidR="00000000" w:rsidRPr="00000000">
          <w:rPr>
            <w:rFonts w:ascii="Times New Roman" w:cs="Times New Roman" w:eastAsia="Times New Roman" w:hAnsi="Times New Roman"/>
            <w:color w:val="000000"/>
            <w:sz w:val="24"/>
            <w:szCs w:val="24"/>
            <w:u w:val="none"/>
            <w:rtl w:val="0"/>
          </w:rPr>
          <w:t xml:space="preserve">poaching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Marine Region officers patrol the entire coastline of California and up to 200 miles off the shore. Marine officers enforce commercial and sport fishing laws through spot checks on the water and on land. They work across all fishing-related fields across California, including commercial fishing, regulations, ocean and inland sport fishing, and fishing licenses.</w:t>
      </w:r>
    </w:p>
    <w:p w:rsidR="00000000" w:rsidDel="00000000" w:rsidP="00000000" w:rsidRDefault="00000000" w:rsidRPr="00000000" w14:paraId="00000028">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Examine the state government’s role in regulating the usage of limited natural resources as well as law enforcement procedures.</w:t>
      </w:r>
    </w:p>
    <w:p w:rsidR="00000000" w:rsidDel="00000000" w:rsidP="00000000" w:rsidRDefault="00000000" w:rsidRPr="00000000" w14:paraId="0000002A">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California Coastal Commission (San Diego Coast District):</w:t>
      </w:r>
    </w:p>
    <w:p w:rsidR="00000000" w:rsidDel="00000000" w:rsidP="00000000" w:rsidRDefault="00000000" w:rsidRPr="00000000" w14:paraId="0000002D">
      <w:pPr>
        <w:rPr>
          <w:rFonts w:ascii="Times New Roman" w:cs="Times New Roman" w:eastAsia="Times New Roman" w:hAnsi="Times New Roman"/>
          <w:color w:val="222222"/>
          <w:sz w:val="24"/>
          <w:szCs w:val="24"/>
        </w:rPr>
      </w:pPr>
      <w:hyperlink r:id="rId20">
        <w:r w:rsidDel="00000000" w:rsidR="00000000" w:rsidRPr="00000000">
          <w:rPr>
            <w:rFonts w:ascii="Times New Roman" w:cs="Times New Roman" w:eastAsia="Times New Roman" w:hAnsi="Times New Roman"/>
            <w:color w:val="0563c1"/>
            <w:sz w:val="24"/>
            <w:szCs w:val="24"/>
            <w:u w:val="single"/>
            <w:rtl w:val="0"/>
          </w:rPr>
          <w:t xml:space="preserve">https://www.coastal.ca.gov/</w:t>
        </w:r>
      </w:hyperlink>
      <w:r w:rsidDel="00000000" w:rsidR="00000000" w:rsidRPr="00000000">
        <w:rPr>
          <w:rtl w:val="0"/>
        </w:rPr>
        <w:t xml:space="preserve">; </w:t>
      </w:r>
      <w:hyperlink r:id="rId21">
        <w:r w:rsidDel="00000000" w:rsidR="00000000" w:rsidRPr="00000000">
          <w:rPr>
            <w:rFonts w:ascii="Times New Roman" w:cs="Times New Roman" w:eastAsia="Times New Roman" w:hAnsi="Times New Roman"/>
            <w:color w:val="0563c1"/>
            <w:sz w:val="24"/>
            <w:szCs w:val="24"/>
            <w:u w:val="single"/>
            <w:rtl w:val="0"/>
          </w:rPr>
          <w:t xml:space="preserve">https://www.coastal.ca.gov/contact/#/</w:t>
        </w:r>
      </w:hyperlink>
      <w:r w:rsidDel="00000000" w:rsidR="00000000" w:rsidRPr="00000000">
        <w:rPr>
          <w:rtl w:val="0"/>
        </w:rPr>
      </w:r>
    </w:p>
    <w:p w:rsidR="00000000" w:rsidDel="00000000" w:rsidP="00000000" w:rsidRDefault="00000000" w:rsidRPr="00000000" w14:paraId="0000002E">
      <w:pPr>
        <w:spacing w:after="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mission of the Coastal Commission is to protect, conserve, restore, and enhance environmental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 The San Diego Coast District stretches 70 miles from the northern border of Camp Pendleton Marine Corps Base to the Mexican border.</w:t>
      </w:r>
    </w:p>
    <w:p w:rsidR="00000000" w:rsidDel="00000000" w:rsidP="00000000" w:rsidRDefault="00000000" w:rsidRPr="00000000" w14:paraId="0000002F">
      <w:pPr>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Explore how the local San Diego Coast District Office protects, conserves and restores marine resources by regulating the use of land and water in the coastal zone, and how this interacts with California’s statewide Marine Protected Area (MPA) system. </w:t>
      </w:r>
    </w:p>
    <w:p w:rsidR="00000000" w:rsidDel="00000000" w:rsidP="00000000" w:rsidRDefault="00000000" w:rsidRPr="00000000" w14:paraId="00000031">
      <w:pPr>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Inter-American Tropical Tuna Commission</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563c1"/>
            <w:sz w:val="24"/>
            <w:szCs w:val="24"/>
            <w:u w:val="single"/>
            <w:rtl w:val="0"/>
          </w:rPr>
          <w:t xml:space="preserve">https://www.iattc.org/HomeENG.htm</w:t>
        </w:r>
      </w:hyperlink>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IATTC is responsible for the conservation and management of tuna and other marine resources, including turtles, in the eastern Pacific Ocean. Each member of the IATTC is represented by up to four Commissioners, appointed by the respective government. The IATTC also has significant responsibilities for the implementation of the International Dolphin Conservation Program (IDCP), and provides the Secretariat for that program.</w:t>
      </w:r>
    </w:p>
    <w:p w:rsidR="00000000" w:rsidDel="00000000" w:rsidP="00000000" w:rsidRDefault="00000000" w:rsidRPr="00000000" w14:paraId="00000035">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IATTC role and program to protect tuna and turtles in the eastern Pacific Ocean.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c00000"/>
          <w:sz w:val="24"/>
          <w:szCs w:val="24"/>
          <w:u w:val="single"/>
          <w:vertAlign w:val="baseline"/>
        </w:rPr>
      </w:pPr>
      <w:r w:rsidDel="00000000" w:rsidR="00000000" w:rsidRPr="00000000">
        <w:rPr>
          <w:rtl w:val="0"/>
        </w:rPr>
      </w:r>
    </w:p>
    <w:p w:rsidR="00000000" w:rsidDel="00000000" w:rsidP="00000000" w:rsidRDefault="00000000" w:rsidRPr="00000000" w14:paraId="00000038">
      <w:pPr>
        <w:spacing w:after="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National Oceanic and Atmospheric Administration (NOAA) – Southwest Fisheries Science Center</w:t>
      </w:r>
    </w:p>
    <w:p w:rsidR="00000000" w:rsidDel="00000000" w:rsidP="00000000" w:rsidRDefault="00000000" w:rsidRPr="00000000" w14:paraId="00000039">
      <w:pPr>
        <w:spacing w:after="0" w:lineRule="auto"/>
        <w:jc w:val="both"/>
        <w:rPr>
          <w:rFonts w:ascii="Times New Roman" w:cs="Times New Roman" w:eastAsia="Times New Roman" w:hAnsi="Times New Roman"/>
          <w:color w:val="0563c1"/>
          <w:sz w:val="24"/>
          <w:szCs w:val="24"/>
          <w:u w:val="single"/>
        </w:rPr>
      </w:pPr>
      <w:hyperlink r:id="rId23">
        <w:r w:rsidDel="00000000" w:rsidR="00000000" w:rsidRPr="00000000">
          <w:rPr>
            <w:rFonts w:ascii="Times New Roman" w:cs="Times New Roman" w:eastAsia="Times New Roman" w:hAnsi="Times New Roman"/>
            <w:color w:val="0563c1"/>
            <w:sz w:val="24"/>
            <w:szCs w:val="24"/>
            <w:u w:val="single"/>
            <w:rtl w:val="0"/>
          </w:rPr>
          <w:t xml:space="preserve">https://www.noaa.gov/</w:t>
        </w:r>
      </w:hyperlink>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color w:val="222222"/>
          <w:sz w:val="24"/>
          <w:szCs w:val="24"/>
        </w:rPr>
      </w:pPr>
      <w:hyperlink r:id="rId24">
        <w:r w:rsidDel="00000000" w:rsidR="00000000" w:rsidRPr="00000000">
          <w:rPr>
            <w:rFonts w:ascii="Times New Roman" w:cs="Times New Roman" w:eastAsia="Times New Roman" w:hAnsi="Times New Roman"/>
            <w:color w:val="0563c1"/>
            <w:sz w:val="24"/>
            <w:szCs w:val="24"/>
            <w:u w:val="single"/>
            <w:rtl w:val="0"/>
          </w:rPr>
          <w:t xml:space="preserve">https://www.fisheries.noaa.gov/about/southwest-fisheries-science-center</w:t>
        </w:r>
      </w:hyperlink>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3B">
      <w:pPr>
        <w:spacing w:after="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NOAA is</w:t>
      </w:r>
      <w:r w:rsidDel="00000000" w:rsidR="00000000" w:rsidRPr="00000000">
        <w:rPr>
          <w:rFonts w:ascii="Times New Roman" w:cs="Times New Roman" w:eastAsia="Times New Roman" w:hAnsi="Times New Roman"/>
          <w:b w:val="1"/>
          <w:color w:val="222222"/>
          <w:sz w:val="24"/>
          <w:szCs w:val="24"/>
          <w:rtl w:val="0"/>
        </w:rPr>
        <w:t xml:space="preserve"> a </w:t>
      </w:r>
      <w:r w:rsidDel="00000000" w:rsidR="00000000" w:rsidRPr="00000000">
        <w:rPr>
          <w:rFonts w:ascii="Times New Roman" w:cs="Times New Roman" w:eastAsia="Times New Roman" w:hAnsi="Times New Roman"/>
          <w:color w:val="222222"/>
          <w:sz w:val="24"/>
          <w:szCs w:val="24"/>
          <w:rtl w:val="0"/>
        </w:rPr>
        <w:t xml:space="preserve">government</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scientific agency within the United States Department of Commerce that conducts applied scientific research of national and global significance, including protection of ocean and coastal resources and environmental stewardship. Established in 1964 to study the sardine and tuna fisheries of the U.S. West Coast, the </w:t>
      </w:r>
      <w:r w:rsidDel="00000000" w:rsidR="00000000" w:rsidRPr="00000000">
        <w:rPr>
          <w:rFonts w:ascii="Times New Roman" w:cs="Times New Roman" w:eastAsia="Times New Roman" w:hAnsi="Times New Roman"/>
          <w:b w:val="1"/>
          <w:i w:val="1"/>
          <w:color w:val="222222"/>
          <w:sz w:val="24"/>
          <w:szCs w:val="24"/>
          <w:rtl w:val="0"/>
        </w:rPr>
        <w:t xml:space="preserve">Southwest Fisheries Science Center</w:t>
      </w:r>
      <w:r w:rsidDel="00000000" w:rsidR="00000000" w:rsidRPr="00000000">
        <w:rPr>
          <w:rFonts w:ascii="Times New Roman" w:cs="Times New Roman" w:eastAsia="Times New Roman" w:hAnsi="Times New Roman"/>
          <w:color w:val="222222"/>
          <w:sz w:val="24"/>
          <w:szCs w:val="24"/>
          <w:rtl w:val="0"/>
        </w:rPr>
        <w:t xml:space="preserve">, headquartered in La Jolla, CA (within San Diego County) provides scientific information to support fisheries management and conserve protected species in the California Current, throughout the Pacific Ocean, and in the Southern Ocean off Antarctica. Center staff work with numerous partners and NOAA Fisheries counterparts to provide sound science for national and international management decisions.</w:t>
      </w:r>
    </w:p>
    <w:p w:rsidR="00000000" w:rsidDel="00000000" w:rsidP="00000000" w:rsidRDefault="00000000" w:rsidRPr="00000000" w14:paraId="0000003C">
      <w:pPr>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Learn about how the Center’s research informs management decisions for the protection of ocean and coastal resources, including MPAs. </w:t>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Maritime Security and Infrastructure</w:t>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Port of San Diego</w:t>
      </w:r>
    </w:p>
    <w:p w:rsidR="00000000" w:rsidDel="00000000" w:rsidP="00000000" w:rsidRDefault="00000000" w:rsidRPr="00000000" w14:paraId="00000042">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Commercial Fishing</w:t>
      </w:r>
    </w:p>
    <w:p w:rsidR="00000000" w:rsidDel="00000000" w:rsidP="00000000" w:rsidRDefault="00000000" w:rsidRPr="00000000" w14:paraId="00000043">
      <w:pPr>
        <w:spacing w:after="0" w:line="240" w:lineRule="auto"/>
        <w:ind w:left="720" w:firstLine="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0563c1"/>
            <w:sz w:val="24"/>
            <w:szCs w:val="24"/>
            <w:u w:val="single"/>
            <w:rtl w:val="0"/>
          </w:rPr>
          <w:t xml:space="preserve">https://www.portofsandiego.org/maritime/commercial-fishing</w:t>
        </w:r>
      </w:hyperlink>
      <w:r w:rsidDel="00000000" w:rsidR="00000000" w:rsidRPr="00000000">
        <w:rPr>
          <w:rtl w:val="0"/>
        </w:rPr>
      </w:r>
    </w:p>
    <w:p w:rsidR="00000000" w:rsidDel="00000000" w:rsidP="00000000" w:rsidRDefault="00000000" w:rsidRPr="00000000" w14:paraId="0000004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fishing has a long history at the Port of San Diego. The first cannery opened in 1909, and San Diego was once known as the “Tuna Capital of the World”. The Port has extensive amenities at the Tuna Boat Basin, including Tuna Boat Pier, Fish Harbor Pier, Fish Market Wharf and three floating docks. The piers not only provide berthing for larger fishing vessels but are used as an area for the servicing and storage of fishing nets, lobster traps, crab traps and other related equipment. </w:t>
      </w:r>
    </w:p>
    <w:p w:rsidR="00000000" w:rsidDel="00000000" w:rsidP="00000000" w:rsidRDefault="00000000" w:rsidRPr="00000000" w14:paraId="00000045">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Police</w:t>
      </w:r>
    </w:p>
    <w:p w:rsidR="00000000" w:rsidDel="00000000" w:rsidP="00000000" w:rsidRDefault="00000000" w:rsidRPr="00000000" w14:paraId="00000046">
      <w:pPr>
        <w:spacing w:after="0" w:line="240" w:lineRule="auto"/>
        <w:ind w:left="720" w:firstLine="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0563c1"/>
            <w:sz w:val="24"/>
            <w:szCs w:val="24"/>
            <w:u w:val="single"/>
            <w:rtl w:val="0"/>
          </w:rPr>
          <w:t xml:space="preserve">https://www.portofsandiego.org/public-safety/harbor-police</w:t>
        </w:r>
      </w:hyperlink>
      <w:r w:rsidDel="00000000" w:rsidR="00000000" w:rsidRPr="00000000">
        <w:rPr>
          <w:rtl w:val="0"/>
        </w:rPr>
      </w:r>
    </w:p>
    <w:p w:rsidR="00000000" w:rsidDel="00000000" w:rsidP="00000000" w:rsidRDefault="00000000" w:rsidRPr="00000000" w14:paraId="0000004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Harbor Police Department is to remain cross-trained to prevent crime on the waterfront and fight fire on the water. Harbor Police services include professional law enforcement and support staff, interacting with the public to ensure a safe and secure environment at the </w:t>
      </w:r>
      <w:hyperlink r:id="rId27">
        <w:r w:rsidDel="00000000" w:rsidR="00000000" w:rsidRPr="00000000">
          <w:rPr>
            <w:rFonts w:ascii="Times New Roman" w:cs="Times New Roman" w:eastAsia="Times New Roman" w:hAnsi="Times New Roman"/>
            <w:sz w:val="24"/>
            <w:szCs w:val="24"/>
            <w:rtl w:val="0"/>
          </w:rPr>
          <w:t xml:space="preserve">San Diego International Airport</w:t>
        </w:r>
      </w:hyperlink>
      <w:r w:rsidDel="00000000" w:rsidR="00000000" w:rsidRPr="00000000">
        <w:rPr>
          <w:rFonts w:ascii="Times New Roman" w:cs="Times New Roman" w:eastAsia="Times New Roman" w:hAnsi="Times New Roman"/>
          <w:sz w:val="24"/>
          <w:szCs w:val="24"/>
          <w:rtl w:val="0"/>
        </w:rPr>
        <w:t xml:space="preserve">, on San Diego Bay and Port tidelands. Their main areas of operation include vehicle patrol, vessel patrol, dive &amp; rescue, marine firefighting, Maritime Tactical Team (Composed of SWAT-trained officers), airport patrol, homeland security and training. </w:t>
      </w:r>
    </w:p>
    <w:p w:rsidR="00000000" w:rsidDel="00000000" w:rsidP="00000000" w:rsidRDefault="00000000" w:rsidRPr="00000000" w14:paraId="0000004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Services Department</w:t>
      </w:r>
      <w:r w:rsidDel="00000000" w:rsidR="00000000" w:rsidRPr="00000000">
        <w:rPr>
          <w:rtl w:val="0"/>
        </w:rPr>
      </w:r>
    </w:p>
    <w:p w:rsidR="00000000" w:rsidDel="00000000" w:rsidP="00000000" w:rsidRDefault="00000000" w:rsidRPr="00000000" w14:paraId="00000049">
      <w:pPr>
        <w:spacing w:after="0" w:line="240" w:lineRule="auto"/>
        <w:ind w:left="720" w:firstLine="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0563c1"/>
            <w:sz w:val="24"/>
            <w:szCs w:val="24"/>
            <w:u w:val="single"/>
            <w:rtl w:val="0"/>
          </w:rPr>
          <w:t xml:space="preserve">http://www.portofsandiego.org/environment</w:t>
        </w:r>
      </w:hyperlink>
      <w:r w:rsidDel="00000000" w:rsidR="00000000" w:rsidRPr="00000000">
        <w:rPr>
          <w:rtl w:val="0"/>
        </w:rPr>
      </w:r>
    </w:p>
    <w:p w:rsidR="00000000" w:rsidDel="00000000" w:rsidP="00000000" w:rsidRDefault="00000000" w:rsidRPr="00000000" w14:paraId="0000004A">
      <w:pPr>
        <w:spacing w:after="0" w:lin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Port of San Diego is a self-supporting public benefit corporation established in 1963 by an act of the California State Legislature. The Port champions the safekeeping and environmental care of San Diego’s diverse ecosystems, stewarding the protection of land, air, and water. As champions in the safekeeping and environmental care of San Diego Bay and its diverse ecosystems, the Port of San Diego has enrolled in Green Marine, North America’s largest voluntary environmental certification program for the maritime industry. The Port’s Environmental Services Department also works extensively to protect the environment through pollution prevention, jurisdictional runoff management program and alternative hull paints, and to conserve the environment through environmental education and community outreach, and natural resources management. </w:t>
      </w:r>
      <w:r w:rsidDel="00000000" w:rsidR="00000000" w:rsidRPr="00000000">
        <w:rPr>
          <w:rtl w:val="0"/>
        </w:rPr>
      </w:r>
    </w:p>
    <w:p w:rsidR="00000000" w:rsidDel="00000000" w:rsidP="00000000" w:rsidRDefault="00000000" w:rsidRPr="00000000" w14:paraId="0000004B">
      <w:pPr>
        <w:spacing w:after="0" w:lin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of the Port of San Diego with a focus on the trade and security measures taken; following the presentation, visitors will receive a tour of the various Port locations and meet with different department representatives. </w:t>
      </w:r>
    </w:p>
    <w:p w:rsidR="00000000" w:rsidDel="00000000" w:rsidP="00000000" w:rsidRDefault="00000000" w:rsidRPr="00000000" w14:paraId="0000004C">
      <w:pPr>
        <w:spacing w:after="0"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World Trade Center SD</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https://www.sandiegobusiness.org/wtcsd/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Trade Center San Diego is the export and investment-focused affiliate of the San Diego Regional Economic Development Corporation. It supports the region’s global economic integration by helping small- and mid-sized businesses access export markets, attracting foreign direct investment, and raising San Diego’s international profile. Through programs like the MetroConnect export accelerator and no‑cost advising services, WTCSD has guided hundreds of firms to increase export sales, expand overseas partnerships, and strengthen supply chains—contributing to resilience in sectors including life sciences, defense, and maritime technologies</w:t>
      </w:r>
    </w:p>
    <w:p w:rsidR="00000000" w:rsidDel="00000000" w:rsidP="00000000" w:rsidRDefault="00000000" w:rsidRPr="00000000" w14:paraId="0000005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WTCSD fosters global economic resilience by supporting local maritime and technology industries in export strategy, FDI attraction, and international market connections.</w:t>
      </w:r>
    </w:p>
    <w:p w:rsidR="00000000" w:rsidDel="00000000" w:rsidP="00000000" w:rsidRDefault="00000000" w:rsidRPr="00000000" w14:paraId="00000053">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Qualcomm</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https://www.qualcomm.com/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Headquartered in San Diego, Qualcomm is a global leader in wireless technology and semiconductor innovation, driving advances in 5G, AI, edge computing, and the Internet of Things (IoT). While widely known for transforming mobile communications, Qualcomm also plays a vital role in national security and defense innovation by developing secure, high-performance systems that enable real-time communication, navigation, and situational awareness. In the context of maritime security, Qualcomm’s technologies support next-generation communications infrastructure. This includes secure mesh networks, low-latency data transmission, and autonomous system integration—critical for monitoring vast ocean spaces and coordinating rapid responses across maritime domains. Their innovations help power smart ports, autonomous surface and underwater vessels, disaster response networks, and remote sensing systems, all of which are central to improving maritime governance and resilience. Through global partnerships, including in the Indo-Pacific, Qualcomm is actively shaping how emerging technologies can be deployed to address cross-border security challenges, including natural disasters, illicit trafficking, and cyber threats.</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learn how Qualcomm’s innovations in secure 5G, AI, and IoT are advancing maritime domain awareness, autonomous systems, and digital infrastructure.</w:t>
      </w:r>
    </w:p>
    <w:p w:rsidR="00000000" w:rsidDel="00000000" w:rsidP="00000000" w:rsidRDefault="00000000" w:rsidRPr="00000000" w14:paraId="0000005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Defense Contractors</w:t>
      </w:r>
    </w:p>
    <w:p w:rsidR="00000000" w:rsidDel="00000000" w:rsidP="00000000" w:rsidRDefault="00000000" w:rsidRPr="00000000" w14:paraId="0000005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Atomics</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https://www.ga.com/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Headquartered in San Diego, General Atomics is a pioneering defense and technology company recognized globally for its work in advanced unmanned aerial systems (UAS), intelligence, surveillance and reconnaissance (ISR) technologies, electromagnetic systems, and nuclear energy research. Best known for producing the MQ-9 Reaper drone and a wide range of cutting-edge autonomous systems, General Atomics plays a key role in enhancing situational awareness and operational readiness in maritime and coastal regions. The company is deeply involved in advancing technologies that support national security and international defense cooperation, particularly in the Indo-Pacific. General Atomics’ innovations help secure critical maritime infrastructure, detect illicit activities at sea, and improve interoperability among allied forces. Its work intersects with key areas of interest to the Quad—such as maritime domain awareness, cybersecurity, and disaster response—through the integration of AI, data fusion, and long-range sensing platforms. With a strong focus on research and development, General Atomics supports multi-domain operations that link sea, air, space, and cyber capabilities for a more resilient and informed maritime governance strategy.</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advanced unmanned systems and surveillance technologies strengthen maritime security, situational awareness, and Quad defense cooperation.</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Skapa</w:t>
      </w:r>
      <w:r w:rsidDel="00000000" w:rsidR="00000000" w:rsidRPr="00000000">
        <w:rPr>
          <w:rFonts w:ascii="Times New Roman" w:cs="Times New Roman" w:eastAsia="Times New Roman" w:hAnsi="Times New Roman"/>
          <w:b w:val="1"/>
          <w:sz w:val="24"/>
          <w:szCs w:val="24"/>
          <w:rtl w:val="0"/>
        </w:rPr>
        <w:t xml:space="preserve"> by Saab</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b w:val="1"/>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https://www.saab.com/markets/united-states/skapa-by-saab#we-are-skapa---where-dreamers-and-doers-unite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Skapa, Swedish for "to create, to shape," is an operational innovation incubator within Saab USA, based in Point Loma, San Diego. Formed in April 2024, Skapa brings together experts from startups, military, academia, and government to fast-track advanced defense technologies, especially in autonomy, AI, robotics, maritime domain awareness, secure mesh networks, and information systems. Central to its work is the converted Enforcer 3.1, an autonomous Combat Boat 90 prototype used as a live testbed for sensors, computer vision, and AI-enhanced maritime surveillance. Over its first year, Skapa has earned multiple DoD contracts, partnered on ethics‑driven AI frameworks like ASIMOV with DARPA/MIT, and launched initiatives in autonomy and responsible AI. Proximity to major naval bases, NAVWAR, NIWC-Pacific, UC San Diego, and a thriving unmanned systems ecosystem makes San Diego a fertile ground for collaborative defense innovation</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Michael Brasseur </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color w:val="1155cc"/>
            <w:sz w:val="24"/>
            <w:szCs w:val="24"/>
            <w:u w:val="single"/>
            <w:rtl w:val="0"/>
          </w:rPr>
          <w:t xml:space="preserve">https://www.linkedin.com/in/michael-d-brasseur-53b23645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founded and served as the first Commodore of Task Force 59, the US Navy's first dedicated Robotics and AI task force, and strongly contributed to NATO's innovative efforts.  A former ship captain, Michael has sailed the world’s oceans with friends and allies. His journey reflects a dedication to creating the future of defense by dreaming BIG and delivering FAST.</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Skapa accelerates the development and deployment of autonomous maritime systems, AI-powered domain awareness, and secure networked platforms.</w:t>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Northrop Grumman</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https://www.northropgrumman.com/careers/northrop-grumman-in-san-diego-california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Northrop Grumman is a global aerospace and defense company with a significant footprint in San Diego, focused on delivering advanced technologies in autonomous systems, C4ISR (command, control, communications, computers, intelligence, surveillance, and reconnaissance), and cyber-resilient platforms. The company plays a key role in maritime security through the development of unmanned underwater vehicles (UUVs), long-range sensors, and integrated battle management systems that enhance maritime domain awareness and joint operations. Northrop Grumman supports a range of Indo-Pacific strategic initiatives by equipping U.S. and allied naval forces with tools to detect, track, and respond to threats in contested maritime environments. Their work on autonomy, AI-enhanced situational awareness, and secure multi-domain communications directly contributes to the priorities of the Quad partnership.</w:t>
      </w:r>
    </w:p>
    <w:p w:rsidR="00000000" w:rsidDel="00000000" w:rsidP="00000000" w:rsidRDefault="00000000" w:rsidRPr="00000000" w14:paraId="00000068">
      <w:pPr>
        <w:keepNext w:val="0"/>
        <w:keepLines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Participants will explore how Northrop Grumman advances autonomous maritime systems and ISR technologies that improve surveillance, coordination, and threat response in Indo-Pacific waters.</w:t>
      </w:r>
    </w:p>
    <w:p w:rsidR="00000000" w:rsidDel="00000000" w:rsidP="00000000" w:rsidRDefault="00000000" w:rsidRPr="00000000" w14:paraId="0000006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tabs>
          <w:tab w:val="left" w:leader="none" w:pos="563"/>
        </w:tabs>
        <w:spacing w:after="20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Resource</w:t>
      </w:r>
    </w:p>
    <w:p w:rsidR="00000000" w:rsidDel="00000000" w:rsidP="00000000" w:rsidRDefault="00000000" w:rsidRPr="00000000" w14:paraId="0000006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University of California Institute on Global Conflict and Cooperation (IGCC)</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0563c1"/>
            <w:sz w:val="24"/>
            <w:szCs w:val="24"/>
            <w:u w:val="single"/>
            <w:rtl w:val="0"/>
          </w:rPr>
          <w:t xml:space="preserve">https://ucigcc.org/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UC Institute on Global Conflict and Cooperation (IGCC) is a network of researchers from across the University of California and the Los Alamos and Lawrence Livermore national labs who produce and use research to help build a more peaceful, prosperous world. We conduct rigorous social science research on international security, the environment, geoeconomics, nuclear security, and the future of democracy; help to educate and train the next generation of peacemakers; and strive to ensure that what we are discovering contributes to a safer world.  The Institute is based at the School of Global Policy and Strategy at UC San Diego, where several members of the leadership team and a number of researchers are on the faculty.</w:t>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Dr. Tai Ming Cheung, Director </w:t>
      </w:r>
    </w:p>
    <w:p w:rsidR="00000000" w:rsidDel="00000000" w:rsidP="00000000" w:rsidRDefault="00000000" w:rsidRPr="00000000" w14:paraId="0000006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Ming Cheung is director of the University of California Institute on Global Conflict and Cooperation and a professor at the School of Global Policy and Strategy at UC San Diego, where he teaches courses on the international relations and national security of China and Chinese security and technology policy. Among the areas of his research focus include China’s efforts to become a world-class science and technology power, and the relationship between geo-economics, innovation, and national security. Dr. Cheung is a long-time analyst of Chinese and East Asian defense and national security affairs, especially defense economic, industrial and science, and technological issues.</w:t>
      </w:r>
    </w:p>
    <w:p w:rsidR="00000000" w:rsidDel="00000000" w:rsidP="00000000" w:rsidRDefault="00000000" w:rsidRPr="00000000" w14:paraId="00000070">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and discuss the general work of the IGCC with Dr. Cheung and/or IGCC colleagues with a specific focus on their Core Themes of Indo-Pacific and the Rise of China and International Security. </w:t>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Vice Admiral Charles Martoglio, U.S. Navy (retired); lecturer, UCSD School of Global Policy &amp; Strategy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0563c1"/>
            <w:sz w:val="24"/>
            <w:szCs w:val="24"/>
            <w:u w:val="single"/>
            <w:rtl w:val="0"/>
          </w:rPr>
          <w:t xml:space="preserve">https://gps.ucsd.edu/faculty-directory/charles-martoglio.html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Admiral Charles W. Martoglio, U.S. Navy (ret), is a lecturer at the School of Global Policy and Strategy at UC San Diego. Drawing on his extensive background leading large elements of our U.S. military, VADM Martoglio’s focus is on national security affairs and leadership. He spent about half of his military career in the U.S. Navy at sea in cruisers, destroyers and aircraft carriers. VADM Martoglio spent the other half of his career developing strategy and policy, fostering international relations, and conducting operations, initially for the U.S. Navy then for all U.S. military forces. VADM Martoglio is recognized as one of the Defense Department’s preeminent strategic thinkers, with proven expertise in contingency planning, international relations and operations execution. He has served in Asia, the Middle East, and, most recently, in Europe as the Deputy Commander of all U.S. military forces in Europe, Eurasia and Israel. In various capacities he has developed the U.S. Navy’s Strategic Plan, led security-related organizations through significant change, headed the planning effort for some of our nation’s most complex contingency plans, and has overseen the integration of the U.S. Government Interagency into Defense Department operations in both Asia and Europe.</w:t>
      </w:r>
    </w:p>
    <w:p w:rsidR="00000000" w:rsidDel="00000000" w:rsidP="00000000" w:rsidRDefault="00000000" w:rsidRPr="00000000" w14:paraId="00000076">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of U.S. policy and strategies in the South China Sea region; examination of alliances and relations critical to advancing U.S. interests and security policy in the region.</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California Sea Grant</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0563c1"/>
            <w:sz w:val="24"/>
            <w:szCs w:val="24"/>
            <w:u w:val="single"/>
            <w:rtl w:val="0"/>
          </w:rPr>
          <w:t xml:space="preserve">https://caseagrant.ucsd.edu/</w:t>
        </w:r>
      </w:hyperlink>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Sea Grant is a collaboration of the National Oceanic Atmospheric Administration (NOAA), the State of California and universities across the state to create knowledge, products and services that benefit the economy, the environment and the citizens of California. They work on services and policy issues including grant and fellowship opportunities for scientists and graduate students, news and library services, specialists dedicated to impartial research and outreach, and proposal solicitation and grant administration services. California Sea Grant is administered by Scripps Institution of Oceanography at the University of California, San Diego.</w:t>
      </w:r>
    </w:p>
    <w:p w:rsidR="00000000" w:rsidDel="00000000" w:rsidP="00000000" w:rsidRDefault="00000000" w:rsidRPr="00000000" w14:paraId="0000007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collaborative efforts support the San Diego and broader Californian community to encourage a positive relationship with the ocean and its resources.</w:t>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 Graduate Program in Homeland Security</w:t>
      </w:r>
    </w:p>
    <w:p w:rsidR="00000000" w:rsidDel="00000000" w:rsidP="00000000" w:rsidRDefault="00000000" w:rsidRPr="00000000" w14:paraId="0000007F">
      <w:pPr>
        <w:spacing w:after="0" w:line="240" w:lineRule="auto"/>
        <w:jc w:val="both"/>
        <w:rPr>
          <w:rFonts w:ascii="Times New Roman" w:cs="Times New Roman" w:eastAsia="Times New Roman" w:hAnsi="Times New Roman"/>
          <w:color w:val="0563c1"/>
          <w:sz w:val="24"/>
          <w:szCs w:val="24"/>
        </w:rPr>
      </w:pPr>
      <w:hyperlink r:id="rId38">
        <w:r w:rsidDel="00000000" w:rsidR="00000000" w:rsidRPr="00000000">
          <w:rPr>
            <w:rFonts w:ascii="Times New Roman" w:cs="Times New Roman" w:eastAsia="Times New Roman" w:hAnsi="Times New Roman"/>
            <w:color w:val="0563c1"/>
            <w:sz w:val="24"/>
            <w:szCs w:val="24"/>
            <w:u w:val="single"/>
            <w:rtl w:val="0"/>
          </w:rPr>
          <w:t xml:space="preserve">https://homelandsecurity.sdsu.edu/</w:t>
        </w:r>
      </w:hyperlink>
      <w:r w:rsidDel="00000000" w:rsidR="00000000" w:rsidRPr="00000000">
        <w:rPr>
          <w:rFonts w:ascii="Times New Roman" w:cs="Times New Roman" w:eastAsia="Times New Roman" w:hAnsi="Times New Roman"/>
          <w:color w:val="0563c1"/>
          <w:sz w:val="24"/>
          <w:szCs w:val="24"/>
          <w:rtl w:val="0"/>
        </w:rPr>
        <w:t xml:space="preserve"> </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State University’s Homeland Security Graduate Program offers an interdisciplinary, applied curriculum focused on national and international security issues including disaster preparedness, cybersecurity, counterterrorism, and infrastructure protection. Leveraging San Diego’s strategic location, the program partners with government agencies, the military, and industry to provide students with real-world experience and research opportunities. Faculty and students contribute to resilience planning across sectors critical to maritime and coastal security.</w:t>
      </w:r>
    </w:p>
    <w:p w:rsidR="00000000" w:rsidDel="00000000" w:rsidP="00000000" w:rsidRDefault="00000000" w:rsidRPr="00000000" w14:paraId="00000081">
      <w:pPr>
        <w:keepNext w:val="0"/>
        <w:keepLines w:val="0"/>
        <w:shd w:fill="ffffff" w:val="clear"/>
        <w:spacing w:after="160" w:before="300" w:line="26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Sambuddha Ghatak, Ph.D. – </w:t>
      </w:r>
      <w:hyperlink r:id="rId39">
        <w:r w:rsidDel="00000000" w:rsidR="00000000" w:rsidRPr="00000000">
          <w:rPr>
            <w:rFonts w:ascii="Times New Roman" w:cs="Times New Roman" w:eastAsia="Times New Roman" w:hAnsi="Times New Roman"/>
            <w:color w:val="1155cc"/>
            <w:sz w:val="24"/>
            <w:szCs w:val="24"/>
            <w:u w:val="single"/>
            <w:rtl w:val="0"/>
          </w:rPr>
          <w:t xml:space="preserve">https://homelandsecurity.sdsu.edu/faculty/ghatak</w:t>
        </w:r>
      </w:hyperlink>
      <w:r w:rsidDel="00000000" w:rsidR="00000000" w:rsidRPr="00000000">
        <w:rPr>
          <w:rtl w:val="0"/>
        </w:rPr>
      </w:r>
    </w:p>
    <w:p w:rsidR="00000000" w:rsidDel="00000000" w:rsidP="00000000" w:rsidRDefault="00000000" w:rsidRPr="00000000" w14:paraId="00000082">
      <w:pPr>
        <w:keepNext w:val="0"/>
        <w:keepLines w:val="0"/>
        <w:shd w:fill="ffffff" w:val="clear"/>
        <w:spacing w:after="160" w:before="300" w:line="264" w:lineRule="auto"/>
        <w:ind w:left="0" w:firstLine="0"/>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Sambuddha Ghatak, Ph.D., is an Assistant Professor at the School of Public Affairs at San Diego State University (SDSU). He teaches in the Criminal Justice and Homeland Security program at the SDSU Imperial Valley campus. Before taking on this role in fall 2023, he was an assistant professor at San Jose State University in their criminal justice program. Ghatak’s research focuses primarily on the structural causes of terrorism. He has published in journals such as International Interactions, Conflict Management and Peace Science and the Journal of Conflict Resolution. Ghatak’s current research focuses on the strategies and target selection of terrorist organizations and exploring the logic on civil war onset by terrorist groups.</w:t>
      </w:r>
    </w:p>
    <w:p w:rsidR="00000000" w:rsidDel="00000000" w:rsidP="00000000" w:rsidRDefault="00000000" w:rsidRPr="00000000" w14:paraId="00000083">
      <w:pPr>
        <w:shd w:fill="ffffff" w:val="clear"/>
        <w:spacing w:after="300" w:line="264" w:lineRule="auto"/>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Research and teaching interests: International Security, Conflict Processes, Terrorism, Insurgency, Civil War, Interstate War, Contentious Politics and Social Movement, Intrastate and Interstate Conflict in South Asia, Politics and Government in India, State Weakness</w:t>
      </w:r>
    </w:p>
    <w:p w:rsidR="00000000" w:rsidDel="00000000" w:rsidP="00000000" w:rsidRDefault="00000000" w:rsidRPr="00000000" w14:paraId="00000084">
      <w:pPr>
        <w:shd w:fill="ffffff" w:val="clear"/>
        <w:spacing w:after="300" w:line="264"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engage with faculty and researchers to explore how academic institutions support maritime and homeland security through education, policy analysis, and cross-sector collaboration. The discussion will include insights into cybersecurity, critical infrastructure protection, and emergency response frameworks relevant to Indo-Pacific maritime challenges.</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Resources Acquired Maritime Institute</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0563c1"/>
            <w:sz w:val="24"/>
            <w:szCs w:val="24"/>
            <w:u w:val="single"/>
            <w:rtl w:val="0"/>
          </w:rPr>
          <w:t xml:space="preserve">https://trlmi.com/</w:t>
        </w:r>
      </w:hyperlink>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Resources Limited Maritime Institute (“TRLMI”) offers over 80 U.S. Coast Guard approved courses in San Diego and Alameda and continues to provide exportable training throughout California and select East Coast locations. Their customers include Government organizations such as the U.S. Navy, Military Sealift Command and NOAA; Civilian ship operators such as Maersk Shipping, Disney Cruise Lines, and Foss Maritime; Merchant Mariner Unions such as Sailor’s Union of the Pacific (SUP) and Marine </w:t>
      </w:r>
      <w:r w:rsidDel="00000000" w:rsidR="00000000" w:rsidRPr="00000000">
        <w:rPr>
          <w:rFonts w:ascii="Times New Roman" w:cs="Times New Roman" w:eastAsia="Times New Roman" w:hAnsi="Times New Roman"/>
          <w:sz w:val="24"/>
          <w:szCs w:val="24"/>
          <w:rtl w:val="0"/>
        </w:rPr>
        <w:t xml:space="preserve">Firemen's</w:t>
      </w:r>
      <w:r w:rsidDel="00000000" w:rsidR="00000000" w:rsidRPr="00000000">
        <w:rPr>
          <w:rFonts w:ascii="Times New Roman" w:cs="Times New Roman" w:eastAsia="Times New Roman" w:hAnsi="Times New Roman"/>
          <w:color w:val="000000"/>
          <w:sz w:val="24"/>
          <w:szCs w:val="24"/>
          <w:rtl w:val="0"/>
        </w:rPr>
        <w:t xml:space="preserve"> Union (MFOW), and thousands of independent mariners each year. The company provides training to over 4000 mariners annually, in topics that cover every aspect of shipboard safety and operation.</w:t>
      </w:r>
    </w:p>
    <w:p w:rsidR="00000000" w:rsidDel="00000000" w:rsidP="00000000" w:rsidRDefault="00000000" w:rsidRPr="00000000" w14:paraId="00000089">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Meeting Focus: Learn from experienced professionals about best maritime practices covering commercial, military, and regulatory courses.</w:t>
      </w:r>
    </w:p>
    <w:p w:rsidR="00000000" w:rsidDel="00000000" w:rsidP="00000000" w:rsidRDefault="00000000" w:rsidRPr="00000000" w14:paraId="0000008B">
      <w:pPr>
        <w:tabs>
          <w:tab w:val="left" w:leader="none" w:pos="563"/>
        </w:tabs>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Scripps Institution of Oceanography (SIO)</w:t>
      </w:r>
    </w:p>
    <w:p w:rsidR="00000000" w:rsidDel="00000000" w:rsidP="00000000" w:rsidRDefault="00000000" w:rsidRPr="00000000" w14:paraId="0000008D">
      <w:pPr>
        <w:rPr>
          <w:rFonts w:ascii="Times New Roman" w:cs="Times New Roman" w:eastAsia="Times New Roman" w:hAnsi="Times New Roman"/>
          <w:color w:val="222222"/>
          <w:sz w:val="24"/>
          <w:szCs w:val="24"/>
        </w:rPr>
      </w:pPr>
      <w:hyperlink r:id="rId41">
        <w:r w:rsidDel="00000000" w:rsidR="00000000" w:rsidRPr="00000000">
          <w:rPr>
            <w:rFonts w:ascii="Times New Roman" w:cs="Times New Roman" w:eastAsia="Times New Roman" w:hAnsi="Times New Roman"/>
            <w:color w:val="0563c1"/>
            <w:sz w:val="24"/>
            <w:szCs w:val="24"/>
            <w:u w:val="single"/>
            <w:rtl w:val="0"/>
          </w:rPr>
          <w:t xml:space="preserve">https://scripps.ucsd.edu/</w:t>
        </w:r>
      </w:hyperlink>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department of UC San Diego, Scripps Institution of Oceanography is one of the oldest and most renowned centers for ocean and Earth science research, public service, undergraduate and graduate training in the world. Hundreds of ocean and Earth scientists conduct research with the aid of oceanographic research vessels and shore-based laboratories. </w:t>
      </w:r>
    </w:p>
    <w:p w:rsidR="00000000" w:rsidDel="00000000" w:rsidP="00000000" w:rsidRDefault="00000000" w:rsidRPr="00000000" w14:paraId="0000008F">
      <w:pPr>
        <w:ind w:firstLine="720"/>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Samantha Murray, J.D., Executive Director, Master of Advanced Studies, Marine</w:t>
      </w:r>
      <w:r w:rsidDel="00000000" w:rsidR="00000000" w:rsidRPr="00000000">
        <w:rPr>
          <w:rtl w:val="0"/>
        </w:rPr>
      </w:r>
    </w:p>
    <w:p w:rsidR="00000000" w:rsidDel="00000000" w:rsidP="00000000" w:rsidRDefault="00000000" w:rsidRPr="00000000" w14:paraId="00000090">
      <w:pPr>
        <w:ind w:firstLine="720"/>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b w:val="1"/>
          <w:color w:val="222222"/>
          <w:sz w:val="24"/>
          <w:szCs w:val="24"/>
          <w:rtl w:val="0"/>
        </w:rPr>
        <w:t xml:space="preserve">Biodiversity &amp; Conservation  - </w:t>
      </w:r>
      <w:hyperlink r:id="rId42">
        <w:r w:rsidDel="00000000" w:rsidR="00000000" w:rsidRPr="00000000">
          <w:rPr>
            <w:rFonts w:ascii="Times New Roman" w:cs="Times New Roman" w:eastAsia="Times New Roman" w:hAnsi="Times New Roman"/>
            <w:color w:val="000000"/>
            <w:sz w:val="24"/>
            <w:szCs w:val="24"/>
            <w:u w:val="none"/>
            <w:rtl w:val="0"/>
          </w:rPr>
          <w:t xml:space="preserve"> </w:t>
        </w:r>
      </w:hyperlink>
      <w:hyperlink r:id="rId43">
        <w:r w:rsidDel="00000000" w:rsidR="00000000" w:rsidRPr="00000000">
          <w:rPr>
            <w:rFonts w:ascii="Times New Roman" w:cs="Times New Roman" w:eastAsia="Times New Roman" w:hAnsi="Times New Roman"/>
            <w:color w:val="0563c1"/>
            <w:sz w:val="24"/>
            <w:szCs w:val="24"/>
            <w:u w:val="single"/>
            <w:rtl w:val="0"/>
          </w:rPr>
          <w:t xml:space="preserve">https://scripps.ucsd.edu/profiles/smurray</w:t>
        </w:r>
      </w:hyperlink>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Samantha Murray is the Executive Director of the MAS MBC Program where she also teaches graduate courses, including Ocean Law and Policy. In 2019 she was appointed by Governor Newsom to the California Fish and Game Commission and currently serves as Vice President. Samantha has nearly two decades of professional experience and has directed ocean and water programs at Ocean Conservancy, the Audubon Society, and Oregon Environmental Council, in addition to founding a marine policy consulting business. Samantha played a key role in the design and implementation of California's network of marine protected areas, which now cover 16 percent of state waters. She served on the Marine Protected Area Federal Advisory Committee, has held board positions at Upstream Public Health and Citizens for East Shore Parks, and currently sits on the board at San Diego Coastkeeper.</w:t>
      </w:r>
    </w:p>
    <w:p w:rsidR="00000000" w:rsidDel="00000000" w:rsidP="00000000" w:rsidRDefault="00000000" w:rsidRPr="00000000" w14:paraId="0000009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Explore how the institute leverages research and education to improve the state of marine ecosystems and develop innovative conservation models. Discuss California’s robust network of Marine Protected Areas, how it functions, and the myriad stakeholders who implement and support it.   </w:t>
      </w:r>
      <w:r w:rsidDel="00000000" w:rsidR="00000000" w:rsidRPr="00000000">
        <w:rPr>
          <w:rtl w:val="0"/>
        </w:rPr>
      </w:r>
    </w:p>
    <w:p w:rsidR="00000000" w:rsidDel="00000000" w:rsidP="00000000" w:rsidRDefault="00000000" w:rsidRPr="00000000" w14:paraId="00000093">
      <w:pPr>
        <w:tabs>
          <w:tab w:val="left" w:leader="none" w:pos="1690"/>
        </w:tabs>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Non–profit and Non-Governmental Organizations</w:t>
      </w:r>
    </w:p>
    <w:p w:rsidR="00000000" w:rsidDel="00000000" w:rsidP="00000000" w:rsidRDefault="00000000" w:rsidRPr="00000000" w14:paraId="00000095">
      <w:pPr>
        <w:spacing w:after="0" w:line="240" w:lineRule="auto"/>
        <w:jc w:val="both"/>
        <w:rPr>
          <w:rFonts w:ascii="Times New Roman" w:cs="Times New Roman" w:eastAsia="Times New Roman" w:hAnsi="Times New Roman"/>
          <w:b w:val="1"/>
          <w:i w:val="1"/>
          <w:color w:val="c00000"/>
          <w:sz w:val="24"/>
          <w:szCs w:val="24"/>
          <w:u w:val="single"/>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TMA Blue Tech</w:t>
      </w:r>
    </w:p>
    <w:p w:rsidR="00000000" w:rsidDel="00000000" w:rsidP="00000000" w:rsidRDefault="00000000" w:rsidRPr="00000000" w14:paraId="00000097">
      <w:pPr>
        <w:spacing w:after="0" w:line="240" w:lineRule="auto"/>
        <w:jc w:val="both"/>
        <w:rPr>
          <w:rFonts w:ascii="Times New Roman" w:cs="Times New Roman" w:eastAsia="Times New Roman" w:hAnsi="Times New Roman"/>
          <w:b w:val="1"/>
          <w:sz w:val="24"/>
          <w:szCs w:val="24"/>
        </w:rPr>
      </w:pPr>
      <w:hyperlink r:id="rId44">
        <w:r w:rsidDel="00000000" w:rsidR="00000000" w:rsidRPr="00000000">
          <w:rPr>
            <w:rFonts w:ascii="Times New Roman" w:cs="Times New Roman" w:eastAsia="Times New Roman" w:hAnsi="Times New Roman"/>
            <w:color w:val="0563c1"/>
            <w:sz w:val="24"/>
            <w:szCs w:val="24"/>
            <w:u w:val="single"/>
            <w:rtl w:val="0"/>
          </w:rPr>
          <w:t xml:space="preserve">https://www.tmabluetech.org/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TMA Blue Tech</w:t>
      </w:r>
      <w:r w:rsidDel="00000000" w:rsidR="00000000" w:rsidRPr="00000000">
        <w:rPr>
          <w:rFonts w:ascii="Times New Roman" w:cs="Times New Roman" w:eastAsia="Times New Roman" w:hAnsi="Times New Roman"/>
          <w:sz w:val="24"/>
          <w:szCs w:val="24"/>
          <w:rtl w:val="0"/>
        </w:rPr>
        <w:t xml:space="preserve"> is the non-profit industry association and cluster organizer for the San Diego ocean and water technologies community. They believe in creating BlueTech and Blue Jobs by promoting sustainable, science-based ocean and water industries. They bring education, policy and technology resources together to promote innovation and economic development in the Blue Economy. They create a strong “Blue Voice” via unique events, information sharing, national and international outreach, networking, research, and workforce development. TMA BlueTech promotes collaboration in the region combined with active national and international outreach.</w:t>
      </w:r>
    </w:p>
    <w:p w:rsidR="00000000" w:rsidDel="00000000" w:rsidP="00000000" w:rsidRDefault="00000000" w:rsidRPr="00000000" w14:paraId="00000099">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and discuss the thriving blue tech economy in San Diego, the applications of this technology across the world, and the process of advocating for increased maritime recognition and legislature.</w:t>
      </w:r>
    </w:p>
    <w:p w:rsidR="00000000" w:rsidDel="00000000" w:rsidP="00000000" w:rsidRDefault="00000000" w:rsidRPr="00000000" w14:paraId="0000009B">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San Diego Coastkeeper</w:t>
      </w:r>
    </w:p>
    <w:p w:rsidR="00000000" w:rsidDel="00000000" w:rsidP="00000000" w:rsidRDefault="00000000" w:rsidRPr="00000000" w14:paraId="0000009D">
      <w:pPr>
        <w:spacing w:after="0" w:line="240" w:lineRule="auto"/>
        <w:rPr>
          <w:rFonts w:ascii="Times New Roman" w:cs="Times New Roman" w:eastAsia="Times New Roman" w:hAnsi="Times New Roman"/>
          <w:color w:val="000000"/>
          <w:sz w:val="24"/>
          <w:szCs w:val="24"/>
        </w:rPr>
      </w:pPr>
      <w:hyperlink r:id="rId45">
        <w:r w:rsidDel="00000000" w:rsidR="00000000" w:rsidRPr="00000000">
          <w:rPr>
            <w:rFonts w:ascii="Times New Roman" w:cs="Times New Roman" w:eastAsia="Times New Roman" w:hAnsi="Times New Roman"/>
            <w:color w:val="0563c1"/>
            <w:sz w:val="24"/>
            <w:szCs w:val="24"/>
            <w:u w:val="single"/>
            <w:rtl w:val="0"/>
          </w:rPr>
          <w:t xml:space="preserve">www.sdcoastkeeper.org/</w:t>
        </w:r>
      </w:hyperlink>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San Diego Coastkeeper believes a strategic combination of science, advocacy, education, and community engagement is the most effective way to address existing and emerging water-related issues in San Diego and beyond. The non-profit organization works to locally enforce the provisions of the 1972 Clean Water Act (CWA) and other federal and state laws. The organization works to improve sewage and urban runoff policies, adopt marine protected areas, remove marine debris, reduce sewage spills, and encourage the community to participate in the state’s largest volunteer water quality monitoring program. San Diego Coastkeeper uses community outreach, education and advocacy efforts to empower thousands of San Diegans to be stewards of clean water and a healthy coastal ecosystem.</w:t>
      </w:r>
    </w:p>
    <w:p w:rsidR="00000000" w:rsidDel="00000000" w:rsidP="00000000" w:rsidRDefault="00000000" w:rsidRPr="00000000" w14:paraId="0000009F">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Meeting focus: Discuss San Diego Coastkeeper’s diverse range of work, and specifically explore their ongoing campaigns related to offshore industrial fish farming and the Pacific Ocean Aquafarms project.</w:t>
      </w:r>
    </w:p>
    <w:p w:rsidR="00000000" w:rsidDel="00000000" w:rsidP="00000000" w:rsidRDefault="00000000" w:rsidRPr="00000000" w14:paraId="000000A1">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3">
      <w:pPr>
        <w:spacing w:after="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California Coastal Commission (San Diego Coast District):</w:t>
      </w:r>
    </w:p>
    <w:p w:rsidR="00000000" w:rsidDel="00000000" w:rsidP="00000000" w:rsidRDefault="00000000" w:rsidRPr="00000000" w14:paraId="000000A4">
      <w:pPr>
        <w:spacing w:after="0" w:lineRule="auto"/>
        <w:rPr>
          <w:rFonts w:ascii="Times New Roman" w:cs="Times New Roman" w:eastAsia="Times New Roman" w:hAnsi="Times New Roman"/>
          <w:color w:val="222222"/>
          <w:sz w:val="24"/>
          <w:szCs w:val="24"/>
        </w:rPr>
      </w:pPr>
      <w:hyperlink r:id="rId46">
        <w:r w:rsidDel="00000000" w:rsidR="00000000" w:rsidRPr="00000000">
          <w:rPr>
            <w:rFonts w:ascii="Times New Roman" w:cs="Times New Roman" w:eastAsia="Times New Roman" w:hAnsi="Times New Roman"/>
            <w:color w:val="0563c1"/>
            <w:sz w:val="24"/>
            <w:szCs w:val="24"/>
            <w:u w:val="single"/>
            <w:rtl w:val="0"/>
          </w:rPr>
          <w:t xml:space="preserve">https://www.coastal.ca.gov/</w:t>
        </w:r>
      </w:hyperlink>
      <w:r w:rsidDel="00000000" w:rsidR="00000000" w:rsidRPr="00000000">
        <w:rPr>
          <w:rtl w:val="0"/>
        </w:rPr>
      </w:r>
    </w:p>
    <w:p w:rsidR="00000000" w:rsidDel="00000000" w:rsidP="00000000" w:rsidRDefault="00000000" w:rsidRPr="00000000" w14:paraId="000000A5">
      <w:pPr>
        <w:spacing w:after="0" w:lineRule="auto"/>
        <w:rPr>
          <w:rFonts w:ascii="Times New Roman" w:cs="Times New Roman" w:eastAsia="Times New Roman" w:hAnsi="Times New Roman"/>
          <w:color w:val="222222"/>
          <w:sz w:val="24"/>
          <w:szCs w:val="24"/>
        </w:rPr>
      </w:pPr>
      <w:hyperlink r:id="rId47">
        <w:r w:rsidDel="00000000" w:rsidR="00000000" w:rsidRPr="00000000">
          <w:rPr>
            <w:rFonts w:ascii="Times New Roman" w:cs="Times New Roman" w:eastAsia="Times New Roman" w:hAnsi="Times New Roman"/>
            <w:color w:val="0563c1"/>
            <w:sz w:val="24"/>
            <w:szCs w:val="24"/>
            <w:u w:val="single"/>
            <w:rtl w:val="0"/>
          </w:rPr>
          <w:t xml:space="preserve">https://www.coastal.ca.gov/contact/#/</w:t>
        </w:r>
      </w:hyperlink>
      <w:r w:rsidDel="00000000" w:rsidR="00000000" w:rsidRPr="00000000">
        <w:rPr>
          <w:rtl w:val="0"/>
        </w:rPr>
      </w:r>
    </w:p>
    <w:p w:rsidR="00000000" w:rsidDel="00000000" w:rsidP="00000000" w:rsidRDefault="00000000" w:rsidRPr="00000000" w14:paraId="000000A6">
      <w:pPr>
        <w:spacing w:after="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mission of the Coastal Commission is to protect, conserve, restore, and enhance environmental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 The San Diego Coast District stretches 70 miles from the northern border of Camp Pendleton Marine Corps Base to the Mexican border.</w:t>
      </w:r>
    </w:p>
    <w:p w:rsidR="00000000" w:rsidDel="00000000" w:rsidP="00000000" w:rsidRDefault="00000000" w:rsidRPr="00000000" w14:paraId="000000A7">
      <w:pPr>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Meeting Focus: Explore how the local San Diego Coast District Office protects, conserves and restores marine resources by regulating the use of land and water in the coastal zone, and how this interacts with California’s statewide MPA system. </w:t>
      </w:r>
    </w:p>
    <w:p w:rsidR="00000000" w:rsidDel="00000000" w:rsidP="00000000" w:rsidRDefault="00000000" w:rsidRPr="00000000" w14:paraId="000000A9">
      <w:pPr>
        <w:spacing w:after="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i w:val="1"/>
          <w:color w:val="c00000"/>
          <w:sz w:val="24"/>
          <w:szCs w:val="24"/>
          <w:u w:val="single"/>
        </w:rPr>
      </w:pP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Cross-Border Coordination </w:t>
      </w:r>
    </w:p>
    <w:p w:rsidR="00000000" w:rsidDel="00000000" w:rsidP="00000000" w:rsidRDefault="00000000" w:rsidRPr="00000000" w14:paraId="000000AC">
      <w:pPr>
        <w:spacing w:after="0" w:line="240" w:lineRule="auto"/>
        <w:jc w:val="both"/>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Tijuana River National Estuarine Research Reserve</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color w:val="0563c1"/>
            <w:sz w:val="24"/>
            <w:szCs w:val="24"/>
            <w:u w:val="single"/>
            <w:rtl w:val="0"/>
          </w:rPr>
          <w:t xml:space="preserve">https://trnerr.org/</w:t>
        </w:r>
      </w:hyperlink>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Tijuana River National Estuarine Research Reserve (TRNERR) preserves, protects, and manages the natural and cultural resources of the Tijuana River Estuary by focusing on research and education with compatible recreation and resource use. The Reserve encompasses beach, dune, mudflat, salt marsh, riparian, coastal sage scrub, and upland habitats surrounded by the growing cities of Tijuana, Imperial Beach, and San Diego. Critical issues confronted by the Reserve include habitat conservation and restoration, management of wastewater from Mexico, sediment management and the integration of recreation.</w:t>
      </w:r>
    </w:p>
    <w:p w:rsidR="00000000" w:rsidDel="00000000" w:rsidP="00000000" w:rsidRDefault="00000000" w:rsidRPr="00000000" w14:paraId="000000B0">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of partnerships that California State Parks has in the management of coastal wetlands, and the cross-border nature of the Tijuana River Estuary region and its multifaceted challenges.</w:t>
      </w:r>
    </w:p>
    <w:p w:rsidR="00000000" w:rsidDel="00000000" w:rsidP="00000000" w:rsidRDefault="00000000" w:rsidRPr="00000000" w14:paraId="000000B2">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Wildcoast</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0563c1"/>
            <w:sz w:val="24"/>
            <w:szCs w:val="24"/>
            <w:u w:val="single"/>
            <w:rtl w:val="0"/>
          </w:rPr>
          <w:t xml:space="preserve">https://wildcoast.org/</w:t>
        </w:r>
      </w:hyperlink>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Wildcoast is an international team that conserves coastal and marine ecosystems and addresses climate change through natural solutions. They envision a society in which ecologically sensitive and globally significant coastal and marine ecosystems and wildlife are conserved, restored and sustained for future generations. They are non-profit </w:t>
      </w:r>
      <w:r w:rsidDel="00000000" w:rsidR="00000000" w:rsidRPr="00000000">
        <w:rPr>
          <w:rFonts w:ascii="Times New Roman" w:cs="Times New Roman" w:eastAsia="Times New Roman" w:hAnsi="Times New Roman"/>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that works across the United States and Mexico to conserve globally significant coastal and marine ecosystems and wildlife, conserving more than 38 million acres of ecosystems. Wildcoast is leading efforts in California to conserve over half a million acres of marine-protected area, and to put a stop to overfishing and other destructive practices like offshore drilling and deep-sea mining.</w:t>
      </w:r>
    </w:p>
    <w:p w:rsidR="00000000" w:rsidDel="00000000" w:rsidP="00000000" w:rsidRDefault="00000000" w:rsidRPr="00000000" w14:paraId="000000B6">
      <w:pPr>
        <w:spacing w:after="0"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Discover Wildcoast’s binational campaigns and initiatives to protect ecosystems and prevent overfishing in the Pacific Ocean.</w:t>
      </w: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w:t>
      </w:r>
    </w:p>
    <w:p w:rsidR="00000000" w:rsidDel="00000000" w:rsidP="00000000" w:rsidRDefault="00000000" w:rsidRPr="00000000" w14:paraId="000000B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C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color w:val="0000ff"/>
          <w:sz w:val="24"/>
          <w:szCs w:val="24"/>
          <w:u w:val="single"/>
        </w:rPr>
      </w:pPr>
      <w:hyperlink r:id="rId52">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C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after="0" w:line="240" w:lineRule="auto"/>
        <w:ind w:left="2160" w:hanging="2160"/>
        <w:rPr>
          <w:rFonts w:ascii="Times New Roman" w:cs="Times New Roman" w:eastAsia="Times New Roman" w:hAnsi="Times New Roman"/>
          <w:color w:val="0000ff"/>
          <w:sz w:val="24"/>
          <w:szCs w:val="24"/>
          <w:u w:val="single"/>
        </w:rPr>
      </w:pPr>
      <w:hyperlink r:id="rId54">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C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D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color w:val="0000ff"/>
          <w:sz w:val="24"/>
          <w:szCs w:val="24"/>
        </w:rPr>
      </w:pPr>
      <w:hyperlink r:id="rId56">
        <w:r w:rsidDel="00000000" w:rsidR="00000000" w:rsidRPr="00000000">
          <w:rPr>
            <w:rFonts w:ascii="Times New Roman" w:cs="Times New Roman" w:eastAsia="Times New Roman" w:hAnsi="Times New Roman"/>
            <w:color w:val="0000ff"/>
            <w:sz w:val="24"/>
            <w:szCs w:val="24"/>
            <w:u w:val="single"/>
            <w:rtl w:val="0"/>
          </w:rPr>
          <w:t xml:space="preserve">http://coronadovisitorcenter.com</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D5">
      <w:pPr>
        <w:spacing w:after="0" w:line="240" w:lineRule="auto"/>
        <w:rPr>
          <w:rFonts w:ascii="Times New Roman" w:cs="Times New Roman" w:eastAsia="Times New Roman" w:hAnsi="Times New Roman"/>
          <w:color w:val="0000ff"/>
          <w:sz w:val="24"/>
          <w:szCs w:val="24"/>
        </w:rPr>
      </w:pPr>
      <w:hyperlink r:id="rId57">
        <w:r w:rsidDel="00000000" w:rsidR="00000000" w:rsidRPr="00000000">
          <w:rPr>
            <w:rFonts w:ascii="Times New Roman" w:cs="Times New Roman" w:eastAsia="Times New Roman" w:hAnsi="Times New Roman"/>
            <w:color w:val="0000ff"/>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D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 15-20-minute drive from downtown San Diego.</w:t>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1F7C9D"/>
    <w:rPr>
      <w:color w:val="0563c1" w:themeColor="hyperlink"/>
      <w:u w:val="single"/>
    </w:rPr>
  </w:style>
  <w:style w:type="paragraph" w:styleId="NormalWeb">
    <w:name w:val="Normal (Web)"/>
    <w:basedOn w:val="Normal"/>
    <w:uiPriority w:val="99"/>
    <w:semiHidden w:val="1"/>
    <w:unhideWhenUsed w:val="1"/>
    <w:rsid w:val="001F7C9D"/>
    <w:pPr>
      <w:spacing w:after="200" w:line="276" w:lineRule="auto"/>
    </w:pPr>
    <w:rPr>
      <w:rFonts w:ascii="Times New Roman" w:cs="Times New Roman" w:hAnsi="Times New Roman" w:eastAsiaTheme="minorHAnsi"/>
      <w:sz w:val="24"/>
      <w:szCs w:val="24"/>
    </w:rPr>
  </w:style>
  <w:style w:type="paragraph" w:styleId="NoSpacing">
    <w:name w:val="No Spacing"/>
    <w:uiPriority w:val="1"/>
    <w:qFormat w:val="1"/>
    <w:rsid w:val="001F7C9D"/>
    <w:pPr>
      <w:spacing w:after="0" w:line="240" w:lineRule="auto"/>
    </w:pPr>
    <w:rPr>
      <w:rFonts w:eastAsiaTheme="minorEastAsia"/>
    </w:rPr>
  </w:style>
  <w:style w:type="character" w:styleId="Enum2Char" w:customStyle="1">
    <w:name w:val="Enum2 Char"/>
    <w:basedOn w:val="DefaultParagraphFont"/>
    <w:link w:val="Enum2"/>
    <w:locked w:val="1"/>
    <w:rsid w:val="001F7C9D"/>
    <w:rPr>
      <w:rFonts w:ascii="Times New Roman" w:cs="Times New Roman" w:eastAsia="Times New Roman" w:hAnsi="Times New Roman"/>
      <w:sz w:val="24"/>
      <w:szCs w:val="20"/>
    </w:rPr>
  </w:style>
  <w:style w:type="paragraph" w:styleId="Enum2" w:customStyle="1">
    <w:name w:val="Enum2"/>
    <w:basedOn w:val="Normal"/>
    <w:link w:val="Enum2Char"/>
    <w:rsid w:val="001F7C9D"/>
    <w:pPr>
      <w:tabs>
        <w:tab w:val="left" w:pos="2160"/>
      </w:tabs>
      <w:spacing w:after="0" w:line="240" w:lineRule="auto"/>
      <w:ind w:left="2160" w:hanging="2160"/>
    </w:pPr>
    <w:rPr>
      <w:rFonts w:ascii="Times New Roman" w:cs="Times New Roman" w:eastAsia="Times New Roman" w:hAnsi="Times New Roman"/>
      <w:sz w:val="24"/>
      <w:szCs w:val="20"/>
    </w:rPr>
  </w:style>
  <w:style w:type="paragraph" w:styleId="Body" w:customStyle="1">
    <w:name w:val="Body"/>
    <w:uiPriority w:val="99"/>
    <w:rsid w:val="001F7C9D"/>
    <w:pPr>
      <w:spacing w:after="200" w:line="276" w:lineRule="auto"/>
    </w:pPr>
    <w:rPr>
      <w:rFonts w:ascii="Calibri" w:cs="Calibri" w:eastAsia="Calibri" w:hAnsi="Calibri"/>
      <w:color w:val="000000"/>
      <w:u w:color="000000"/>
    </w:rPr>
  </w:style>
  <w:style w:type="character" w:styleId="Hyperlink0" w:customStyle="1">
    <w:name w:val="Hyperlink.0"/>
    <w:basedOn w:val="Hyperlink"/>
    <w:rsid w:val="001F7C9D"/>
    <w:rPr>
      <w:color w:val="0000ff"/>
      <w:u w:color="0000ff" w:val="single"/>
    </w:rPr>
  </w:style>
  <w:style w:type="character" w:styleId="UnresolvedMention">
    <w:name w:val="Unresolved Mention"/>
    <w:basedOn w:val="DefaultParagraphFont"/>
    <w:uiPriority w:val="99"/>
    <w:semiHidden w:val="1"/>
    <w:unhideWhenUsed w:val="1"/>
    <w:rsid w:val="00886ABA"/>
    <w:rPr>
      <w:color w:val="605e5c"/>
      <w:shd w:color="auto" w:fill="e1dfdd" w:val="clear"/>
    </w:rPr>
  </w:style>
  <w:style w:type="character" w:styleId="DefaultFontHxMailStyle" w:customStyle="1">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val="1"/>
    <w:rsid w:val="00FC0FA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trlmi.com/" TargetMode="External"/><Relationship Id="rId42" Type="http://schemas.openxmlformats.org/officeDocument/2006/relationships/hyperlink" Target="https://scripps.ucsd.edu/profiles/smurray" TargetMode="External"/><Relationship Id="rId41" Type="http://schemas.openxmlformats.org/officeDocument/2006/relationships/hyperlink" Target="https://scripps.ucsd.edu/" TargetMode="External"/><Relationship Id="rId44" Type="http://schemas.openxmlformats.org/officeDocument/2006/relationships/hyperlink" Target="https://www.tmabluetech.org/" TargetMode="External"/><Relationship Id="rId43" Type="http://schemas.openxmlformats.org/officeDocument/2006/relationships/hyperlink" Target="https://scripps.ucsd.edu/profiles/smurray" TargetMode="External"/><Relationship Id="rId46" Type="http://schemas.openxmlformats.org/officeDocument/2006/relationships/hyperlink" Target="https://www.coastal.ca.gov/" TargetMode="External"/><Relationship Id="rId45" Type="http://schemas.openxmlformats.org/officeDocument/2006/relationships/hyperlink" Target="http://www.sdcoastkeeper.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trnerr.org/" TargetMode="External"/><Relationship Id="rId47" Type="http://schemas.openxmlformats.org/officeDocument/2006/relationships/hyperlink" Target="https://www.coastal.ca.gov/contact/#/" TargetMode="External"/><Relationship Id="rId49" Type="http://schemas.openxmlformats.org/officeDocument/2006/relationships/hyperlink" Target="https://wildcoast.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isaac@sandiegodiplomacy.org" TargetMode="External"/><Relationship Id="rId31" Type="http://schemas.openxmlformats.org/officeDocument/2006/relationships/hyperlink" Target="https://www.ga.com/" TargetMode="External"/><Relationship Id="rId30" Type="http://schemas.openxmlformats.org/officeDocument/2006/relationships/hyperlink" Target="https://www.qualcomm.com/" TargetMode="External"/><Relationship Id="rId33" Type="http://schemas.openxmlformats.org/officeDocument/2006/relationships/hyperlink" Target="https://www.linkedin.com/in/michael-d-brasseur-53b23645" TargetMode="External"/><Relationship Id="rId32" Type="http://schemas.openxmlformats.org/officeDocument/2006/relationships/hyperlink" Target="https://www.saab.com/markets/united-states/skapa-by-saab#we-are-skapa---where-dreamers-and-doers-unite" TargetMode="External"/><Relationship Id="rId35" Type="http://schemas.openxmlformats.org/officeDocument/2006/relationships/hyperlink" Target="https://ucigcc.org/" TargetMode="External"/><Relationship Id="rId34" Type="http://schemas.openxmlformats.org/officeDocument/2006/relationships/hyperlink" Target="https://www.northropgrumman.com/careers/northrop-grumman-in-san-diego-california" TargetMode="External"/><Relationship Id="rId37" Type="http://schemas.openxmlformats.org/officeDocument/2006/relationships/hyperlink" Target="https://caseagrant.ucsd.edu/" TargetMode="External"/><Relationship Id="rId36" Type="http://schemas.openxmlformats.org/officeDocument/2006/relationships/hyperlink" Target="https://gps.ucsd.edu/faculty-directory/charles-martoglio.html" TargetMode="External"/><Relationship Id="rId39" Type="http://schemas.openxmlformats.org/officeDocument/2006/relationships/hyperlink" Target="https://homelandsecurity.sdsu.edu/faculty/ghatak" TargetMode="External"/><Relationship Id="rId38" Type="http://schemas.openxmlformats.org/officeDocument/2006/relationships/hyperlink" Target="https://homelandsecurity.sdsu.edu/" TargetMode="External"/><Relationship Id="rId20" Type="http://schemas.openxmlformats.org/officeDocument/2006/relationships/hyperlink" Target="https://www.coastal.ca.gov/" TargetMode="External"/><Relationship Id="rId22" Type="http://schemas.openxmlformats.org/officeDocument/2006/relationships/hyperlink" Target="https://www.iattc.org/HomeENG.htm" TargetMode="External"/><Relationship Id="rId21" Type="http://schemas.openxmlformats.org/officeDocument/2006/relationships/hyperlink" Target="https://www.coastal.ca.gov/contact/#/" TargetMode="External"/><Relationship Id="rId24" Type="http://schemas.openxmlformats.org/officeDocument/2006/relationships/hyperlink" Target="https://www.fisheries.noaa.gov/about/southwest-fisheries-science-center" TargetMode="External"/><Relationship Id="rId23" Type="http://schemas.openxmlformats.org/officeDocument/2006/relationships/hyperlink" Target="https://www.noaa.gov/" TargetMode="External"/><Relationship Id="rId26" Type="http://schemas.openxmlformats.org/officeDocument/2006/relationships/hyperlink" Target="https://www.portofsandiego.org/public-safety/harbor-police" TargetMode="External"/><Relationship Id="rId25" Type="http://schemas.openxmlformats.org/officeDocument/2006/relationships/hyperlink" Target="https://www.portofsandiego.org/maritime/commercial-fishing" TargetMode="External"/><Relationship Id="rId28" Type="http://schemas.openxmlformats.org/officeDocument/2006/relationships/hyperlink" Target="http://www.portofsandiego.org/environment" TargetMode="External"/><Relationship Id="rId27" Type="http://schemas.openxmlformats.org/officeDocument/2006/relationships/hyperlink" Target="http://www.san.org/" TargetMode="External"/><Relationship Id="rId29" Type="http://schemas.openxmlformats.org/officeDocument/2006/relationships/hyperlink" Target="https://www.sandiegobusiness.org/wtcsd/" TargetMode="External"/><Relationship Id="rId51" Type="http://schemas.openxmlformats.org/officeDocument/2006/relationships/hyperlink" Target="http://www.sdhe.com/" TargetMode="External"/><Relationship Id="rId50" Type="http://schemas.openxmlformats.org/officeDocument/2006/relationships/hyperlink" Target="http://www.sandiegozoo.org/" TargetMode="External"/><Relationship Id="rId53" Type="http://schemas.openxmlformats.org/officeDocument/2006/relationships/hyperlink" Target="http://www.oldtownsandiegoguide.com/" TargetMode="External"/><Relationship Id="rId52" Type="http://schemas.openxmlformats.org/officeDocument/2006/relationships/hyperlink" Target="http://www.trolleytours.com/san-diego" TargetMode="External"/><Relationship Id="rId11" Type="http://schemas.openxmlformats.org/officeDocument/2006/relationships/hyperlink" Target="https://www.navwar.navy.mil/About/" TargetMode="External"/><Relationship Id="rId55" Type="http://schemas.openxmlformats.org/officeDocument/2006/relationships/hyperlink" Target="http://www.balboapark.org/" TargetMode="External"/><Relationship Id="rId10" Type="http://schemas.openxmlformats.org/officeDocument/2006/relationships/hyperlink" Target="https://cnrsw.cnic.navy.mil/Installations/NAVBASE-San-Diego/" TargetMode="External"/><Relationship Id="rId54" Type="http://schemas.openxmlformats.org/officeDocument/2006/relationships/hyperlink" Target="http://www.midway.org/" TargetMode="External"/><Relationship Id="rId13" Type="http://schemas.openxmlformats.org/officeDocument/2006/relationships/hyperlink" Target="https://en.wikipedia.org/wiki/Homeland_security" TargetMode="External"/><Relationship Id="rId57" Type="http://schemas.openxmlformats.org/officeDocument/2006/relationships/hyperlink" Target="https://www.sandiego.org/explore/things-to-do/beaches-bays/coronado.aspx" TargetMode="External"/><Relationship Id="rId12" Type="http://schemas.openxmlformats.org/officeDocument/2006/relationships/hyperlink" Target="https://www.uscg.mil/" TargetMode="External"/><Relationship Id="rId56" Type="http://schemas.openxmlformats.org/officeDocument/2006/relationships/hyperlink" Target="http://coronadovisitorcenter.com" TargetMode="External"/><Relationship Id="rId15" Type="http://schemas.openxmlformats.org/officeDocument/2006/relationships/hyperlink" Target="https://en.wikipedia.org/wiki/Search_and_rescue" TargetMode="External"/><Relationship Id="rId14" Type="http://schemas.openxmlformats.org/officeDocument/2006/relationships/hyperlink" Target="https://en.wikipedia.org/wiki/Police" TargetMode="External"/><Relationship Id="rId58" Type="http://schemas.openxmlformats.org/officeDocument/2006/relationships/hyperlink" Target="http://www.seaworldparks.com/en/seaworld-sandiego" TargetMode="External"/><Relationship Id="rId17" Type="http://schemas.openxmlformats.org/officeDocument/2006/relationships/hyperlink" Target="https://en.wikipedia.org/wiki/Aids_to_Navigation" TargetMode="External"/><Relationship Id="rId16" Type="http://schemas.openxmlformats.org/officeDocument/2006/relationships/hyperlink" Target="https://en.wikipedia.org/wiki/Intracoastal_Waterway" TargetMode="External"/><Relationship Id="rId19" Type="http://schemas.openxmlformats.org/officeDocument/2006/relationships/hyperlink" Target="https://en.wikipedia.org/wiki/Poaching" TargetMode="External"/><Relationship Id="rId18" Type="http://schemas.openxmlformats.org/officeDocument/2006/relationships/hyperlink" Target="https://www.wildlife.c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SSUgTUELvF5Q5rOfM9lIVKgig==">CgMxLjAaIwoBMBIeChwIB0IYCg9UaW1lcyBOZXcgUm9tYW4SBUNhcmRvOAByITFYU0Rud3VvZGZob09HSlcyTTYxU0NLMXMtVmpsQUtQNQ==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2023-09-06T18:11:00Z</dcterms:created>
  <dc:creator>Carmelina  Herrera</dc:creator>
</cp:coreProperties>
</file>