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8" w:type="dxa"/>
        <w:jc w:val="center"/>
        <w:tblInd w:w="0" w:type="dxa"/>
        <w:tblBorders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77"/>
        <w:gridCol w:w="6701"/>
      </w:tblGrid>
      <w:tr>
        <w:trPr/>
        <w:tc>
          <w:tcPr>
            <w:tcW w:w="2377" w:type="dxa"/>
            <w:tcBorders/>
            <w:shd w:fill="auto" w:val="clear"/>
          </w:tcPr>
          <w:p>
            <w:pPr>
              <w:pStyle w:val="Contenudetableau"/>
              <w:jc w:val="center"/>
              <w:rPr>
                <w:rStyle w:val="Policepardfaut"/>
                <w:lang w:eastAsia="fr-FR" w:bidi="ar-SA"/>
              </w:rPr>
            </w:pPr>
            <w:r>
              <w:rPr/>
              <mc:AlternateContent>
                <mc:Choice Requires="wps">
                  <w:drawing>
                    <wp:anchor behindDoc="1" distT="0" distB="12700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372110" cy="114935"/>
                      <wp:effectExtent l="0" t="0" r="0" b="0"/>
                      <wp:wrapSquare wrapText="bothSides"/>
                      <wp:docPr id="1" name="Rectangl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520" cy="1144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Rectangle 5" stroked="f" style="position:absolute;margin-left:0pt;margin-top:0pt;width:29.2pt;height:8.95pt;mso-position-vertical-relative:page">
                      <w10:wrap type="none"/>
                      <v:fill o:detectmouseclick="t" on="false"/>
                      <v:stroke color="#41719c" weight="12600" joinstyle="miter" endcap="flat"/>
                    </v:shape>
                  </w:pict>
                </mc:Fallback>
              </mc:AlternateContent>
              <w:drawing>
                <wp:anchor behindDoc="0" distT="0" distB="127000" distL="0" distR="0" simplePos="0" locked="0" layoutInCell="1" allowOverlap="1" relativeHeight="3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-34925</wp:posOffset>
                  </wp:positionV>
                  <wp:extent cx="834390" cy="1071880"/>
                  <wp:effectExtent l="0" t="0" r="0" b="0"/>
                  <wp:wrapSquare wrapText="bothSides"/>
                  <wp:docPr id="2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390" cy="107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127000" distL="0" distR="0" simplePos="0" locked="0" layoutInCell="1" allowOverlap="1" relativeHeight="4">
                  <wp:simplePos x="0" y="0"/>
                  <wp:positionH relativeFrom="page">
                    <wp:posOffset>4575810</wp:posOffset>
                  </wp:positionH>
                  <wp:positionV relativeFrom="page">
                    <wp:posOffset>492125</wp:posOffset>
                  </wp:positionV>
                  <wp:extent cx="2092960" cy="856615"/>
                  <wp:effectExtent l="0" t="0" r="0" b="0"/>
                  <wp:wrapSquare wrapText="bothSides"/>
                  <wp:docPr id="3" name="Image 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960" cy="8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01" w:type="dxa"/>
            <w:tcBorders/>
            <w:shd w:fill="auto" w:val="clear"/>
          </w:tcPr>
          <w:p>
            <w:pPr>
              <w:pStyle w:val="Contenudetableau"/>
              <w:rPr>
                <w:rStyle w:val="Policepardfaut"/>
                <w:lang w:eastAsia="fr-FR" w:bidi="ar-SA"/>
              </w:rPr>
            </w:pPr>
            <w:r>
              <w:rPr/>
            </w:r>
          </w:p>
        </w:tc>
      </w:tr>
    </w:tbl>
    <w:p>
      <w:pPr>
        <w:pStyle w:val="Circulairetitre1"/>
        <w:spacing w:before="0" w:after="119"/>
        <w:jc w:val="center"/>
        <w:rPr/>
      </w:pPr>
      <w:r>
        <w:rPr/>
      </w:r>
    </w:p>
    <w:p>
      <w:pPr>
        <w:pStyle w:val="Circulairetitre1"/>
        <w:spacing w:before="0" w:after="119"/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</w:r>
    </w:p>
    <w:p>
      <w:pPr>
        <w:pStyle w:val="Circulairetitre1"/>
        <w:spacing w:before="0" w:after="119"/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</w:r>
    </w:p>
    <w:p>
      <w:pPr>
        <w:pStyle w:val="Circulairetitre1"/>
        <w:spacing w:before="0" w:after="119"/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</w:r>
    </w:p>
    <w:p>
      <w:pPr>
        <w:pStyle w:val="Circulairetitre1"/>
        <w:spacing w:before="0" w:after="119"/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</w:r>
    </w:p>
    <w:p>
      <w:pPr>
        <w:pStyle w:val="Circulairetitre1"/>
        <w:spacing w:before="0" w:after="119"/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</w:r>
    </w:p>
    <w:p>
      <w:pPr>
        <w:pStyle w:val="NormalWeb"/>
        <w:spacing w:before="0" w:after="200"/>
        <w:ind w:start="0" w:end="0" w:firstLine="11"/>
        <w:jc w:val="center"/>
        <w:rPr/>
      </w:pPr>
      <w:r>
        <w:rPr>
          <w:rStyle w:val="Lev"/>
          <w:rFonts w:ascii="Trebuchet MS" w:hAnsi="Trebuchet MS"/>
          <w:b w:val="false"/>
          <w:bCs w:val="false"/>
          <w:smallCaps/>
          <w:color w:val="000099"/>
        </w:rPr>
        <w:t>Service interministériel des Archives de France</w:t>
      </w:r>
    </w:p>
    <w:p>
      <w:pPr>
        <w:pStyle w:val="NormalWeb"/>
        <w:spacing w:before="0" w:after="200"/>
        <w:ind w:start="0" w:end="0" w:firstLine="11"/>
        <w:jc w:val="center"/>
        <w:rPr>
          <w:rFonts w:ascii="Trebuchet MS" w:hAnsi="Trebuchet MS"/>
          <w:b/>
          <w:b/>
          <w:color w:val="000099"/>
          <w:sz w:val="40"/>
          <w:szCs w:val="40"/>
        </w:rPr>
      </w:pPr>
      <w:r>
        <w:rPr>
          <w:rFonts w:ascii="Trebuchet MS" w:hAnsi="Trebuchet MS"/>
          <w:b/>
          <w:color w:val="000099"/>
          <w:sz w:val="40"/>
          <w:szCs w:val="40"/>
        </w:rPr>
      </w:r>
    </w:p>
    <w:p>
      <w:pPr>
        <w:pStyle w:val="Circulairetitre1"/>
        <w:spacing w:before="0" w:after="119"/>
        <w:jc w:val="center"/>
        <w:rPr/>
      </w:pPr>
      <w:r>
        <w:rPr>
          <w:rStyle w:val="Accentuationforte"/>
          <w:rFonts w:ascii="Trebuchet MS" w:hAnsi="Trebuchet MS"/>
          <w:bCs w:val="false"/>
          <w:color w:val="000099"/>
          <w:sz w:val="40"/>
          <w:szCs w:val="40"/>
        </w:rPr>
        <w:t>Bibliothèque de documents de référence</w:t>
      </w:r>
    </w:p>
    <w:p>
      <w:pPr>
        <w:pStyle w:val="Circulairetitre1"/>
        <w:spacing w:before="0" w:after="119"/>
        <w:jc w:val="center"/>
        <w:rPr/>
      </w:pPr>
      <w:r>
        <w:rPr>
          <w:rStyle w:val="Accentuationforte"/>
          <w:rFonts w:ascii="Trebuchet MS" w:hAnsi="Trebuchet MS"/>
          <w:bCs w:val="false"/>
          <w:color w:val="000099"/>
          <w:sz w:val="40"/>
          <w:szCs w:val="40"/>
        </w:rPr>
        <w:t>pour l’archivage numérique</w:t>
      </w:r>
    </w:p>
    <w:p>
      <w:pPr>
        <w:pStyle w:val="Circulairetitre1"/>
        <w:spacing w:before="0" w:after="119"/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</w:r>
    </w:p>
    <w:p>
      <w:pPr>
        <w:pStyle w:val="Circulairetitre1"/>
        <w:spacing w:before="0" w:after="119"/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</w:r>
    </w:p>
    <w:tbl>
      <w:tblPr>
        <w:tblW w:w="7938" w:type="dxa"/>
        <w:jc w:val="start"/>
        <w:tblInd w:w="562" w:type="dxa"/>
        <w:tblBorders>
          <w:top w:val="single" w:sz="4" w:space="0" w:color="000099"/>
          <w:start w:val="single" w:sz="4" w:space="0" w:color="000099"/>
          <w:bottom w:val="single" w:sz="4" w:space="0" w:color="000099"/>
          <w:end w:val="single" w:sz="4" w:space="0" w:color="000099"/>
          <w:insideH w:val="single" w:sz="4" w:space="0" w:color="000099"/>
          <w:insideV w:val="single" w:sz="4" w:space="0" w:color="000099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7938"/>
      </w:tblGrid>
      <w:tr>
        <w:trPr/>
        <w:tc>
          <w:tcPr>
            <w:tcW w:w="7938" w:type="dxa"/>
            <w:tcBorders>
              <w:top w:val="single" w:sz="4" w:space="0" w:color="000099"/>
              <w:start w:val="single" w:sz="4" w:space="0" w:color="000099"/>
              <w:bottom w:val="single" w:sz="4" w:space="0" w:color="000099"/>
              <w:end w:val="single" w:sz="4" w:space="0" w:color="000099"/>
              <w:insideH w:val="single" w:sz="4" w:space="0" w:color="000099"/>
              <w:insideV w:val="single" w:sz="4" w:space="0" w:color="000099"/>
            </w:tcBorders>
            <w:shd w:fill="000099" w:val="clear"/>
          </w:tcPr>
          <w:p>
            <w:pPr>
              <w:pStyle w:val="Titre2"/>
              <w:numPr>
                <w:ilvl w:val="1"/>
                <w:numId w:val="1"/>
              </w:numPr>
              <w:tabs>
                <w:tab w:val="left" w:pos="0" w:leader="none"/>
              </w:tabs>
              <w:spacing w:before="120" w:after="60"/>
              <w:ind w:start="0" w:end="0" w:hanging="0"/>
              <w:jc w:val="center"/>
              <w:rPr/>
            </w:pPr>
            <w:r>
              <w:rPr/>
            </w:r>
          </w:p>
          <w:p>
            <w:pPr>
              <w:pStyle w:val="Titre2"/>
              <w:numPr>
                <w:ilvl w:val="1"/>
                <w:numId w:val="1"/>
              </w:numPr>
              <w:tabs>
                <w:tab w:val="left" w:pos="0" w:leader="none"/>
              </w:tabs>
              <w:ind w:start="0" w:end="0" w:hanging="0"/>
              <w:jc w:val="center"/>
              <w:rPr/>
            </w:pPr>
            <w:bookmarkStart w:id="0" w:name="__RefHeading___Toc10371_793692925"/>
            <w:bookmarkEnd w:id="0"/>
            <w:r>
              <w:rPr>
                <w:rStyle w:val="Accentuationforte"/>
                <w:rFonts w:ascii="Trebuchet MS" w:hAnsi="Trebuchet MS"/>
                <w:smallCaps/>
                <w:color w:val="FFFFFF"/>
                <w:sz w:val="40"/>
                <w:szCs w:val="40"/>
                <w:u w:val="none"/>
              </w:rPr>
              <w:t xml:space="preserve">Contrat de </w:t>
            </w:r>
            <w:r>
              <w:rPr>
                <w:rStyle w:val="Accentuationforte"/>
                <w:rFonts w:ascii="Trebuchet MS" w:hAnsi="Trebuchet MS"/>
                <w:smallCaps/>
                <w:color w:val="FFFFFF"/>
                <w:sz w:val="40"/>
                <w:szCs w:val="40"/>
                <w:u w:val="none"/>
              </w:rPr>
              <w:t>versement</w:t>
            </w:r>
            <w:r>
              <w:rPr>
                <w:rStyle w:val="Accentuationforte"/>
                <w:rStyle w:val="Appelnotedebasdep"/>
                <w:rFonts w:ascii="Trebuchet MS" w:hAnsi="Trebuchet MS"/>
                <w:smallCaps/>
                <w:color w:val="FFFFFF"/>
                <w:u w:val="none"/>
              </w:rPr>
              <w:footnoteReference w:id="2"/>
            </w:r>
          </w:p>
          <w:p>
            <w:pPr>
              <w:pStyle w:val="Normal"/>
              <w:tabs>
                <w:tab w:val="clear" w:pos="708"/>
              </w:tabs>
              <w:ind w:start="0" w:end="0" w:hanging="0"/>
              <w:jc w:val="center"/>
              <w:rPr>
                <w:rStyle w:val="Accentuationforte"/>
                <w:rFonts w:ascii="Trebuchet MS" w:hAnsi="Trebuchet MS"/>
                <w:smallCaps/>
                <w:color w:val="FFFFFF"/>
                <w:u w:val="none"/>
              </w:rPr>
            </w:pPr>
            <w:r>
              <w:rPr/>
            </w:r>
          </w:p>
          <w:p>
            <w:pPr>
              <w:pStyle w:val="Normal"/>
              <w:tabs>
                <w:tab w:val="clear" w:pos="708"/>
              </w:tabs>
              <w:ind w:start="0" w:end="0" w:hanging="0"/>
              <w:jc w:val="center"/>
              <w:rPr/>
            </w:pPr>
            <w:r>
              <w:rPr>
                <w:rStyle w:val="Accentuationforte"/>
                <w:rFonts w:ascii="Trebuchet MS" w:hAnsi="Trebuchet MS"/>
                <w:smallCaps/>
                <w:color w:val="FFFFFF"/>
                <w:u w:val="none"/>
              </w:rPr>
              <w:t>Modèle de document</w:t>
            </w:r>
          </w:p>
          <w:p>
            <w:pPr>
              <w:pStyle w:val="Normal"/>
              <w:tabs>
                <w:tab w:val="clear" w:pos="708"/>
              </w:tabs>
              <w:ind w:start="0" w:end="0" w:hanging="0"/>
              <w:jc w:val="center"/>
              <w:rPr/>
            </w:pPr>
            <w:r>
              <w:rPr>
                <w:rStyle w:val="Accentuationforte"/>
                <w:rFonts w:ascii="Trebuchet MS" w:hAnsi="Trebuchet MS"/>
                <w:b w:val="false"/>
                <w:bCs w:val="false"/>
                <w:caps w:val="false"/>
                <w:smallCaps w:val="false"/>
                <w:color w:val="FFFFFF"/>
                <w:u w:val="none"/>
              </w:rPr>
              <w:t>NB : la notice explicative de ce modèle est disponible dans le document Politique d’archivage au format PDF.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itre2"/>
        <w:numPr>
          <w:ilvl w:val="1"/>
          <w:numId w:val="1"/>
        </w:numPr>
        <w:tabs>
          <w:tab w:val="left" w:pos="0" w:leader="none"/>
        </w:tabs>
        <w:ind w:start="709" w:end="0" w:hanging="0"/>
        <w:rPr/>
      </w:pPr>
      <w:bookmarkStart w:id="1" w:name="__RefHeading___Toc10373_793692925"/>
      <w:bookmarkEnd w:id="1"/>
      <w:r>
        <w:rPr>
          <w:rStyle w:val="Accentuationforte"/>
          <w:rFonts w:ascii="Verdana" w:hAnsi="Verdana"/>
          <w:smallCaps/>
          <w:color w:val="FFFFFF"/>
          <w:sz w:val="32"/>
          <w:szCs w:val="32"/>
        </w:rPr>
        <w:t>Politique d’archivage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color w:val="000099"/>
          <w:sz w:val="24"/>
          <w:szCs w:val="24"/>
        </w:rPr>
      </w:pPr>
      <w:r>
        <w:rPr>
          <w:color w:val="000099"/>
          <w:sz w:val="24"/>
          <w:szCs w:val="24"/>
        </w:rPr>
        <w:t xml:space="preserve">Version 1.0 – </w:t>
      </w:r>
      <w:r>
        <w:rPr>
          <w:color w:val="000099"/>
          <w:sz w:val="24"/>
          <w:szCs w:val="24"/>
        </w:rPr>
        <w:t>février 2018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Web"/>
        <w:spacing w:before="0" w:after="200"/>
        <w:ind w:start="0" w:end="0" w:firstLine="11"/>
        <w:jc w:val="center"/>
        <w:rPr/>
      </w:pPr>
      <w:r>
        <w:rPr>
          <w:rStyle w:val="Lev"/>
          <w:rFonts w:ascii="Trebuchet MS" w:hAnsi="Trebuchet MS"/>
          <w:b w:val="false"/>
          <w:bCs w:val="false"/>
          <w:smallCaps/>
          <w:color w:val="000099"/>
        </w:rPr>
        <w:t>[Nom de la structure]</w:t>
      </w:r>
    </w:p>
    <w:p>
      <w:pPr>
        <w:pStyle w:val="NormalWeb"/>
        <w:spacing w:before="0" w:after="200"/>
        <w:ind w:start="0" w:end="0" w:firstLine="11"/>
        <w:jc w:val="center"/>
        <w:rPr>
          <w:rStyle w:val="Lev"/>
          <w:rFonts w:ascii="Trebuchet MS" w:hAnsi="Trebuchet MS"/>
          <w:b w:val="false"/>
          <w:b w:val="false"/>
          <w:bCs w:val="false"/>
          <w:smallCaps/>
          <w:color w:val="000099"/>
        </w:rPr>
      </w:pPr>
      <w:r>
        <w:rPr/>
      </w:r>
    </w:p>
    <w:p>
      <w:pPr>
        <w:pStyle w:val="NormalWeb"/>
        <w:spacing w:before="0" w:after="200"/>
        <w:ind w:start="0" w:end="0" w:firstLine="11"/>
        <w:jc w:val="center"/>
        <w:rPr/>
      </w:pPr>
      <w:r>
        <w:rPr>
          <w:rStyle w:val="Lev"/>
          <w:rFonts w:ascii="Trebuchet MS" w:hAnsi="Trebuchet MS"/>
          <w:b w:val="false"/>
          <w:bCs w:val="false"/>
          <w:smallCaps/>
          <w:color w:val="000099"/>
        </w:rPr>
        <w:t>[Nom du projet ou du S</w:t>
      </w:r>
      <w:r>
        <w:rPr>
          <w:rStyle w:val="Lev"/>
          <w:rFonts w:ascii="Trebuchet MS" w:hAnsi="Trebuchet MS"/>
          <w:b w:val="false"/>
          <w:bCs w:val="false"/>
          <w:smallCaps/>
          <w:color w:val="000099"/>
        </w:rPr>
        <w:t>ystème</w:t>
      </w:r>
      <w:r>
        <w:rPr>
          <w:rStyle w:val="Lev"/>
          <w:rFonts w:ascii="Trebuchet MS" w:hAnsi="Trebuchet MS"/>
          <w:b w:val="false"/>
          <w:bCs w:val="false"/>
          <w:smallCaps/>
          <w:color w:val="000099"/>
        </w:rPr>
        <w:t xml:space="preserve"> d’archivage </w:t>
      </w:r>
      <w:r>
        <w:rPr>
          <w:rStyle w:val="Lev"/>
          <w:rFonts w:ascii="Trebuchet MS" w:hAnsi="Trebuchet MS"/>
          <w:b w:val="false"/>
          <w:bCs w:val="false"/>
          <w:smallCaps/>
          <w:color w:val="000099"/>
        </w:rPr>
        <w:t>électronique</w:t>
      </w:r>
      <w:r>
        <w:rPr>
          <w:rStyle w:val="Lev"/>
          <w:rFonts w:ascii="Trebuchet MS" w:hAnsi="Trebuchet MS"/>
          <w:b w:val="false"/>
          <w:bCs w:val="false"/>
          <w:smallCaps/>
          <w:color w:val="000099"/>
        </w:rPr>
        <w:t>]</w:t>
      </w:r>
    </w:p>
    <w:p>
      <w:pPr>
        <w:pStyle w:val="NormalWeb"/>
        <w:spacing w:before="0" w:after="200"/>
        <w:ind w:start="0" w:end="0" w:firstLine="11"/>
        <w:jc w:val="center"/>
        <w:rPr>
          <w:rFonts w:ascii="Trebuchet MS" w:hAnsi="Trebuchet MS"/>
          <w:b/>
          <w:b/>
          <w:color w:val="000099"/>
          <w:sz w:val="40"/>
          <w:szCs w:val="40"/>
        </w:rPr>
      </w:pPr>
      <w:r>
        <w:rPr>
          <w:rFonts w:ascii="Trebuchet MS" w:hAnsi="Trebuchet MS"/>
          <w:b/>
          <w:color w:val="000099"/>
          <w:sz w:val="40"/>
          <w:szCs w:val="40"/>
        </w:rPr>
      </w:r>
    </w:p>
    <w:p>
      <w:pPr>
        <w:pStyle w:val="NormalWeb"/>
        <w:ind w:start="0" w:end="0" w:firstLine="11"/>
        <w:jc w:val="center"/>
        <w:rPr/>
      </w:pPr>
      <w:r>
        <w:rPr>
          <w:rStyle w:val="Lev"/>
          <w:rFonts w:ascii="Trebuchet MS" w:hAnsi="Trebuchet MS"/>
          <w:smallCaps/>
          <w:color w:val="000099"/>
          <w:sz w:val="40"/>
          <w:szCs w:val="40"/>
        </w:rPr>
        <w:t xml:space="preserve">Contrat de </w:t>
      </w:r>
      <w:r>
        <w:rPr>
          <w:rStyle w:val="Lev"/>
          <w:rFonts w:ascii="Trebuchet MS" w:hAnsi="Trebuchet MS"/>
          <w:smallCaps/>
          <w:color w:val="000099"/>
          <w:sz w:val="40"/>
          <w:szCs w:val="40"/>
        </w:rPr>
        <w:t>versement</w:t>
      </w:r>
    </w:p>
    <w:p>
      <w:pPr>
        <w:pStyle w:val="NormalWeb"/>
        <w:spacing w:before="0" w:after="240"/>
        <w:ind w:start="0" w:end="0" w:firstLine="11"/>
        <w:jc w:val="center"/>
        <w:rPr>
          <w:smallCaps/>
        </w:rPr>
      </w:pPr>
      <w:r>
        <w:rPr>
          <w:smallCaps/>
        </w:rPr>
      </w:r>
    </w:p>
    <w:p>
      <w:pPr>
        <w:pStyle w:val="NormalWeb"/>
        <w:tabs>
          <w:tab w:val="clear" w:pos="708"/>
        </w:tabs>
        <w:spacing w:before="62" w:after="0"/>
        <w:ind w:start="709" w:end="0" w:hanging="0"/>
        <w:rPr>
          <w:rFonts w:ascii="Trebuchet MS" w:hAnsi="Trebuchet MS"/>
          <w:caps w:val="false"/>
          <w:smallCaps w:val="false"/>
        </w:rPr>
      </w:pPr>
      <w:r>
        <w:rPr>
          <w:rFonts w:ascii="Trebuchet MS" w:hAnsi="Trebuchet MS"/>
          <w:caps w:val="false"/>
          <w:smallCaps w:val="false"/>
        </w:rPr>
        <w:t>Entre les soussignés :</w:t>
      </w:r>
    </w:p>
    <w:p>
      <w:pPr>
        <w:pStyle w:val="NormalWeb"/>
        <w:tabs>
          <w:tab w:val="clear" w:pos="708"/>
        </w:tabs>
        <w:spacing w:before="62" w:after="0"/>
        <w:ind w:start="709" w:end="0" w:hanging="0"/>
        <w:rPr>
          <w:rFonts w:ascii="Trebuchet MS" w:hAnsi="Trebuchet MS"/>
          <w:caps w:val="false"/>
          <w:smallCaps w:val="false"/>
        </w:rPr>
      </w:pPr>
      <w:r>
        <w:rPr>
          <w:rFonts w:ascii="Trebuchet MS" w:hAnsi="Trebuchet MS"/>
          <w:caps w:val="false"/>
          <w:smallCaps w:val="false"/>
        </w:rPr>
      </w:r>
    </w:p>
    <w:p>
      <w:pPr>
        <w:pStyle w:val="NormalWeb"/>
        <w:tabs>
          <w:tab w:val="clear" w:pos="708"/>
        </w:tabs>
        <w:spacing w:before="62" w:after="0"/>
        <w:ind w:start="709" w:end="0" w:hanging="0"/>
        <w:rPr>
          <w:rFonts w:ascii="Trebuchet MS" w:hAnsi="Trebuchet MS"/>
          <w:caps w:val="false"/>
          <w:smallCaps w:val="false"/>
        </w:rPr>
      </w:pPr>
      <w:r>
        <w:rPr>
          <w:rFonts w:ascii="Trebuchet MS" w:hAnsi="Trebuchet MS"/>
          <w:caps w:val="false"/>
          <w:smallCaps w:val="false"/>
        </w:rPr>
        <w:t>[</w:t>
      </w:r>
      <w:r>
        <w:rPr>
          <w:rFonts w:ascii="Trebuchet MS" w:hAnsi="Trebuchet MS"/>
          <w:i/>
          <w:iCs/>
          <w:caps w:val="false"/>
          <w:smallCaps w:val="false"/>
        </w:rPr>
        <w:t>N</w:t>
      </w:r>
      <w:r>
        <w:rPr>
          <w:rFonts w:ascii="Trebuchet MS" w:hAnsi="Trebuchet MS"/>
          <w:i/>
          <w:iCs/>
          <w:caps w:val="false"/>
          <w:smallCaps w:val="false"/>
        </w:rPr>
        <w:t xml:space="preserve">om </w:t>
      </w:r>
      <w:r>
        <w:rPr>
          <w:rFonts w:ascii="Trebuchet MS" w:hAnsi="Trebuchet MS"/>
          <w:i/>
          <w:iCs/>
          <w:caps w:val="false"/>
          <w:smallCaps w:val="false"/>
        </w:rPr>
        <w:t>du Service d’archives</w:t>
      </w:r>
      <w:r>
        <w:rPr>
          <w:rFonts w:ascii="Trebuchet MS" w:hAnsi="Trebuchet MS"/>
          <w:caps w:val="false"/>
          <w:smallCaps w:val="false"/>
        </w:rPr>
        <w:t>]</w:t>
      </w:r>
    </w:p>
    <w:p>
      <w:pPr>
        <w:pStyle w:val="NormalWeb"/>
        <w:tabs>
          <w:tab w:val="clear" w:pos="708"/>
        </w:tabs>
        <w:spacing w:before="62" w:after="0"/>
        <w:ind w:start="709" w:end="0" w:hanging="0"/>
        <w:rPr>
          <w:rFonts w:ascii="Trebuchet MS" w:hAnsi="Trebuchet MS"/>
          <w:caps w:val="false"/>
          <w:smallCaps w:val="false"/>
        </w:rPr>
      </w:pPr>
      <w:r>
        <w:rPr>
          <w:rFonts w:ascii="Trebuchet MS" w:hAnsi="Trebuchet MS"/>
          <w:caps w:val="false"/>
          <w:smallCaps w:val="false"/>
        </w:rPr>
        <w:t xml:space="preserve">Représenté par </w:t>
      </w:r>
      <w:r>
        <w:rPr>
          <w:rFonts w:ascii="Trebuchet MS" w:hAnsi="Trebuchet MS"/>
          <w:caps w:val="false"/>
          <w:smallCaps w:val="false"/>
        </w:rPr>
        <w:t>[</w:t>
      </w:r>
      <w:r>
        <w:rPr>
          <w:rFonts w:ascii="Trebuchet MS" w:hAnsi="Trebuchet MS"/>
          <w:i/>
          <w:iCs/>
          <w:caps w:val="false"/>
          <w:smallCaps w:val="false"/>
        </w:rPr>
        <w:t>nom de la personne représentante</w:t>
      </w:r>
      <w:r>
        <w:rPr>
          <w:rFonts w:ascii="Trebuchet MS" w:hAnsi="Trebuchet MS"/>
          <w:caps w:val="false"/>
          <w:smallCaps w:val="false"/>
        </w:rPr>
        <w:t>]</w:t>
      </w:r>
    </w:p>
    <w:p>
      <w:pPr>
        <w:pStyle w:val="NormalWeb"/>
        <w:tabs>
          <w:tab w:val="clear" w:pos="708"/>
        </w:tabs>
        <w:spacing w:before="62" w:after="0"/>
        <w:ind w:start="709" w:end="0" w:hanging="0"/>
        <w:rPr>
          <w:rFonts w:ascii="Trebuchet MS" w:hAnsi="Trebuchet MS"/>
          <w:caps w:val="false"/>
          <w:smallCaps w:val="false"/>
        </w:rPr>
      </w:pPr>
      <w:r>
        <w:rPr>
          <w:rFonts w:ascii="Trebuchet MS" w:hAnsi="Trebuchet MS"/>
          <w:caps w:val="false"/>
          <w:smallCaps w:val="false"/>
        </w:rPr>
      </w:r>
    </w:p>
    <w:p>
      <w:pPr>
        <w:pStyle w:val="NormalWeb"/>
        <w:tabs>
          <w:tab w:val="clear" w:pos="708"/>
        </w:tabs>
        <w:spacing w:before="62" w:after="0"/>
        <w:ind w:start="709" w:end="0" w:hanging="0"/>
        <w:rPr>
          <w:rFonts w:ascii="Trebuchet MS" w:hAnsi="Trebuchet MS"/>
          <w:caps w:val="false"/>
          <w:smallCaps w:val="false"/>
        </w:rPr>
      </w:pPr>
      <w:r>
        <w:rPr>
          <w:rFonts w:ascii="Trebuchet MS" w:hAnsi="Trebuchet MS"/>
          <w:caps w:val="false"/>
          <w:smallCaps w:val="false"/>
        </w:rPr>
        <w:t>Et</w:t>
      </w:r>
    </w:p>
    <w:p>
      <w:pPr>
        <w:pStyle w:val="NormalWeb"/>
        <w:tabs>
          <w:tab w:val="clear" w:pos="708"/>
        </w:tabs>
        <w:spacing w:before="62" w:after="0"/>
        <w:ind w:start="709" w:end="0" w:hanging="0"/>
        <w:rPr>
          <w:rFonts w:ascii="Trebuchet MS" w:hAnsi="Trebuchet MS"/>
          <w:caps w:val="false"/>
          <w:smallCaps w:val="false"/>
        </w:rPr>
      </w:pPr>
      <w:r>
        <w:rPr>
          <w:rFonts w:ascii="Trebuchet MS" w:hAnsi="Trebuchet MS"/>
          <w:caps w:val="false"/>
          <w:smallCaps w:val="false"/>
        </w:rPr>
        <w:t>[Le cas échéant,</w:t>
      </w:r>
      <w:r>
        <w:rPr>
          <w:rFonts w:ascii="Trebuchet MS" w:hAnsi="Trebuchet MS"/>
          <w:i/>
          <w:iCs/>
          <w:caps w:val="false"/>
          <w:smallCaps w:val="false"/>
        </w:rPr>
        <w:t xml:space="preserve"> nom de l’Opérateur de versement</w:t>
      </w:r>
      <w:r>
        <w:rPr>
          <w:rFonts w:ascii="Trebuchet MS" w:hAnsi="Trebuchet MS"/>
          <w:caps w:val="false"/>
          <w:smallCaps w:val="false"/>
        </w:rPr>
        <w:t>]</w:t>
      </w:r>
    </w:p>
    <w:p>
      <w:pPr>
        <w:pStyle w:val="NormalWeb"/>
        <w:tabs>
          <w:tab w:val="clear" w:pos="708"/>
        </w:tabs>
        <w:spacing w:before="62" w:after="0"/>
        <w:ind w:start="709" w:end="0" w:hanging="0"/>
        <w:rPr>
          <w:rFonts w:ascii="Trebuchet MS" w:hAnsi="Trebuchet MS"/>
          <w:caps w:val="false"/>
          <w:smallCaps w:val="false"/>
        </w:rPr>
      </w:pPr>
      <w:r>
        <w:rPr>
          <w:rFonts w:ascii="Trebuchet MS" w:hAnsi="Trebuchet MS"/>
          <w:caps w:val="false"/>
          <w:smallCaps w:val="false"/>
        </w:rPr>
        <w:t>Représenté par [</w:t>
      </w:r>
      <w:r>
        <w:rPr>
          <w:rFonts w:ascii="Trebuchet MS" w:hAnsi="Trebuchet MS"/>
          <w:i/>
          <w:iCs/>
          <w:caps w:val="false"/>
          <w:smallCaps w:val="false"/>
        </w:rPr>
        <w:t xml:space="preserve">nom de </w:t>
      </w:r>
      <w:r>
        <w:rPr>
          <w:rFonts w:ascii="Trebuchet MS" w:hAnsi="Trebuchet MS"/>
          <w:i/>
          <w:iCs/>
          <w:caps w:val="false"/>
          <w:smallCaps w:val="false"/>
        </w:rPr>
        <w:t>la personne représentante</w:t>
      </w:r>
      <w:r>
        <w:rPr>
          <w:rFonts w:ascii="Trebuchet MS" w:hAnsi="Trebuchet MS"/>
          <w:caps w:val="false"/>
          <w:smallCaps w:val="false"/>
        </w:rPr>
        <w:t>]</w:t>
      </w:r>
    </w:p>
    <w:p>
      <w:pPr>
        <w:pStyle w:val="NormalWeb"/>
        <w:tabs>
          <w:tab w:val="clear" w:pos="708"/>
        </w:tabs>
        <w:spacing w:before="62" w:after="0"/>
        <w:ind w:start="709" w:end="0" w:hanging="0"/>
        <w:rPr>
          <w:rFonts w:ascii="Trebuchet MS" w:hAnsi="Trebuchet MS"/>
          <w:caps w:val="false"/>
          <w:smallCaps w:val="false"/>
        </w:rPr>
      </w:pPr>
      <w:r>
        <w:rPr>
          <w:rFonts w:ascii="Trebuchet MS" w:hAnsi="Trebuchet MS"/>
          <w:caps w:val="false"/>
          <w:smallCaps w:val="false"/>
        </w:rPr>
      </w:r>
    </w:p>
    <w:p>
      <w:pPr>
        <w:pStyle w:val="NormalWeb"/>
        <w:tabs>
          <w:tab w:val="clear" w:pos="708"/>
        </w:tabs>
        <w:spacing w:before="62" w:after="0"/>
        <w:ind w:start="709" w:end="0" w:hanging="0"/>
        <w:rPr>
          <w:rFonts w:ascii="Trebuchet MS" w:hAnsi="Trebuchet MS"/>
          <w:caps w:val="false"/>
          <w:smallCaps w:val="false"/>
        </w:rPr>
      </w:pPr>
      <w:r>
        <w:rPr>
          <w:rFonts w:ascii="Trebuchet MS" w:hAnsi="Trebuchet MS"/>
          <w:caps w:val="false"/>
          <w:smallCaps w:val="false"/>
        </w:rPr>
        <w:t>Et</w:t>
      </w:r>
    </w:p>
    <w:p>
      <w:pPr>
        <w:pStyle w:val="NormalWeb"/>
        <w:tabs>
          <w:tab w:val="clear" w:pos="708"/>
        </w:tabs>
        <w:spacing w:before="62" w:after="0"/>
        <w:ind w:start="709" w:end="0" w:hanging="0"/>
        <w:rPr>
          <w:rFonts w:ascii="Trebuchet MS" w:hAnsi="Trebuchet MS"/>
          <w:caps w:val="false"/>
          <w:smallCaps w:val="false"/>
        </w:rPr>
      </w:pPr>
      <w:r>
        <w:rPr>
          <w:rFonts w:ascii="Trebuchet MS" w:hAnsi="Trebuchet MS"/>
          <w:caps w:val="false"/>
          <w:smallCaps w:val="false"/>
        </w:rPr>
        <w:t>[</w:t>
      </w:r>
      <w:r>
        <w:rPr>
          <w:rFonts w:ascii="Trebuchet MS" w:hAnsi="Trebuchet MS"/>
          <w:i/>
          <w:iCs/>
          <w:caps w:val="false"/>
          <w:smallCaps w:val="false"/>
        </w:rPr>
        <w:t>N</w:t>
      </w:r>
      <w:r>
        <w:rPr>
          <w:rFonts w:ascii="Trebuchet MS" w:hAnsi="Trebuchet MS"/>
          <w:i/>
          <w:iCs/>
          <w:caps w:val="false"/>
          <w:smallCaps w:val="false"/>
        </w:rPr>
        <w:t xml:space="preserve">om du Service </w:t>
      </w:r>
      <w:r>
        <w:rPr>
          <w:rFonts w:ascii="Trebuchet MS" w:hAnsi="Trebuchet MS"/>
          <w:i/>
          <w:iCs/>
          <w:caps w:val="false"/>
          <w:smallCaps w:val="false"/>
        </w:rPr>
        <w:t>versant</w:t>
      </w:r>
      <w:r>
        <w:rPr>
          <w:rFonts w:ascii="Trebuchet MS" w:hAnsi="Trebuchet MS"/>
          <w:caps w:val="false"/>
          <w:smallCaps w:val="false"/>
        </w:rPr>
        <w:t>]</w:t>
      </w:r>
    </w:p>
    <w:p>
      <w:pPr>
        <w:pStyle w:val="NormalWeb"/>
        <w:tabs>
          <w:tab w:val="clear" w:pos="708"/>
        </w:tabs>
        <w:spacing w:before="62" w:after="0"/>
        <w:ind w:start="709" w:end="0" w:hanging="0"/>
        <w:rPr>
          <w:rFonts w:ascii="Trebuchet MS" w:hAnsi="Trebuchet MS"/>
          <w:caps w:val="false"/>
          <w:smallCaps w:val="false"/>
        </w:rPr>
      </w:pPr>
      <w:r>
        <w:rPr>
          <w:rFonts w:ascii="Trebuchet MS" w:hAnsi="Trebuchet MS"/>
          <w:caps w:val="false"/>
          <w:smallCaps w:val="false"/>
        </w:rPr>
        <w:t xml:space="preserve">Représenté par </w:t>
      </w:r>
      <w:r>
        <w:rPr>
          <w:rFonts w:ascii="Trebuchet MS" w:hAnsi="Trebuchet MS"/>
          <w:caps w:val="false"/>
          <w:smallCaps w:val="false"/>
        </w:rPr>
        <w:t>[</w:t>
      </w:r>
      <w:r>
        <w:rPr>
          <w:rFonts w:ascii="Trebuchet MS" w:hAnsi="Trebuchet MS"/>
          <w:i/>
          <w:iCs/>
          <w:caps w:val="false"/>
          <w:smallCaps w:val="false"/>
        </w:rPr>
        <w:t xml:space="preserve">nom </w:t>
      </w:r>
      <w:r>
        <w:rPr>
          <w:rFonts w:ascii="Trebuchet MS" w:hAnsi="Trebuchet MS"/>
          <w:i/>
          <w:iCs/>
          <w:caps w:val="false"/>
          <w:smallCaps w:val="false"/>
        </w:rPr>
        <w:t>de la personne représentante</w:t>
      </w:r>
      <w:r>
        <w:rPr>
          <w:rFonts w:ascii="Trebuchet MS" w:hAnsi="Trebuchet MS"/>
          <w:caps w:val="false"/>
          <w:smallCaps w:val="false"/>
        </w:rPr>
        <w:t>]</w:t>
      </w:r>
    </w:p>
    <w:p>
      <w:pPr>
        <w:pStyle w:val="NormalWeb"/>
        <w:tabs>
          <w:tab w:val="clear" w:pos="708"/>
        </w:tabs>
        <w:spacing w:before="62" w:after="0"/>
        <w:ind w:start="709" w:end="0" w:hanging="0"/>
        <w:rPr>
          <w:rFonts w:ascii="Trebuchet MS" w:hAnsi="Trebuchet MS"/>
          <w:caps w:val="false"/>
          <w:smallCaps w:val="false"/>
        </w:rPr>
      </w:pPr>
      <w:r>
        <w:rPr>
          <w:rFonts w:ascii="Trebuchet MS" w:hAnsi="Trebuchet MS"/>
          <w:caps w:val="false"/>
          <w:smallCaps w:val="false"/>
        </w:rPr>
      </w:r>
    </w:p>
    <w:p>
      <w:pPr>
        <w:pStyle w:val="NormalWeb"/>
        <w:tabs>
          <w:tab w:val="clear" w:pos="708"/>
        </w:tabs>
        <w:spacing w:before="62" w:after="0"/>
        <w:ind w:start="709" w:end="0" w:hanging="0"/>
        <w:rPr>
          <w:rFonts w:ascii="Trebuchet MS" w:hAnsi="Trebuchet MS"/>
          <w:caps w:val="false"/>
          <w:smallCaps w:val="false"/>
        </w:rPr>
      </w:pPr>
      <w:r>
        <w:rPr>
          <w:rFonts w:ascii="Trebuchet MS" w:hAnsi="Trebuchet MS"/>
          <w:caps w:val="false"/>
          <w:smallCaps w:val="false"/>
        </w:rPr>
        <w:t>Pour le versement de [</w:t>
      </w:r>
      <w:r>
        <w:rPr>
          <w:rFonts w:ascii="Trebuchet MS" w:hAnsi="Trebuchet MS"/>
          <w:i/>
          <w:iCs/>
          <w:caps w:val="false"/>
          <w:smallCaps w:val="false"/>
        </w:rPr>
        <w:t>typologie des archives concernées par le versement</w:t>
      </w:r>
      <w:r>
        <w:rPr>
          <w:rFonts w:ascii="Trebuchet MS" w:hAnsi="Trebuchet MS"/>
          <w:caps w:val="false"/>
          <w:smallCaps w:val="false"/>
        </w:rPr>
        <w:t>]</w:t>
      </w:r>
    </w:p>
    <w:p>
      <w:pPr>
        <w:pStyle w:val="NormalWeb"/>
        <w:tabs>
          <w:tab w:val="clear" w:pos="708"/>
        </w:tabs>
        <w:spacing w:before="62" w:after="0"/>
        <w:ind w:start="709" w:end="0" w:hanging="0"/>
        <w:rPr>
          <w:rFonts w:ascii="Trebuchet MS" w:hAnsi="Trebuchet MS"/>
          <w:caps w:val="false"/>
          <w:smallCaps w:val="false"/>
        </w:rPr>
      </w:pPr>
      <w:r>
        <w:rPr>
          <w:rFonts w:ascii="Trebuchet MS" w:hAnsi="Trebuchet MS"/>
          <w:caps w:val="false"/>
          <w:smallCaps w:val="false"/>
        </w:rPr>
      </w:r>
    </w:p>
    <w:p>
      <w:pPr>
        <w:pStyle w:val="NormalWeb"/>
        <w:tabs>
          <w:tab w:val="clear" w:pos="708"/>
        </w:tabs>
        <w:spacing w:before="62" w:after="0"/>
        <w:ind w:start="709" w:end="0" w:hanging="0"/>
        <w:rPr>
          <w:smallCaps/>
        </w:rPr>
      </w:pPr>
      <w:r>
        <w:rPr>
          <w:smallCaps/>
        </w:rPr>
      </w:r>
    </w:p>
    <w:tbl>
      <w:tblPr>
        <w:tblW w:w="8900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3280"/>
        <w:gridCol w:w="5620"/>
      </w:tblGrid>
      <w:tr>
        <w:trPr/>
        <w:tc>
          <w:tcPr>
            <w:tcW w:w="32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Référence </w:t>
            </w:r>
            <w:r>
              <w:rPr>
                <w:rFonts w:ascii="Trebuchet MS" w:hAnsi="Trebuchet MS"/>
                <w:sz w:val="24"/>
                <w:szCs w:val="24"/>
              </w:rPr>
              <w:t xml:space="preserve">et version </w:t>
            </w:r>
            <w:r>
              <w:rPr>
                <w:rFonts w:ascii="Trebuchet MS" w:hAnsi="Trebuchet MS"/>
                <w:sz w:val="24"/>
                <w:szCs w:val="24"/>
              </w:rPr>
              <w:t>du document</w:t>
            </w:r>
          </w:p>
        </w:tc>
        <w:tc>
          <w:tcPr>
            <w:tcW w:w="5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rebuchet MS" w:hAnsi="Trebuchet MS"/>
                <w:i/>
                <w:i/>
                <w:sz w:val="24"/>
                <w:szCs w:val="24"/>
              </w:rPr>
            </w:pPr>
            <w:r>
              <w:rPr>
                <w:rFonts w:ascii="Trebuchet MS" w:hAnsi="Trebuchet MS"/>
                <w:i/>
                <w:sz w:val="24"/>
                <w:szCs w:val="24"/>
              </w:rPr>
              <w:t>[</w:t>
            </w:r>
            <w:r>
              <w:rPr>
                <w:rFonts w:ascii="Trebuchet MS" w:hAnsi="Trebuchet MS"/>
                <w:i/>
                <w:sz w:val="24"/>
                <w:szCs w:val="24"/>
              </w:rPr>
              <w:t xml:space="preserve">Préciser la référence </w:t>
            </w:r>
            <w:r>
              <w:rPr>
                <w:rFonts w:ascii="Trebuchet MS" w:hAnsi="Trebuchet MS"/>
                <w:i/>
                <w:sz w:val="24"/>
                <w:szCs w:val="24"/>
              </w:rPr>
              <w:t xml:space="preserve">et la version </w:t>
            </w:r>
            <w:r>
              <w:rPr>
                <w:rFonts w:ascii="Trebuchet MS" w:hAnsi="Trebuchet MS"/>
                <w:i/>
                <w:sz w:val="24"/>
                <w:szCs w:val="24"/>
              </w:rPr>
              <w:t>du document</w:t>
            </w:r>
            <w:r>
              <w:rPr>
                <w:rFonts w:ascii="Trebuchet MS" w:hAnsi="Trebuchet MS"/>
                <w:i/>
                <w:sz w:val="24"/>
                <w:szCs w:val="24"/>
              </w:rPr>
              <w:t>]</w:t>
            </w:r>
          </w:p>
        </w:tc>
      </w:tr>
      <w:tr>
        <w:trPr/>
        <w:tc>
          <w:tcPr>
            <w:tcW w:w="32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Rédacteur du document</w:t>
            </w:r>
          </w:p>
        </w:tc>
        <w:tc>
          <w:tcPr>
            <w:tcW w:w="5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rebuchet MS" w:hAnsi="Trebuchet MS"/>
                <w:i/>
                <w:i/>
                <w:sz w:val="24"/>
                <w:szCs w:val="24"/>
              </w:rPr>
            </w:pPr>
            <w:r>
              <w:rPr>
                <w:rFonts w:ascii="Trebuchet MS" w:hAnsi="Trebuchet MS"/>
                <w:i/>
                <w:sz w:val="24"/>
                <w:szCs w:val="24"/>
              </w:rPr>
              <w:t>[</w:t>
            </w:r>
            <w:r>
              <w:rPr>
                <w:rFonts w:ascii="Trebuchet MS" w:hAnsi="Trebuchet MS"/>
                <w:i/>
                <w:sz w:val="24"/>
                <w:szCs w:val="24"/>
              </w:rPr>
              <w:t>Préciser le nom du rédacteur</w:t>
            </w:r>
            <w:r>
              <w:rPr>
                <w:rFonts w:ascii="Trebuchet MS" w:hAnsi="Trebuchet MS"/>
                <w:i/>
                <w:sz w:val="24"/>
                <w:szCs w:val="24"/>
              </w:rPr>
              <w:t>]</w:t>
            </w:r>
          </w:p>
        </w:tc>
      </w:tr>
      <w:tr>
        <w:trPr/>
        <w:tc>
          <w:tcPr>
            <w:tcW w:w="32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Validation</w:t>
            </w:r>
          </w:p>
        </w:tc>
        <w:tc>
          <w:tcPr>
            <w:tcW w:w="56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rebuchet MS" w:hAnsi="Trebuchet MS"/>
                <w:i/>
                <w:i/>
                <w:sz w:val="24"/>
                <w:szCs w:val="24"/>
              </w:rPr>
            </w:pPr>
            <w:r>
              <w:rPr>
                <w:rFonts w:ascii="Trebuchet MS" w:hAnsi="Trebuchet MS"/>
                <w:i/>
                <w:sz w:val="24"/>
                <w:szCs w:val="24"/>
              </w:rPr>
              <w:t>[</w:t>
            </w:r>
            <w:r>
              <w:rPr>
                <w:rFonts w:ascii="Trebuchet MS" w:hAnsi="Trebuchet MS"/>
                <w:i/>
                <w:sz w:val="24"/>
                <w:szCs w:val="24"/>
              </w:rPr>
              <w:t xml:space="preserve">Préciser le nom </w:t>
            </w:r>
            <w:r>
              <w:rPr>
                <w:rFonts w:ascii="Trebuchet MS" w:hAnsi="Trebuchet MS"/>
                <w:i/>
                <w:sz w:val="24"/>
                <w:szCs w:val="24"/>
              </w:rPr>
              <w:t>de l’autorité</w:t>
            </w:r>
            <w:r>
              <w:rPr>
                <w:rFonts w:ascii="Trebuchet MS" w:hAnsi="Trebuchet MS"/>
                <w:i/>
                <w:sz w:val="24"/>
                <w:szCs w:val="24"/>
              </w:rPr>
              <w:t xml:space="preserve"> qui a validé le document et la date de validation</w:t>
            </w:r>
            <w:r>
              <w:rPr>
                <w:rFonts w:ascii="Trebuchet MS" w:hAnsi="Trebuchet MS"/>
                <w:i/>
                <w:sz w:val="24"/>
                <w:szCs w:val="24"/>
              </w:rPr>
              <w:t>]</w:t>
            </w:r>
          </w:p>
        </w:tc>
      </w:tr>
      <w:tr>
        <w:trPr/>
        <w:tc>
          <w:tcPr>
            <w:tcW w:w="32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Visa</w:t>
            </w:r>
          </w:p>
        </w:tc>
        <w:tc>
          <w:tcPr>
            <w:tcW w:w="5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rebuchet MS" w:hAnsi="Trebuchet MS"/>
                <w:i/>
                <w:i/>
                <w:sz w:val="24"/>
                <w:szCs w:val="24"/>
              </w:rPr>
            </w:pPr>
            <w:r>
              <w:rPr>
                <w:rFonts w:ascii="Trebuchet MS" w:hAnsi="Trebuchet MS"/>
                <w:i/>
                <w:sz w:val="24"/>
                <w:szCs w:val="24"/>
              </w:rPr>
              <w:t>[</w:t>
            </w:r>
            <w:r>
              <w:rPr>
                <w:rFonts w:ascii="Trebuchet MS" w:hAnsi="Trebuchet MS"/>
                <w:i/>
                <w:sz w:val="24"/>
                <w:szCs w:val="24"/>
              </w:rPr>
              <w:t>Préciser le nom de l’Autorité de contrôle et la date du visa</w:t>
            </w:r>
            <w:r>
              <w:rPr>
                <w:rFonts w:ascii="Trebuchet MS" w:hAnsi="Trebuchet MS"/>
                <w:i/>
                <w:sz w:val="24"/>
                <w:szCs w:val="24"/>
              </w:rPr>
              <w:t>]</w:t>
            </w:r>
          </w:p>
        </w:tc>
      </w:tr>
      <w:tr>
        <w:trPr/>
        <w:tc>
          <w:tcPr>
            <w:tcW w:w="328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Diffusion</w:t>
            </w:r>
          </w:p>
        </w:tc>
        <w:tc>
          <w:tcPr>
            <w:tcW w:w="56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rebuchet MS" w:hAnsi="Trebuchet MS"/>
                <w:i/>
                <w:i/>
                <w:sz w:val="24"/>
                <w:szCs w:val="24"/>
              </w:rPr>
            </w:pPr>
            <w:r>
              <w:rPr>
                <w:rFonts w:ascii="Trebuchet MS" w:hAnsi="Trebuchet MS"/>
                <w:i/>
                <w:sz w:val="24"/>
                <w:szCs w:val="24"/>
              </w:rPr>
              <w:t>[Préciser le moyen (intranet, note…) et la date de diffusion]</w:t>
            </w:r>
          </w:p>
        </w:tc>
      </w:tr>
    </w:tbl>
    <w:p>
      <w:pPr>
        <w:pStyle w:val="Normal"/>
        <w:widowControl w:val="false"/>
        <w:tabs>
          <w:tab w:val="clear" w:pos="708"/>
        </w:tabs>
        <w:suppressAutoHyphens w:val="true"/>
        <w:spacing w:lineRule="auto" w:line="240" w:before="360" w:after="240"/>
        <w:ind w:start="0" w:end="0" w:hanging="0"/>
        <w:rPr>
          <w:rFonts w:ascii="Trebuchet MS" w:hAnsi="Trebuchet MS" w:eastAsia="Lucida Sans Unicode" w:cs="Mangal"/>
          <w:caps w:val="false"/>
          <w:smallCaps w:val="false"/>
          <w:kern w:val="2"/>
          <w:sz w:val="24"/>
          <w:szCs w:val="24"/>
          <w:lang w:eastAsia="zh-CN" w:bidi="hi-IN"/>
        </w:rPr>
      </w:pPr>
      <w:r>
        <w:rPr>
          <w:rFonts w:eastAsia="Lucida Sans Unicode" w:cs="Mangal" w:ascii="Trebuchet MS" w:hAnsi="Trebuchet MS"/>
          <w:caps w:val="false"/>
          <w:smallCaps w:val="false"/>
          <w:kern w:val="2"/>
          <w:sz w:val="24"/>
          <w:szCs w:val="24"/>
          <w:lang w:eastAsia="zh-CN" w:bidi="hi-IN"/>
        </w:rPr>
        <w:t xml:space="preserve"> </w:t>
      </w:r>
      <w:r>
        <w:br w:type="page"/>
      </w:r>
    </w:p>
    <w:p>
      <w:pPr>
        <w:pStyle w:val="Normal"/>
        <w:suppressAutoHyphens w:val="false"/>
        <w:rPr/>
      </w:pPr>
      <w:r>
        <w:rPr/>
      </w:r>
    </w:p>
    <w:p>
      <w:pPr>
        <w:pStyle w:val="Style21"/>
        <w:rPr>
          <w:rStyle w:val="Policepardfaut"/>
          <w:color w:val="943634"/>
        </w:rPr>
      </w:pPr>
      <w:r>
        <w:rPr/>
      </w:r>
    </w:p>
    <w:p>
      <w:pPr>
        <w:pStyle w:val="Style21"/>
        <w:rPr>
          <w:rStyle w:val="Policepardfaut"/>
          <w:color w:val="943634"/>
        </w:rPr>
      </w:pPr>
      <w:r>
        <w:rPr/>
      </w:r>
    </w:p>
    <w:p>
      <w:pPr>
        <w:pStyle w:val="Titre2"/>
        <w:numPr>
          <w:ilvl w:val="1"/>
          <w:numId w:val="1"/>
        </w:numPr>
        <w:tabs>
          <w:tab w:val="left" w:pos="0" w:leader="none"/>
        </w:tabs>
        <w:ind w:start="709" w:end="0" w:hanging="0"/>
        <w:rPr/>
      </w:pPr>
      <w:bookmarkStart w:id="2" w:name="__RefHeading___Toc10375_793692925"/>
      <w:bookmarkEnd w:id="2"/>
      <w:r>
        <w:rPr>
          <w:rStyle w:val="Policepardfaut"/>
        </w:rPr>
        <w:t>Sommaire</w:t>
      </w:r>
    </w:p>
    <w:p>
      <w:pPr>
        <w:pStyle w:val="Tabledesmatiresniveau1"/>
        <w:tabs>
          <w:tab w:val="right" w:pos="9072" w:leader="dot"/>
        </w:tabs>
        <w:rPr>
          <w:rFonts w:ascii="Trebuchet MS" w:hAnsi="Trebuchet MS"/>
          <w:sz w:val="24"/>
          <w:szCs w:val="24"/>
        </w:rPr>
      </w:pPr>
      <w:r>
        <w:fldChar w:fldCharType="begin"/>
      </w:r>
      <w:r>
        <w:rPr>
          <w:sz w:val="24"/>
          <w:szCs w:val="24"/>
          <w:rFonts w:ascii="Trebuchet MS" w:hAnsi="Trebuchet MS"/>
        </w:rPr>
        <w:instrText> TOC \t "Titre 2,1,Titre 3,2" \h</w:instrText>
      </w:r>
      <w:r>
        <w:rPr>
          <w:sz w:val="24"/>
          <w:szCs w:val="24"/>
          <w:rFonts w:ascii="Trebuchet MS" w:hAnsi="Trebuchet MS"/>
        </w:rPr>
        <w:fldChar w:fldCharType="separate"/>
      </w:r>
      <w:r>
        <w:rPr>
          <w:rFonts w:ascii="Trebuchet MS" w:hAnsi="Trebuchet MS"/>
          <w:sz w:val="24"/>
          <w:szCs w:val="24"/>
        </w:rPr>
      </w:r>
    </w:p>
    <w:p>
      <w:pPr>
        <w:pStyle w:val="Tabledesmatiresniveau1"/>
        <w:tabs>
          <w:tab w:val="right" w:pos="9072" w:leader="dot"/>
        </w:tabs>
        <w:rPr/>
      </w:pPr>
      <w:hyperlink w:anchor="__RefHeading___Toc10377_793692925">
        <w:r>
          <w:rPr>
            <w:rStyle w:val="LienInternet"/>
            <w:rFonts w:ascii="Trebuchet MS" w:hAnsi="Trebuchet MS"/>
            <w:color w:val="000099"/>
            <w:sz w:val="24"/>
            <w:szCs w:val="24"/>
          </w:rPr>
          <w:t>Article 1 - Objet</w:t>
          <w:tab/>
          <w:t>4</w:t>
        </w:r>
      </w:hyperlink>
    </w:p>
    <w:p>
      <w:pPr>
        <w:pStyle w:val="Tabledesmatiresniveau1"/>
        <w:tabs>
          <w:tab w:val="right" w:pos="9072" w:leader="dot"/>
        </w:tabs>
        <w:rPr>
          <w:rFonts w:ascii="Trebuchet MS" w:hAnsi="Trebuchet MS"/>
          <w:color w:val="000099"/>
          <w:sz w:val="24"/>
          <w:szCs w:val="24"/>
        </w:rPr>
      </w:pPr>
      <w:hyperlink w:anchor="__RefHeading___Toc10379_793692925">
        <w:r>
          <w:rPr/>
        </w:r>
      </w:hyperlink>
    </w:p>
    <w:p>
      <w:pPr>
        <w:pStyle w:val="Tabledesmatiresniveau1"/>
        <w:tabs>
          <w:tab w:val="right" w:pos="9072" w:leader="dot"/>
        </w:tabs>
        <w:rPr/>
      </w:pPr>
      <w:hyperlink w:anchor="__RefHeading___Toc10379_793692925">
        <w:r>
          <w:rPr>
            <w:rStyle w:val="LienInternet"/>
            <w:rFonts w:ascii="Trebuchet MS" w:hAnsi="Trebuchet MS"/>
            <w:color w:val="000099"/>
            <w:sz w:val="24"/>
            <w:szCs w:val="24"/>
          </w:rPr>
          <w:t>Article 2 - Description des archives à verser</w:t>
          <w:tab/>
          <w:t>5</w:t>
        </w:r>
      </w:hyperlink>
    </w:p>
    <w:p>
      <w:pPr>
        <w:pStyle w:val="Tabledesmatiresniveau1"/>
        <w:tabs>
          <w:tab w:val="right" w:pos="9072" w:leader="dot"/>
        </w:tabs>
        <w:rPr>
          <w:rFonts w:ascii="Trebuchet MS" w:hAnsi="Trebuchet MS"/>
          <w:i w:val="false"/>
          <w:i w:val="false"/>
          <w:iCs w:val="false"/>
          <w:color w:val="000099"/>
          <w:sz w:val="24"/>
          <w:szCs w:val="24"/>
        </w:rPr>
      </w:pPr>
      <w:hyperlink w:anchor="__RefHeading___Toc10381_793692925">
        <w:r>
          <w:rPr/>
        </w:r>
      </w:hyperlink>
    </w:p>
    <w:p>
      <w:pPr>
        <w:pStyle w:val="Tabledesmatiresniveau1"/>
        <w:tabs>
          <w:tab w:val="right" w:pos="9072" w:leader="dot"/>
        </w:tabs>
        <w:rPr/>
      </w:pPr>
      <w:hyperlink w:anchor="__RefHeading___Toc10381_793692925">
        <w:r>
          <w:rPr>
            <w:rStyle w:val="LienInternet"/>
            <w:rFonts w:ascii="Trebuchet MS" w:hAnsi="Trebuchet MS"/>
            <w:i w:val="false"/>
            <w:iCs w:val="false"/>
            <w:color w:val="000099"/>
            <w:sz w:val="24"/>
            <w:szCs w:val="24"/>
          </w:rPr>
          <w:t>Article 3 - Modalités techniques du versement</w:t>
        </w:r>
      </w:hyperlink>
      <w:hyperlink w:anchor="__RefHeading___Toc10381_793692925">
        <w:r>
          <w:rPr>
            <w:rStyle w:val="LienInternet"/>
            <w:rFonts w:ascii="Trebuchet MS" w:hAnsi="Trebuchet MS"/>
            <w:color w:val="000099"/>
            <w:sz w:val="24"/>
            <w:szCs w:val="24"/>
          </w:rPr>
          <w:tab/>
          <w:t>6</w:t>
        </w:r>
      </w:hyperlink>
    </w:p>
    <w:p>
      <w:pPr>
        <w:pStyle w:val="Tabledesmatiresniveau1"/>
        <w:tabs>
          <w:tab w:val="right" w:pos="9072" w:leader="dot"/>
        </w:tabs>
        <w:rPr>
          <w:rFonts w:ascii="Trebuchet MS" w:hAnsi="Trebuchet MS"/>
          <w:i w:val="false"/>
          <w:i w:val="false"/>
          <w:iCs w:val="false"/>
          <w:color w:val="000099"/>
          <w:sz w:val="24"/>
          <w:szCs w:val="24"/>
        </w:rPr>
      </w:pPr>
      <w:hyperlink w:anchor="__RefHeading___Toc10383_793692925">
        <w:r>
          <w:rPr/>
        </w:r>
      </w:hyperlink>
    </w:p>
    <w:p>
      <w:pPr>
        <w:pStyle w:val="Tabledesmatiresniveau1"/>
        <w:tabs>
          <w:tab w:val="right" w:pos="9072" w:leader="dot"/>
        </w:tabs>
        <w:rPr/>
      </w:pPr>
      <w:hyperlink w:anchor="__RefHeading___Toc10383_793692925">
        <w:r>
          <w:rPr>
            <w:rStyle w:val="LienInternet"/>
            <w:rFonts w:ascii="Trebuchet MS" w:hAnsi="Trebuchet MS"/>
            <w:i w:val="false"/>
            <w:iCs w:val="false"/>
            <w:color w:val="000099"/>
            <w:sz w:val="24"/>
            <w:szCs w:val="24"/>
          </w:rPr>
          <w:t>Article 4 - Accès aux archives</w:t>
        </w:r>
      </w:hyperlink>
      <w:hyperlink w:anchor="__RefHeading___Toc10383_793692925">
        <w:r>
          <w:rPr>
            <w:rStyle w:val="LienInternet"/>
            <w:rFonts w:ascii="Trebuchet MS" w:hAnsi="Trebuchet MS"/>
            <w:color w:val="000099"/>
            <w:sz w:val="24"/>
            <w:szCs w:val="24"/>
          </w:rPr>
          <w:tab/>
          <w:t>6</w:t>
        </w:r>
      </w:hyperlink>
    </w:p>
    <w:p>
      <w:pPr>
        <w:pStyle w:val="Tabledesmatiresniveau1"/>
        <w:tabs>
          <w:tab w:val="right" w:pos="9072" w:leader="dot"/>
        </w:tabs>
        <w:rPr>
          <w:rFonts w:ascii="Trebuchet MS" w:hAnsi="Trebuchet MS"/>
          <w:iCs/>
          <w:color w:val="000099"/>
          <w:sz w:val="24"/>
          <w:szCs w:val="24"/>
        </w:rPr>
      </w:pPr>
      <w:hyperlink w:anchor="__RefHeading___Toc10385_793692925">
        <w:r>
          <w:rPr/>
        </w:r>
      </w:hyperlink>
    </w:p>
    <w:p>
      <w:pPr>
        <w:pStyle w:val="Tabledesmatiresniveau1"/>
        <w:tabs>
          <w:tab w:val="right" w:pos="9072" w:leader="dot"/>
        </w:tabs>
        <w:rPr/>
      </w:pPr>
      <w:hyperlink w:anchor="__RefHeading___Toc10385_793692925">
        <w:r>
          <w:rPr>
            <w:rStyle w:val="LienInternet"/>
            <w:rFonts w:ascii="Trebuchet MS" w:hAnsi="Trebuchet MS"/>
            <w:iCs/>
            <w:color w:val="000099"/>
            <w:sz w:val="24"/>
            <w:szCs w:val="24"/>
          </w:rPr>
          <w:t>Article 5 – Validation et mise à jour du Contrat de versement</w:t>
        </w:r>
      </w:hyperlink>
      <w:hyperlink w:anchor="__RefHeading___Toc10385_793692925">
        <w:r>
          <w:rPr>
            <w:rStyle w:val="LienInternet"/>
            <w:rFonts w:ascii="Trebuchet MS" w:hAnsi="Trebuchet MS"/>
            <w:color w:val="000099"/>
            <w:sz w:val="24"/>
            <w:szCs w:val="24"/>
          </w:rPr>
          <w:tab/>
          <w:t>7</w:t>
        </w:r>
      </w:hyperlink>
    </w:p>
    <w:p>
      <w:pPr>
        <w:pStyle w:val="Tabledesmatiresniveau1"/>
        <w:tabs>
          <w:tab w:val="right" w:pos="9072" w:leader="dot"/>
        </w:tabs>
        <w:rPr>
          <w:rFonts w:ascii="Trebuchet MS" w:hAnsi="Trebuchet MS"/>
          <w:color w:val="000099"/>
          <w:sz w:val="24"/>
          <w:szCs w:val="24"/>
        </w:rPr>
      </w:pPr>
      <w:hyperlink w:anchor="__RefHeading___Toc10387_793692925">
        <w:r>
          <w:rPr/>
        </w:r>
      </w:hyperlink>
    </w:p>
    <w:p>
      <w:pPr>
        <w:pStyle w:val="Tabledesmatiresniveau1"/>
        <w:tabs>
          <w:tab w:val="right" w:pos="9072" w:leader="dot"/>
        </w:tabs>
        <w:rPr/>
      </w:pPr>
      <w:hyperlink w:anchor="__RefHeading___Toc10387_793692925">
        <w:r>
          <w:rPr>
            <w:rStyle w:val="LienInternet"/>
            <w:rFonts w:ascii="Trebuchet MS" w:hAnsi="Trebuchet MS"/>
            <w:color w:val="000099"/>
            <w:sz w:val="24"/>
            <w:szCs w:val="24"/>
          </w:rPr>
          <w:t>Annexe(s)</w:t>
          <w:tab/>
          <w:t>8</w:t>
        </w:r>
      </w:hyperlink>
    </w:p>
    <w:p>
      <w:pPr>
        <w:pStyle w:val="Normal1"/>
        <w:tabs>
          <w:tab w:val="clear" w:pos="708"/>
        </w:tabs>
        <w:ind w:start="709" w:end="0" w:hanging="0"/>
        <w:rPr>
          <w:rStyle w:val="Lienhypertexte"/>
          <w:rFonts w:ascii="Trebuchet MS" w:hAnsi="Trebuchet MS"/>
          <w:b/>
          <w:b/>
          <w:bCs/>
          <w:smallCaps/>
          <w:color w:val="808080"/>
          <w:sz w:val="24"/>
          <w:szCs w:val="24"/>
        </w:rPr>
      </w:pPr>
      <w:r>
        <w:rPr/>
      </w:r>
      <w:r>
        <w:rPr/>
        <w:fldChar w:fldCharType="end"/>
      </w:r>
      <w:bookmarkStart w:id="3" w:name="_Toc479592123"/>
      <w:bookmarkStart w:id="4" w:name="_Toc479583884"/>
      <w:bookmarkStart w:id="5" w:name="_Toc478062635"/>
      <w:bookmarkStart w:id="6" w:name="_Toc479592123"/>
      <w:bookmarkStart w:id="7" w:name="_Toc479583884"/>
      <w:bookmarkStart w:id="8" w:name="_Toc478062635"/>
      <w:bookmarkEnd w:id="6"/>
      <w:bookmarkEnd w:id="7"/>
      <w:bookmarkEnd w:id="8"/>
      <w:r>
        <w:br w:type="page"/>
      </w:r>
    </w:p>
    <w:p>
      <w:pPr>
        <w:pStyle w:val="Titre2"/>
        <w:numPr>
          <w:ilvl w:val="1"/>
          <w:numId w:val="1"/>
        </w:numPr>
        <w:tabs>
          <w:tab w:val="left" w:pos="0" w:leader="none"/>
        </w:tabs>
        <w:spacing w:before="0" w:after="240"/>
        <w:ind w:start="709" w:end="0" w:hanging="0"/>
        <w:rPr/>
      </w:pPr>
      <w:bookmarkStart w:id="9" w:name="__RefHeading___Toc10377_793692925"/>
      <w:bookmarkEnd w:id="9"/>
      <w:r>
        <w:rPr>
          <w:rStyle w:val="Titredulivre"/>
          <w:color w:val="000099"/>
          <w:spacing w:val="0"/>
        </w:rPr>
        <w:t xml:space="preserve">Article 1 </w:t>
      </w:r>
      <w:r>
        <w:rPr>
          <w:rStyle w:val="Titredulivre"/>
          <w:color w:val="000099"/>
          <w:spacing w:val="0"/>
        </w:rPr>
        <w:t>-</w:t>
      </w:r>
      <w:r>
        <w:rPr>
          <w:rStyle w:val="Titredulivre"/>
          <w:color w:val="000099"/>
          <w:spacing w:val="0"/>
        </w:rPr>
        <w:t xml:space="preserve"> </w:t>
      </w:r>
      <w:r>
        <w:rPr>
          <w:rStyle w:val="Titredulivre"/>
          <w:color w:val="000099"/>
          <w:spacing w:val="0"/>
        </w:rPr>
        <w:t>Objet</w:t>
      </w:r>
    </w:p>
    <w:p>
      <w:pPr>
        <w:pStyle w:val="Style31"/>
        <w:rPr/>
      </w:pPr>
      <w:r>
        <w:rPr/>
        <w:t xml:space="preserve">Conformément à la Politique d’archivage </w:t>
      </w:r>
      <w:r>
        <w:rPr/>
        <w:t>[</w:t>
      </w:r>
      <w:r>
        <w:rPr>
          <w:i/>
          <w:iCs/>
        </w:rPr>
        <w:t>indiquer</w:t>
      </w:r>
      <w:r>
        <w:rPr>
          <w:i/>
          <w:iCs/>
        </w:rPr>
        <w:t xml:space="preserve"> les références</w:t>
      </w:r>
      <w:r>
        <w:rPr/>
        <w:t>]</w:t>
      </w:r>
      <w:r>
        <w:rPr/>
        <w:t xml:space="preserve"> </w:t>
      </w:r>
      <w:r>
        <w:rPr/>
        <w:t>en date du [</w:t>
      </w:r>
      <w:r>
        <w:rPr>
          <w:i/>
          <w:iCs/>
        </w:rPr>
        <w:t>indiquer la date</w:t>
      </w:r>
      <w:r>
        <w:rPr/>
        <w:t xml:space="preserve">] </w:t>
      </w:r>
      <w:r>
        <w:rPr/>
        <w:t>et au Contrat de service en date du [</w:t>
      </w:r>
      <w:r>
        <w:rPr>
          <w:i/>
          <w:iCs/>
        </w:rPr>
        <w:t>indiquer la date</w:t>
      </w:r>
      <w:r>
        <w:rPr/>
        <w:t xml:space="preserve">] </w:t>
      </w:r>
      <w:r>
        <w:rPr/>
        <w:t xml:space="preserve">conclu </w:t>
      </w:r>
      <w:r>
        <w:rPr/>
        <w:t>entre [</w:t>
      </w:r>
      <w:r>
        <w:rPr>
          <w:i/>
          <w:iCs/>
        </w:rPr>
        <w:t xml:space="preserve">nom du Service </w:t>
      </w:r>
      <w:r>
        <w:rPr>
          <w:i/>
          <w:iCs/>
        </w:rPr>
        <w:t>versant/</w:t>
      </w:r>
      <w:r>
        <w:rPr>
          <w:i/>
          <w:iCs/>
        </w:rPr>
        <w:t>S</w:t>
      </w:r>
      <w:r>
        <w:rPr>
          <w:i/>
          <w:iCs/>
        </w:rPr>
        <w:t>ervice producteur</w:t>
      </w:r>
      <w:r>
        <w:rPr/>
        <w:t xml:space="preserve">], </w:t>
      </w:r>
      <w:r>
        <w:rPr/>
        <w:t xml:space="preserve">[le cas échéant, </w:t>
      </w:r>
      <w:r>
        <w:rPr>
          <w:i/>
          <w:iCs/>
        </w:rPr>
        <w:t>nom de l’Opérateur de versement</w:t>
      </w:r>
      <w:r>
        <w:rPr/>
        <w:t>]</w:t>
      </w:r>
      <w:r>
        <w:rPr/>
        <w:t xml:space="preserve"> et [</w:t>
      </w:r>
      <w:r>
        <w:rPr>
          <w:i/>
          <w:iCs/>
        </w:rPr>
        <w:t xml:space="preserve">nom </w:t>
      </w:r>
      <w:r>
        <w:rPr>
          <w:i/>
          <w:iCs/>
        </w:rPr>
        <w:t>du Service d’archives</w:t>
      </w:r>
      <w:r>
        <w:rPr/>
        <w:t xml:space="preserve">], le présent Contrat de versement vise à </w:t>
      </w:r>
      <w:r>
        <w:rPr/>
        <w:t>définir</w:t>
      </w:r>
      <w:r>
        <w:rPr/>
        <w:t xml:space="preserve"> les règles pour le versement des archives [</w:t>
      </w:r>
      <w:r>
        <w:rPr>
          <w:i/>
          <w:iCs/>
        </w:rPr>
        <w:t>préciser la typologie des archives</w:t>
      </w:r>
      <w:r>
        <w:rPr/>
        <w:t xml:space="preserve">] </w:t>
      </w:r>
      <w:r>
        <w:rPr/>
        <w:t>produites par</w:t>
      </w:r>
      <w:r>
        <w:rPr/>
        <w:t xml:space="preserve"> [</w:t>
      </w:r>
      <w:r>
        <w:rPr>
          <w:i/>
          <w:iCs/>
        </w:rPr>
        <w:t>nom du Service producteur</w:t>
      </w:r>
      <w:r>
        <w:rPr/>
        <w:t>]</w:t>
      </w:r>
      <w:r>
        <w:rPr/>
        <w:t xml:space="preserve"> [le cas échéant, et verées </w:t>
      </w:r>
      <w:r>
        <w:rPr/>
        <w:t>par [</w:t>
      </w:r>
      <w:r>
        <w:rPr>
          <w:i/>
          <w:iCs/>
        </w:rPr>
        <w:t>nom du Service versant</w:t>
      </w:r>
      <w:r>
        <w:rPr/>
        <w:t xml:space="preserve">] </w:t>
      </w:r>
      <w:r>
        <w:rPr/>
        <w:t>et par [</w:t>
      </w:r>
      <w:r>
        <w:rPr>
          <w:i/>
          <w:iCs/>
        </w:rPr>
        <w:t>nom de l’Opérateur de versement</w:t>
      </w:r>
      <w:r>
        <w:rPr/>
        <w:t>]]</w:t>
      </w:r>
      <w:r>
        <w:rPr/>
        <w:t>.</w:t>
      </w:r>
    </w:p>
    <w:p>
      <w:pPr>
        <w:pStyle w:val="Style31"/>
        <w:rPr/>
      </w:pPr>
      <w:r>
        <w:rPr/>
        <w:t xml:space="preserve">Le présent Contrat de versement apporte l’ensemble des informations utiles pour permettre </w:t>
      </w:r>
      <w:r>
        <w:rPr/>
        <w:t>à</w:t>
      </w:r>
      <w:r>
        <w:rPr/>
        <w:t xml:space="preserve"> [</w:t>
      </w:r>
      <w:r>
        <w:rPr>
          <w:i/>
          <w:iCs/>
        </w:rPr>
        <w:t>nom du Service versant</w:t>
      </w:r>
      <w:r>
        <w:rPr/>
        <w:t xml:space="preserve">], </w:t>
      </w:r>
      <w:r>
        <w:rPr/>
        <w:t>[le cas échéant, avec l’aide de [</w:t>
      </w:r>
      <w:r>
        <w:rPr>
          <w:i/>
          <w:iCs/>
        </w:rPr>
        <w:t>nom de l’Opérateur de versement</w:t>
      </w:r>
      <w:r>
        <w:rPr/>
        <w:t xml:space="preserve">] </w:t>
      </w:r>
      <w:r>
        <w:rPr/>
        <w:t xml:space="preserve">de </w:t>
      </w:r>
      <w:r>
        <w:rPr/>
        <w:t>constituer</w:t>
      </w:r>
      <w:r>
        <w:rPr/>
        <w:t xml:space="preserve"> les </w:t>
      </w:r>
      <w:r>
        <w:rPr/>
        <w:t>versements</w:t>
      </w:r>
      <w:r>
        <w:rPr/>
        <w:t xml:space="preserve"> </w:t>
      </w:r>
      <w:r>
        <w:rPr/>
        <w:t>et de</w:t>
      </w:r>
      <w:r>
        <w:rPr/>
        <w:t xml:space="preserve"> les transférer au Système d’archivage électronique </w:t>
      </w:r>
      <w:r>
        <w:rPr/>
        <w:t>(SAE)</w:t>
      </w:r>
      <w:r>
        <w:rPr/>
        <w:t>, à savoir :</w:t>
      </w:r>
    </w:p>
    <w:p>
      <w:pPr>
        <w:pStyle w:val="Style31"/>
        <w:numPr>
          <w:ilvl w:val="0"/>
          <w:numId w:val="2"/>
        </w:numPr>
        <w:rPr/>
      </w:pPr>
      <w:r>
        <w:rPr/>
        <w:t>Les règles de gestion du cycle de vie des archives (</w:t>
      </w:r>
      <w:r>
        <w:rPr/>
        <w:t>durée d’utilité administrative</w:t>
      </w:r>
      <w:r>
        <w:rPr/>
        <w:t>, sort final, communicabilité) et de description des archives ;</w:t>
      </w:r>
    </w:p>
    <w:p>
      <w:pPr>
        <w:pStyle w:val="Style31"/>
        <w:numPr>
          <w:ilvl w:val="0"/>
          <w:numId w:val="2"/>
        </w:numPr>
        <w:rPr/>
      </w:pPr>
      <w:r>
        <w:rPr/>
        <w:t xml:space="preserve">Les modalités pratiques de transfert </w:t>
      </w:r>
      <w:r>
        <w:rPr/>
        <w:t>des archives</w:t>
      </w:r>
      <w:r>
        <w:rPr/>
        <w:t>.</w:t>
      </w:r>
    </w:p>
    <w:p>
      <w:pPr>
        <w:pStyle w:val="Style31"/>
        <w:rPr/>
      </w:pPr>
      <w:r>
        <w:rPr/>
        <w:t>Les échanges d’informations entre le Service versant et le Système d’archivage électronique sont conformes au Standard d’échange de données (SEDA) dans sa version [</w:t>
      </w:r>
      <w:r>
        <w:rPr>
          <w:i/>
          <w:iCs/>
        </w:rPr>
        <w:t>préciser la version du SEDA utilisée dans le cadre du contrat de versement</w:t>
      </w:r>
      <w:r>
        <w:rPr/>
        <w:t>].</w:t>
      </w:r>
    </w:p>
    <w:p>
      <w:pPr>
        <w:pStyle w:val="Titre2"/>
        <w:numPr>
          <w:ilvl w:val="1"/>
          <w:numId w:val="1"/>
        </w:numPr>
        <w:tabs>
          <w:tab w:val="left" w:pos="0" w:leader="none"/>
        </w:tabs>
        <w:spacing w:before="0" w:after="240"/>
        <w:ind w:start="709" w:end="0" w:hanging="0"/>
        <w:rPr>
          <w:rStyle w:val="Policepardfaut"/>
          <w:b/>
          <w:b/>
          <w:bCs/>
          <w:color w:val="666666"/>
        </w:rPr>
      </w:pPr>
      <w:r>
        <w:rPr/>
      </w:r>
      <w:bookmarkStart w:id="10" w:name="_Toc479592123"/>
      <w:bookmarkStart w:id="11" w:name="_Toc479583884"/>
      <w:bookmarkStart w:id="12" w:name="_Toc478062635"/>
      <w:bookmarkStart w:id="13" w:name="_Toc479592123"/>
      <w:bookmarkStart w:id="14" w:name="_Toc479583884"/>
      <w:bookmarkStart w:id="15" w:name="_Toc478062635"/>
      <w:bookmarkEnd w:id="13"/>
      <w:bookmarkEnd w:id="14"/>
      <w:bookmarkEnd w:id="15"/>
      <w:r>
        <w:br w:type="page"/>
      </w:r>
    </w:p>
    <w:p>
      <w:pPr>
        <w:pStyle w:val="Titre2"/>
        <w:numPr>
          <w:ilvl w:val="1"/>
          <w:numId w:val="1"/>
        </w:numPr>
        <w:tabs>
          <w:tab w:val="left" w:pos="0" w:leader="none"/>
        </w:tabs>
        <w:ind w:start="709" w:end="0" w:hanging="0"/>
        <w:jc w:val="both"/>
        <w:rPr/>
      </w:pPr>
      <w:bookmarkStart w:id="16" w:name="__RefHeading___Toc10379_793692925"/>
      <w:bookmarkEnd w:id="16"/>
      <w:r>
        <w:rPr>
          <w:rStyle w:val="Titredulivre"/>
          <w:color w:val="000099"/>
          <w:spacing w:val="0"/>
        </w:rPr>
        <w:t xml:space="preserve">Article </w:t>
      </w:r>
      <w:r>
        <w:rPr>
          <w:rStyle w:val="Titredulivre"/>
          <w:color w:val="000099"/>
          <w:spacing w:val="0"/>
        </w:rPr>
        <w:t xml:space="preserve">2 </w:t>
      </w:r>
      <w:r>
        <w:rPr>
          <w:rStyle w:val="Titredulivre"/>
          <w:color w:val="000099"/>
          <w:spacing w:val="0"/>
        </w:rPr>
        <w:t>-</w:t>
      </w:r>
      <w:r>
        <w:rPr>
          <w:rStyle w:val="Titredulivre"/>
          <w:color w:val="000099"/>
          <w:spacing w:val="0"/>
        </w:rPr>
        <w:t xml:space="preserve"> </w:t>
      </w:r>
      <w:r>
        <w:rPr>
          <w:rStyle w:val="Titredulivre"/>
          <w:color w:val="000099"/>
          <w:spacing w:val="0"/>
        </w:rPr>
        <w:t>Description des archives à verser</w:t>
      </w:r>
    </w:p>
    <w:p>
      <w:pPr>
        <w:pStyle w:val="Style31"/>
        <w:rPr>
          <w:rStyle w:val="Titredulivre"/>
          <w:caps w:val="false"/>
          <w:smallCaps w:val="false"/>
        </w:rPr>
      </w:pPr>
      <w:r>
        <w:rPr/>
      </w:r>
    </w:p>
    <w:p>
      <w:pPr>
        <w:pStyle w:val="Style31"/>
        <w:rPr/>
      </w:pPr>
      <w:r>
        <w:rPr>
          <w:rStyle w:val="Titredulivre"/>
          <w:caps w:val="false"/>
          <w:smallCaps w:val="false"/>
        </w:rPr>
        <w:t xml:space="preserve">[Cas où un profil d’archivage </w:t>
      </w:r>
      <w:r>
        <w:rPr>
          <w:rStyle w:val="Titredulivre"/>
          <w:caps w:val="false"/>
          <w:smallCaps w:val="false"/>
        </w:rPr>
        <w:t>a été élaboré pour le versement</w:t>
      </w:r>
      <w:r>
        <w:rPr>
          <w:rStyle w:val="Titredulivre"/>
          <w:caps w:val="false"/>
          <w:smallCaps w:val="false"/>
        </w:rPr>
        <w:t> :</w:t>
      </w:r>
      <w:r>
        <w:rPr>
          <w:rStyle w:val="Titredulivre"/>
          <w:caps w:val="false"/>
          <w:smallCaps w:val="false"/>
        </w:rPr>
        <w:t>]</w:t>
      </w:r>
    </w:p>
    <w:p>
      <w:pPr>
        <w:pStyle w:val="Style31"/>
        <w:rPr/>
      </w:pPr>
      <w:r>
        <w:rPr>
          <w:rStyle w:val="Titredulivre"/>
          <w:b w:val="false"/>
          <w:bCs w:val="false"/>
          <w:caps w:val="false"/>
          <w:smallCaps w:val="false"/>
        </w:rPr>
        <w:t>La description des archives à verser ainsi que les métadonnées attendues dans le bordereau de versement sont contenues dans le profil d’archivage [</w:t>
      </w:r>
      <w:r>
        <w:rPr>
          <w:rStyle w:val="Titredulivre"/>
          <w:b w:val="false"/>
          <w:bCs w:val="false"/>
          <w:i/>
          <w:iCs/>
          <w:caps w:val="false"/>
          <w:smallCaps w:val="false"/>
        </w:rPr>
        <w:t>référence du profil</w:t>
      </w:r>
      <w:r>
        <w:rPr>
          <w:rStyle w:val="Titredulivre"/>
          <w:b w:val="false"/>
          <w:bCs w:val="false"/>
          <w:caps w:val="false"/>
          <w:smallCaps w:val="false"/>
        </w:rPr>
        <w:t>] dont la documentation est annexée au présent Contrat de versement.</w:t>
      </w:r>
    </w:p>
    <w:p>
      <w:pPr>
        <w:pStyle w:val="Style31"/>
        <w:rPr/>
      </w:pPr>
      <w:r>
        <w:rPr>
          <w:rStyle w:val="Titredulivre"/>
          <w:caps w:val="false"/>
          <w:smallCaps w:val="false"/>
        </w:rPr>
        <w:t>[Cas où il n’existe pas de profil d’archivage associé au versement :]</w:t>
      </w:r>
    </w:p>
    <w:p>
      <w:pPr>
        <w:pStyle w:val="Style31"/>
        <w:rPr/>
      </w:pPr>
      <w:r>
        <w:rPr>
          <w:rStyle w:val="Titredulivre"/>
          <w:b w:val="false"/>
          <w:bCs w:val="false"/>
          <w:caps w:val="false"/>
          <w:smallCaps w:val="false"/>
          <w:color w:val="000000"/>
        </w:rPr>
        <w:t>Le versement des archives [</w:t>
      </w:r>
      <w:r>
        <w:rPr>
          <w:rStyle w:val="Titredulivre"/>
          <w:b w:val="false"/>
          <w:bCs w:val="false"/>
          <w:i/>
          <w:iCs/>
          <w:caps w:val="false"/>
          <w:smallCaps w:val="false"/>
          <w:color w:val="000000"/>
        </w:rPr>
        <w:t>indiquer la typologie concernée</w:t>
      </w:r>
      <w:r>
        <w:rPr>
          <w:rStyle w:val="Titredulivre"/>
          <w:b w:val="false"/>
          <w:bCs w:val="false"/>
          <w:caps w:val="false"/>
          <w:smallCaps w:val="false"/>
          <w:color w:val="000000"/>
        </w:rPr>
        <w:t xml:space="preserve">] n’est pas associé à un profil d’archivage mais devra </w:t>
      </w:r>
      <w:r>
        <w:rPr>
          <w:rStyle w:val="Titredulivre"/>
          <w:b w:val="false"/>
          <w:bCs w:val="false"/>
          <w:caps w:val="false"/>
          <w:smallCaps w:val="false"/>
          <w:color w:val="000000"/>
        </w:rPr>
        <w:t xml:space="preserve">systématiquement </w:t>
      </w:r>
      <w:r>
        <w:rPr>
          <w:rStyle w:val="Titredulivre"/>
          <w:b w:val="false"/>
          <w:bCs w:val="false"/>
          <w:caps w:val="false"/>
          <w:smallCaps w:val="false"/>
          <w:color w:val="000000"/>
        </w:rPr>
        <w:t xml:space="preserve">être accompagné d’un bordereau de versement, </w:t>
      </w:r>
      <w:r>
        <w:rPr>
          <w:rStyle w:val="Titredulivre"/>
          <w:b w:val="false"/>
          <w:bCs w:val="false"/>
          <w:caps w:val="false"/>
          <w:smallCaps w:val="false"/>
          <w:color w:val="000000"/>
        </w:rPr>
        <w:t>dont les principales caractéristiques sont listées ci-dessous.</w:t>
      </w:r>
    </w:p>
    <w:p>
      <w:pPr>
        <w:pStyle w:val="Normal"/>
        <w:jc w:val="both"/>
        <w:rPr>
          <w:rStyle w:val="Titredulivre"/>
          <w:color w:val="000099"/>
          <w:spacing w:val="0"/>
        </w:rPr>
      </w:pPr>
      <w:r>
        <w:rPr/>
      </w:r>
    </w:p>
    <w:tbl>
      <w:tblPr>
        <w:tblW w:w="8353" w:type="dxa"/>
        <w:jc w:val="start"/>
        <w:tblInd w:w="709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4192"/>
        <w:gridCol w:w="4161"/>
      </w:tblGrid>
      <w:tr>
        <w:trPr/>
        <w:tc>
          <w:tcPr>
            <w:tcW w:w="41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000066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b/>
                <w:b/>
                <w:color w:val="FFFFFF"/>
                <w:lang w:eastAsia="fr-FR"/>
              </w:rPr>
            </w:pPr>
            <w:r>
              <w:rPr>
                <w:rFonts w:eastAsia="Times New Roman"/>
                <w:b/>
                <w:color w:val="FFFFFF"/>
                <w:lang w:eastAsia="fr-FR"/>
              </w:rPr>
              <w:t xml:space="preserve">Description </w:t>
            </w:r>
            <w:r>
              <w:rPr>
                <w:rFonts w:eastAsia="Times New Roman"/>
                <w:b/>
                <w:color w:val="FFFFFF"/>
                <w:lang w:eastAsia="fr-FR"/>
              </w:rPr>
              <w:t>du versement</w:t>
            </w:r>
          </w:p>
        </w:tc>
        <w:tc>
          <w:tcPr>
            <w:tcW w:w="41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000066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b/>
                <w:b/>
                <w:color w:val="FFFFFF"/>
                <w:lang w:eastAsia="fr-FR"/>
              </w:rPr>
            </w:pPr>
            <w:r>
              <w:rPr>
                <w:rFonts w:eastAsia="Times New Roman"/>
                <w:b/>
                <w:color w:val="FFFFFF"/>
                <w:lang w:eastAsia="fr-FR"/>
              </w:rPr>
            </w:r>
          </w:p>
        </w:tc>
      </w:tr>
      <w:tr>
        <w:trPr/>
        <w:tc>
          <w:tcPr>
            <w:tcW w:w="41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Référence (cotation)</w:t>
            </w:r>
          </w:p>
        </w:tc>
        <w:tc>
          <w:tcPr>
            <w:tcW w:w="41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</w:r>
          </w:p>
        </w:tc>
      </w:tr>
      <w:tr>
        <w:trPr/>
        <w:tc>
          <w:tcPr>
            <w:tcW w:w="419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Intitulé/</w:t>
            </w:r>
            <w:r>
              <w:rPr>
                <w:rFonts w:eastAsia="Times New Roman"/>
                <w:lang w:eastAsia="fr-FR"/>
              </w:rPr>
              <w:t>analyse</w:t>
            </w:r>
          </w:p>
        </w:tc>
        <w:tc>
          <w:tcPr>
            <w:tcW w:w="416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</w:r>
          </w:p>
        </w:tc>
      </w:tr>
      <w:tr>
        <w:trPr/>
        <w:tc>
          <w:tcPr>
            <w:tcW w:w="419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Dates extrêmes</w:t>
            </w:r>
          </w:p>
        </w:tc>
        <w:tc>
          <w:tcPr>
            <w:tcW w:w="416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</w:r>
          </w:p>
        </w:tc>
      </w:tr>
      <w:tr>
        <w:trPr/>
        <w:tc>
          <w:tcPr>
            <w:tcW w:w="419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Indexation</w:t>
            </w:r>
          </w:p>
        </w:tc>
        <w:tc>
          <w:tcPr>
            <w:tcW w:w="416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</w:r>
          </w:p>
        </w:tc>
      </w:tr>
      <w:tr>
        <w:trPr/>
        <w:tc>
          <w:tcPr>
            <w:tcW w:w="4192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  <w:insideH w:val="single" w:sz="4" w:space="0" w:color="000080"/>
              <w:insideV w:val="single" w:sz="4" w:space="0" w:color="000080"/>
            </w:tcBorders>
            <w:shd w:fill="000066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b/>
                <w:b/>
                <w:color w:val="FFFFFF"/>
                <w:lang w:eastAsia="fr-FR"/>
              </w:rPr>
            </w:pPr>
            <w:r>
              <w:rPr>
                <w:rFonts w:eastAsia="Times New Roman"/>
                <w:b/>
                <w:color w:val="FFFFFF"/>
                <w:lang w:eastAsia="fr-FR"/>
              </w:rPr>
              <w:t>Contexte</w:t>
            </w:r>
          </w:p>
        </w:tc>
        <w:tc>
          <w:tcPr>
            <w:tcW w:w="4161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  <w:insideH w:val="single" w:sz="4" w:space="0" w:color="000080"/>
              <w:insideV w:val="single" w:sz="4" w:space="0" w:color="000080"/>
            </w:tcBorders>
            <w:shd w:fill="000066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b/>
                <w:b/>
                <w:color w:val="FFFFFF"/>
                <w:lang w:eastAsia="fr-FR"/>
              </w:rPr>
            </w:pPr>
            <w:r>
              <w:rPr>
                <w:rFonts w:eastAsia="Times New Roman"/>
                <w:b/>
                <w:color w:val="FFFFFF"/>
                <w:lang w:eastAsia="fr-FR"/>
              </w:rPr>
            </w:r>
          </w:p>
        </w:tc>
      </w:tr>
      <w:tr>
        <w:trPr/>
        <w:tc>
          <w:tcPr>
            <w:tcW w:w="419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Contexte de production</w:t>
            </w:r>
          </w:p>
        </w:tc>
        <w:tc>
          <w:tcPr>
            <w:tcW w:w="416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i/>
                <w:i/>
                <w:lang w:eastAsia="fr-FR"/>
              </w:rPr>
            </w:pPr>
            <w:r>
              <w:rPr>
                <w:rFonts w:eastAsia="Times New Roman"/>
                <w:i/>
                <w:lang w:eastAsia="fr-FR"/>
              </w:rPr>
              <w:t xml:space="preserve">Environnement logiciel de production et de gestion des documents, date </w:t>
            </w:r>
            <w:r>
              <w:rPr>
                <w:rFonts w:eastAsia="Times New Roman"/>
                <w:i/>
                <w:lang w:eastAsia="fr-FR"/>
              </w:rPr>
              <w:t xml:space="preserve">de </w:t>
            </w:r>
            <w:r>
              <w:rPr>
                <w:rFonts w:eastAsia="Times New Roman"/>
                <w:i/>
                <w:lang w:eastAsia="fr-FR"/>
              </w:rPr>
              <w:t>début de la dématérialisation, caractéristiques de la dématérialisation</w:t>
            </w:r>
          </w:p>
        </w:tc>
      </w:tr>
      <w:tr>
        <w:trPr/>
        <w:tc>
          <w:tcPr>
            <w:tcW w:w="419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Historique de la conservation</w:t>
            </w:r>
          </w:p>
        </w:tc>
        <w:tc>
          <w:tcPr>
            <w:tcW w:w="416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i/>
                <w:i/>
                <w:lang w:eastAsia="fr-FR"/>
              </w:rPr>
            </w:pPr>
            <w:r>
              <w:rPr>
                <w:rFonts w:eastAsia="Times New Roman"/>
                <w:i/>
                <w:lang w:eastAsia="fr-FR"/>
              </w:rPr>
            </w:r>
          </w:p>
        </w:tc>
      </w:tr>
      <w:tr>
        <w:trPr/>
        <w:tc>
          <w:tcPr>
            <w:tcW w:w="419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Contexte administratif et réglementaire</w:t>
            </w:r>
          </w:p>
        </w:tc>
        <w:tc>
          <w:tcPr>
            <w:tcW w:w="416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i/>
                <w:i/>
                <w:lang w:eastAsia="fr-FR"/>
              </w:rPr>
            </w:pPr>
            <w:r>
              <w:rPr>
                <w:rFonts w:eastAsia="Times New Roman"/>
                <w:i/>
                <w:lang w:eastAsia="fr-FR"/>
              </w:rPr>
              <w:t>Référence aux textes législatifs et réglementaires encadrant la fonction</w:t>
            </w:r>
          </w:p>
        </w:tc>
      </w:tr>
      <w:tr>
        <w:trPr/>
        <w:tc>
          <w:tcPr>
            <w:tcW w:w="419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000066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b/>
                <w:b/>
                <w:color w:val="FFFFFF"/>
                <w:lang w:eastAsia="fr-FR"/>
              </w:rPr>
            </w:pPr>
            <w:r>
              <w:rPr>
                <w:rFonts w:eastAsia="Times New Roman"/>
                <w:b/>
                <w:color w:val="FFFFFF"/>
                <w:lang w:eastAsia="fr-FR"/>
              </w:rPr>
              <w:t>Règles de gestion</w:t>
            </w:r>
          </w:p>
        </w:tc>
        <w:tc>
          <w:tcPr>
            <w:tcW w:w="416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000066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b/>
                <w:b/>
                <w:color w:val="FFFFFF"/>
                <w:lang w:eastAsia="fr-FR"/>
              </w:rPr>
            </w:pPr>
            <w:r>
              <w:rPr>
                <w:rFonts w:eastAsia="Times New Roman"/>
                <w:b/>
                <w:color w:val="FFFFFF"/>
                <w:lang w:eastAsia="fr-FR"/>
              </w:rPr>
            </w:r>
          </w:p>
        </w:tc>
      </w:tr>
      <w:tr>
        <w:trPr/>
        <w:tc>
          <w:tcPr>
            <w:tcW w:w="41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 xml:space="preserve">Durée </w:t>
            </w:r>
            <w:r>
              <w:rPr>
                <w:rFonts w:eastAsia="Times New Roman"/>
                <w:lang w:eastAsia="fr-FR"/>
              </w:rPr>
              <w:t>d’utilité administrative</w:t>
            </w:r>
          </w:p>
        </w:tc>
        <w:tc>
          <w:tcPr>
            <w:tcW w:w="41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</w:r>
          </w:p>
        </w:tc>
      </w:tr>
      <w:tr>
        <w:trPr/>
        <w:tc>
          <w:tcPr>
            <w:tcW w:w="41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Sort final</w:t>
            </w:r>
          </w:p>
        </w:tc>
        <w:tc>
          <w:tcPr>
            <w:tcW w:w="41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</w:r>
          </w:p>
        </w:tc>
      </w:tr>
      <w:tr>
        <w:trPr/>
        <w:tc>
          <w:tcPr>
            <w:tcW w:w="41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Délai de communicabilité</w:t>
            </w:r>
          </w:p>
        </w:tc>
        <w:tc>
          <w:tcPr>
            <w:tcW w:w="41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</w:r>
          </w:p>
        </w:tc>
      </w:tr>
      <w:tr>
        <w:trPr/>
        <w:tc>
          <w:tcPr>
            <w:tcW w:w="41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000066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b/>
                <w:b/>
                <w:color w:val="FFFFFF"/>
                <w:lang w:eastAsia="fr-FR"/>
              </w:rPr>
            </w:pPr>
            <w:r>
              <w:rPr>
                <w:rFonts w:eastAsia="Times New Roman"/>
                <w:b/>
                <w:color w:val="FFFFFF"/>
                <w:lang w:eastAsia="fr-FR"/>
              </w:rPr>
              <w:t xml:space="preserve">Caractéristiques </w:t>
            </w:r>
            <w:r>
              <w:rPr>
                <w:rFonts w:eastAsia="Times New Roman"/>
                <w:b/>
                <w:color w:val="FFFFFF"/>
                <w:lang w:eastAsia="fr-FR"/>
              </w:rPr>
              <w:t>techniques</w:t>
            </w:r>
          </w:p>
        </w:tc>
        <w:tc>
          <w:tcPr>
            <w:tcW w:w="41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000066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b/>
                <w:b/>
                <w:color w:val="FFFFFF"/>
                <w:lang w:eastAsia="fr-FR"/>
              </w:rPr>
            </w:pPr>
            <w:r>
              <w:rPr>
                <w:rFonts w:eastAsia="Times New Roman"/>
                <w:b/>
                <w:color w:val="FFFFFF"/>
                <w:lang w:eastAsia="fr-FR"/>
              </w:rPr>
            </w:r>
          </w:p>
        </w:tc>
      </w:tr>
      <w:tr>
        <w:trPr/>
        <w:tc>
          <w:tcPr>
            <w:tcW w:w="41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Formats de fichiers</w:t>
            </w:r>
          </w:p>
        </w:tc>
        <w:tc>
          <w:tcPr>
            <w:tcW w:w="41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i/>
                <w:i/>
                <w:lang w:eastAsia="fr-FR"/>
              </w:rPr>
            </w:pPr>
            <w:r>
              <w:rPr>
                <w:rFonts w:eastAsia="Times New Roman"/>
                <w:i/>
                <w:lang w:eastAsia="fr-FR"/>
              </w:rPr>
            </w:r>
          </w:p>
        </w:tc>
      </w:tr>
      <w:tr>
        <w:trPr/>
        <w:tc>
          <w:tcPr>
            <w:tcW w:w="41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Présence de documents signés électroniquement</w:t>
            </w:r>
          </w:p>
        </w:tc>
        <w:tc>
          <w:tcPr>
            <w:tcW w:w="41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Oui/Non</w:t>
            </w:r>
          </w:p>
        </w:tc>
      </w:tr>
      <w:tr>
        <w:trPr/>
        <w:tc>
          <w:tcPr>
            <w:tcW w:w="835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000066" w:val="clear"/>
          </w:tcPr>
          <w:p>
            <w:pPr>
              <w:pStyle w:val="Style31"/>
              <w:shd w:fill="000066" w:val="clear"/>
              <w:spacing w:lineRule="auto" w:line="240" w:before="0" w:after="0"/>
              <w:ind w:start="0" w:end="0" w:hanging="0"/>
              <w:rPr>
                <w:rFonts w:ascii="Trebuchet MS" w:hAnsi="Trebuchet MS" w:eastAsia="Times New Roman" w:cs="Garamond"/>
                <w:b/>
                <w:b/>
                <w:color w:val="FFFFFF"/>
                <w:sz w:val="24"/>
                <w:szCs w:val="24"/>
                <w:lang w:eastAsia="fr-FR"/>
              </w:rPr>
            </w:pPr>
            <w:r>
              <w:rPr>
                <w:rFonts w:eastAsia="Times New Roman" w:cs="Garamond"/>
                <w:b/>
                <w:color w:val="FFFFFF"/>
                <w:sz w:val="24"/>
                <w:szCs w:val="24"/>
                <w:lang w:eastAsia="fr-FR"/>
              </w:rPr>
              <w:t>Liste des fichiers versés</w:t>
            </w:r>
          </w:p>
        </w:tc>
      </w:tr>
      <w:tr>
        <w:trPr/>
        <w:tc>
          <w:tcPr>
            <w:tcW w:w="419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Nom du fichier, poids, auteur</w:t>
            </w:r>
          </w:p>
        </w:tc>
        <w:tc>
          <w:tcPr>
            <w:tcW w:w="416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</w:r>
          </w:p>
        </w:tc>
      </w:tr>
    </w:tbl>
    <w:p>
      <w:pPr>
        <w:pStyle w:val="Style31"/>
        <w:ind w:start="0" w:end="0" w:hanging="0"/>
        <w:rPr>
          <w:rStyle w:val="Policepardfaut"/>
          <w:rFonts w:ascii="Trebuchet MS" w:hAnsi="Trebuchet MS" w:eastAsia="Garamond" w:cs="Times New Roman"/>
          <w:i w:val="false"/>
          <w:i w:val="false"/>
          <w:iCs w:val="false"/>
          <w:color w:val="666666"/>
          <w:spacing w:val="0"/>
          <w:kern w:val="2"/>
          <w:sz w:val="24"/>
          <w:szCs w:val="24"/>
          <w:u w:val="none"/>
          <w:lang w:eastAsia="zh-CN" w:bidi="hi-IN"/>
        </w:rPr>
      </w:pPr>
      <w:r>
        <w:rPr/>
      </w:r>
      <w:r>
        <w:br w:type="page"/>
      </w:r>
    </w:p>
    <w:p>
      <w:pPr>
        <w:pStyle w:val="Titre2"/>
        <w:numPr>
          <w:ilvl w:val="1"/>
          <w:numId w:val="1"/>
        </w:numPr>
        <w:tabs>
          <w:tab w:val="left" w:pos="0" w:leader="none"/>
        </w:tabs>
        <w:spacing w:before="360" w:after="240"/>
        <w:ind w:start="709" w:end="0" w:hanging="0"/>
        <w:jc w:val="both"/>
        <w:rPr/>
      </w:pPr>
      <w:bookmarkStart w:id="17" w:name="__RefHeading___Toc10381_793692925"/>
      <w:bookmarkEnd w:id="17"/>
      <w:r>
        <w:rPr>
          <w:rStyle w:val="Titredulivre"/>
          <w:rFonts w:eastAsia="Garamond" w:cs="Times New Roman"/>
          <w:i w:val="false"/>
          <w:iCs w:val="false"/>
          <w:color w:val="000099"/>
          <w:spacing w:val="0"/>
          <w:kern w:val="2"/>
          <w:sz w:val="36"/>
          <w:szCs w:val="36"/>
          <w:u w:val="none"/>
          <w:lang w:eastAsia="zh-CN" w:bidi="hi-IN"/>
        </w:rPr>
        <w:t xml:space="preserve">Article </w:t>
      </w:r>
      <w:r>
        <w:rPr>
          <w:rStyle w:val="Titredulivre"/>
          <w:rFonts w:eastAsia="Garamond" w:cs="Times New Roman"/>
          <w:i w:val="false"/>
          <w:iCs w:val="false"/>
          <w:color w:val="000099"/>
          <w:spacing w:val="0"/>
          <w:kern w:val="2"/>
          <w:sz w:val="36"/>
          <w:szCs w:val="36"/>
          <w:u w:val="none"/>
          <w:lang w:eastAsia="zh-CN" w:bidi="hi-IN"/>
        </w:rPr>
        <w:t xml:space="preserve">3 </w:t>
      </w:r>
      <w:r>
        <w:rPr>
          <w:rStyle w:val="Titredulivre"/>
          <w:rFonts w:eastAsia="Garamond" w:cs="Times New Roman"/>
          <w:i w:val="false"/>
          <w:iCs w:val="false"/>
          <w:color w:val="000099"/>
          <w:spacing w:val="0"/>
          <w:kern w:val="2"/>
          <w:sz w:val="36"/>
          <w:szCs w:val="36"/>
          <w:u w:val="none"/>
          <w:lang w:eastAsia="zh-CN" w:bidi="hi-IN"/>
        </w:rPr>
        <w:t>-</w:t>
      </w:r>
      <w:r>
        <w:rPr>
          <w:rStyle w:val="Titredulivre"/>
          <w:rFonts w:eastAsia="Garamond" w:cs="Times New Roman"/>
          <w:i w:val="false"/>
          <w:iCs w:val="false"/>
          <w:color w:val="000099"/>
          <w:spacing w:val="0"/>
          <w:kern w:val="2"/>
          <w:sz w:val="36"/>
          <w:szCs w:val="36"/>
          <w:u w:val="none"/>
          <w:lang w:eastAsia="zh-CN" w:bidi="hi-IN"/>
        </w:rPr>
        <w:t xml:space="preserve"> </w:t>
      </w:r>
      <w:r>
        <w:rPr>
          <w:rStyle w:val="Titredulivre"/>
          <w:rFonts w:eastAsia="Garamond" w:cs="Times New Roman"/>
          <w:i w:val="false"/>
          <w:iCs w:val="false"/>
          <w:color w:val="000099"/>
          <w:spacing w:val="0"/>
          <w:kern w:val="2"/>
          <w:sz w:val="36"/>
          <w:szCs w:val="36"/>
          <w:u w:val="none"/>
          <w:lang w:eastAsia="zh-CN" w:bidi="hi-IN"/>
        </w:rPr>
        <w:t>Modalités techniques du versement</w:t>
      </w:r>
    </w:p>
    <w:p>
      <w:pPr>
        <w:pStyle w:val="Style31"/>
        <w:rPr/>
      </w:pPr>
      <w:r>
        <w:rPr>
          <w:rStyle w:val="Titredulivre"/>
          <w:rFonts w:eastAsia="Garamond" w:cs="Garamond"/>
          <w:b w:val="false"/>
          <w:bCs w:val="false"/>
          <w:i w:val="false"/>
          <w:iCs w:val="false"/>
          <w:caps w:val="false"/>
          <w:smallCaps w:val="false"/>
          <w:color w:val="000000"/>
          <w:kern w:val="2"/>
          <w:sz w:val="24"/>
          <w:szCs w:val="24"/>
          <w:u w:val="none"/>
          <w:lang w:eastAsia="zh-CN" w:bidi="hi-IN"/>
        </w:rPr>
        <w:t>Les modalités techniques du versement  des archives [</w:t>
      </w:r>
      <w:r>
        <w:rPr>
          <w:rStyle w:val="Titredulivre"/>
          <w:rFonts w:eastAsia="Garamond" w:cs="Garamond"/>
          <w:b w:val="false"/>
          <w:bCs w:val="false"/>
          <w:i/>
          <w:iCs/>
          <w:caps w:val="false"/>
          <w:smallCaps w:val="false"/>
          <w:color w:val="000000"/>
          <w:kern w:val="2"/>
          <w:sz w:val="24"/>
          <w:szCs w:val="24"/>
          <w:u w:val="none"/>
          <w:lang w:eastAsia="zh-CN" w:bidi="hi-IN"/>
        </w:rPr>
        <w:t>préciser la typologie des archives</w:t>
      </w:r>
      <w:r>
        <w:rPr>
          <w:rStyle w:val="Titredulivre"/>
          <w:rFonts w:eastAsia="Garamond" w:cs="Garamond"/>
          <w:b w:val="false"/>
          <w:bCs w:val="false"/>
          <w:i w:val="false"/>
          <w:iCs w:val="false"/>
          <w:caps w:val="false"/>
          <w:smallCaps w:val="false"/>
          <w:color w:val="000000"/>
          <w:kern w:val="2"/>
          <w:sz w:val="24"/>
          <w:szCs w:val="24"/>
          <w:u w:val="none"/>
          <w:lang w:eastAsia="zh-CN" w:bidi="hi-IN"/>
        </w:rPr>
        <w:t>] sont récapitulées dans le tableau ci-après.</w:t>
      </w:r>
    </w:p>
    <w:tbl>
      <w:tblPr>
        <w:tblW w:w="8353" w:type="dxa"/>
        <w:jc w:val="start"/>
        <w:tblInd w:w="709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4192"/>
        <w:gridCol w:w="4161"/>
      </w:tblGrid>
      <w:tr>
        <w:trPr/>
        <w:tc>
          <w:tcPr>
            <w:tcW w:w="835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000066" w:val="clear"/>
          </w:tcPr>
          <w:p>
            <w:pPr>
              <w:pStyle w:val="Style31"/>
              <w:spacing w:lineRule="auto" w:line="240" w:before="0" w:after="0"/>
              <w:ind w:start="0" w:end="0" w:hanging="0"/>
              <w:rPr/>
            </w:pPr>
            <w:r>
              <w:rPr>
                <w:rStyle w:val="Policepardfaut"/>
                <w:rFonts w:eastAsia="Times New Roman"/>
                <w:b/>
                <w:color w:val="FFFFFF"/>
                <w:lang w:eastAsia="fr-FR"/>
              </w:rPr>
              <w:t xml:space="preserve">Modalités de transfert </w:t>
            </w:r>
            <w:r>
              <w:rPr>
                <w:rStyle w:val="Policepardfaut"/>
                <w:rFonts w:eastAsia="Times New Roman"/>
                <w:b/>
                <w:color w:val="FFFFFF"/>
                <w:lang w:eastAsia="fr-FR"/>
              </w:rPr>
              <w:t>des données</w:t>
            </w:r>
          </w:p>
        </w:tc>
      </w:tr>
      <w:tr>
        <w:trPr/>
        <w:tc>
          <w:tcPr>
            <w:tcW w:w="41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Mode de transfert</w:t>
            </w:r>
          </w:p>
        </w:tc>
        <w:tc>
          <w:tcPr>
            <w:tcW w:w="41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i/>
                <w:i/>
                <w:lang w:eastAsia="fr-FR"/>
              </w:rPr>
            </w:pPr>
            <w:r>
              <w:rPr>
                <w:rFonts w:eastAsia="Times New Roman"/>
                <w:i/>
                <w:lang w:eastAsia="fr-FR"/>
              </w:rPr>
              <w:t>Préciser si les transferts se font par FTP, Web service, dépôt manuel, remise d’un support amovible</w:t>
            </w:r>
          </w:p>
        </w:tc>
      </w:tr>
      <w:tr>
        <w:trPr/>
        <w:tc>
          <w:tcPr>
            <w:tcW w:w="41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Périodicité des transferts</w:t>
            </w:r>
          </w:p>
        </w:tc>
        <w:tc>
          <w:tcPr>
            <w:tcW w:w="41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</w:r>
          </w:p>
        </w:tc>
      </w:tr>
      <w:tr>
        <w:trPr/>
        <w:tc>
          <w:tcPr>
            <w:tcW w:w="41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Taille maximale par transfert</w:t>
            </w:r>
          </w:p>
        </w:tc>
        <w:tc>
          <w:tcPr>
            <w:tcW w:w="41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</w:r>
          </w:p>
        </w:tc>
      </w:tr>
      <w:tr>
        <w:trPr/>
        <w:tc>
          <w:tcPr>
            <w:tcW w:w="41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Taille maximale par jour</w:t>
            </w:r>
          </w:p>
        </w:tc>
        <w:tc>
          <w:tcPr>
            <w:tcW w:w="41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</w:r>
          </w:p>
        </w:tc>
      </w:tr>
      <w:tr>
        <w:trPr/>
        <w:tc>
          <w:tcPr>
            <w:tcW w:w="41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Bordereau de versement signé électroniquement</w:t>
            </w:r>
          </w:p>
        </w:tc>
        <w:tc>
          <w:tcPr>
            <w:tcW w:w="41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Oui/Non</w:t>
            </w:r>
          </w:p>
        </w:tc>
      </w:tr>
      <w:tr>
        <w:trPr/>
        <w:tc>
          <w:tcPr>
            <w:tcW w:w="419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Le cas échéant, nom du responsable de la signature</w:t>
            </w:r>
          </w:p>
        </w:tc>
        <w:tc>
          <w:tcPr>
            <w:tcW w:w="416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pacing w:lineRule="auto" w:line="240" w:before="0" w:after="0"/>
              <w:ind w:start="0" w:end="0" w:hanging="0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</w:r>
          </w:p>
        </w:tc>
      </w:tr>
    </w:tbl>
    <w:p>
      <w:pPr>
        <w:pStyle w:val="Normal"/>
        <w:rPr>
          <w:rStyle w:val="Titredulivre"/>
          <w:rFonts w:ascii="Trebuchet MS" w:hAnsi="Trebuchet MS" w:eastAsia="Garamond" w:cs="Times New Roman"/>
          <w:i w:val="false"/>
          <w:i w:val="false"/>
          <w:iCs w:val="false"/>
          <w:color w:val="000099"/>
          <w:spacing w:val="0"/>
          <w:kern w:val="2"/>
          <w:sz w:val="36"/>
          <w:szCs w:val="36"/>
          <w:u w:val="none"/>
          <w:lang w:eastAsia="zh-CN" w:bidi="hi-IN"/>
        </w:rPr>
      </w:pPr>
      <w:r>
        <w:rPr/>
      </w:r>
    </w:p>
    <w:p>
      <w:pPr>
        <w:pStyle w:val="Titre2"/>
        <w:numPr>
          <w:ilvl w:val="1"/>
          <w:numId w:val="1"/>
        </w:numPr>
        <w:tabs>
          <w:tab w:val="left" w:pos="0" w:leader="none"/>
        </w:tabs>
        <w:ind w:start="709" w:end="0" w:hanging="0"/>
        <w:rPr/>
      </w:pPr>
      <w:bookmarkStart w:id="18" w:name="__RefHeading___Toc10383_793692925"/>
      <w:bookmarkEnd w:id="18"/>
      <w:r>
        <w:rPr>
          <w:rStyle w:val="Titredulivre"/>
          <w:rFonts w:eastAsia="Garamond" w:cs="Times New Roman"/>
          <w:i w:val="false"/>
          <w:iCs w:val="false"/>
          <w:color w:val="000099"/>
          <w:spacing w:val="0"/>
          <w:kern w:val="2"/>
          <w:sz w:val="36"/>
          <w:szCs w:val="36"/>
          <w:u w:val="none"/>
          <w:lang w:eastAsia="zh-CN" w:bidi="hi-IN"/>
        </w:rPr>
        <w:t xml:space="preserve">Article 4 </w:t>
      </w:r>
      <w:r>
        <w:rPr>
          <w:rStyle w:val="Titredulivre"/>
          <w:rFonts w:eastAsia="Garamond" w:cs="Times New Roman"/>
          <w:i w:val="false"/>
          <w:iCs w:val="false"/>
          <w:color w:val="000099"/>
          <w:spacing w:val="0"/>
          <w:kern w:val="2"/>
          <w:sz w:val="36"/>
          <w:szCs w:val="36"/>
          <w:u w:val="none"/>
          <w:lang w:eastAsia="zh-CN" w:bidi="hi-IN"/>
        </w:rPr>
        <w:t xml:space="preserve">- </w:t>
      </w:r>
      <w:r>
        <w:rPr>
          <w:rStyle w:val="Titredulivre"/>
          <w:rFonts w:eastAsia="Garamond" w:cs="Times New Roman"/>
          <w:i w:val="false"/>
          <w:iCs w:val="false"/>
          <w:color w:val="000099"/>
          <w:spacing w:val="0"/>
          <w:kern w:val="2"/>
          <w:sz w:val="36"/>
          <w:szCs w:val="36"/>
          <w:u w:val="none"/>
          <w:lang w:eastAsia="zh-CN" w:bidi="hi-IN"/>
        </w:rPr>
        <w:t>Accès aux archives</w:t>
      </w:r>
    </w:p>
    <w:p>
      <w:pPr>
        <w:pStyle w:val="Style31"/>
        <w:rPr/>
      </w:pPr>
      <w:r>
        <w:rPr>
          <w:rStyle w:val="Titredulivre"/>
          <w:rFonts w:eastAsia="Garamond" w:cs="Garamond"/>
          <w:b w:val="false"/>
          <w:bCs w:val="false"/>
          <w:i w:val="false"/>
          <w:iCs w:val="false"/>
          <w:caps w:val="false"/>
          <w:smallCaps w:val="false"/>
          <w:color w:val="000000"/>
          <w:kern w:val="2"/>
          <w:sz w:val="24"/>
          <w:szCs w:val="24"/>
          <w:u w:val="none"/>
          <w:lang w:eastAsia="zh-CN" w:bidi="hi-IN"/>
        </w:rPr>
        <w:t>[</w:t>
      </w:r>
      <w:r>
        <w:rPr>
          <w:rStyle w:val="Titredulivre"/>
          <w:rFonts w:eastAsia="Garamond" w:cs="Garamond"/>
          <w:b w:val="false"/>
          <w:bCs w:val="false"/>
          <w:i/>
          <w:iCs/>
          <w:caps w:val="false"/>
          <w:smallCaps w:val="false"/>
          <w:color w:val="000000"/>
          <w:kern w:val="2"/>
          <w:sz w:val="24"/>
          <w:szCs w:val="24"/>
          <w:u w:val="none"/>
          <w:lang w:eastAsia="zh-CN" w:bidi="hi-IN"/>
        </w:rPr>
        <w:t>Nom du Service producteur</w:t>
      </w:r>
      <w:r>
        <w:rPr>
          <w:rStyle w:val="Titredulivre"/>
          <w:rFonts w:eastAsia="Garamond" w:cs="Garamond"/>
          <w:b w:val="false"/>
          <w:bCs w:val="false"/>
          <w:i w:val="false"/>
          <w:iCs w:val="false"/>
          <w:caps w:val="false"/>
          <w:smallCaps w:val="false"/>
          <w:color w:val="000000"/>
          <w:kern w:val="2"/>
          <w:sz w:val="24"/>
          <w:szCs w:val="24"/>
          <w:u w:val="none"/>
          <w:lang w:eastAsia="zh-CN" w:bidi="hi-IN"/>
        </w:rPr>
        <w:t>] peut accéder aux archives versées dans le SAE [</w:t>
      </w:r>
      <w:r>
        <w:rPr>
          <w:rStyle w:val="Titredulivre"/>
          <w:rFonts w:eastAsia="Garamond" w:cs="Garamond"/>
          <w:b w:val="false"/>
          <w:bCs w:val="false"/>
          <w:i/>
          <w:iCs/>
          <w:caps w:val="false"/>
          <w:smallCaps w:val="false"/>
          <w:color w:val="000000"/>
          <w:kern w:val="2"/>
          <w:sz w:val="24"/>
          <w:szCs w:val="24"/>
          <w:u w:val="none"/>
          <w:lang w:eastAsia="zh-CN" w:bidi="hi-IN"/>
        </w:rPr>
        <w:t>nom du SAE</w:t>
      </w:r>
      <w:r>
        <w:rPr>
          <w:rStyle w:val="Titredulivre"/>
          <w:rFonts w:eastAsia="Garamond" w:cs="Garamond"/>
          <w:b w:val="false"/>
          <w:bCs w:val="false"/>
          <w:i w:val="false"/>
          <w:iCs w:val="false"/>
          <w:caps w:val="false"/>
          <w:smallCaps w:val="false"/>
          <w:color w:val="000000"/>
          <w:kern w:val="2"/>
          <w:sz w:val="24"/>
          <w:szCs w:val="24"/>
          <w:u w:val="none"/>
          <w:lang w:eastAsia="zh-CN" w:bidi="hi-IN"/>
        </w:rPr>
        <w:t xml:space="preserve">] selon les modalités décrites ci-après. </w:t>
      </w:r>
    </w:p>
    <w:p>
      <w:pPr>
        <w:pStyle w:val="Style31"/>
        <w:rPr/>
      </w:pPr>
      <w:r>
        <w:rPr>
          <w:rStyle w:val="Titredulivre"/>
          <w:rFonts w:eastAsia="Garamond" w:cs="Garamond"/>
          <w:b w:val="false"/>
          <w:bCs w:val="false"/>
          <w:i w:val="false"/>
          <w:iCs w:val="false"/>
          <w:caps w:val="false"/>
          <w:smallCaps w:val="false"/>
          <w:color w:val="000000"/>
          <w:kern w:val="2"/>
          <w:sz w:val="24"/>
          <w:szCs w:val="24"/>
          <w:u w:val="none"/>
          <w:lang w:eastAsia="zh-CN" w:bidi="hi-IN"/>
        </w:rPr>
        <w:t>La recherche des archives versées s’</w:t>
      </w:r>
      <w:r>
        <w:rPr>
          <w:rStyle w:val="Titredulivre"/>
          <w:rFonts w:eastAsia="Garamond" w:cs="Garamond"/>
          <w:b w:val="false"/>
          <w:bCs w:val="false"/>
          <w:i w:val="false"/>
          <w:iCs w:val="false"/>
          <w:caps w:val="false"/>
          <w:smallCaps w:val="false"/>
          <w:color w:val="000000"/>
          <w:kern w:val="2"/>
          <w:sz w:val="24"/>
          <w:szCs w:val="24"/>
          <w:u w:val="none"/>
          <w:lang w:eastAsia="zh-CN" w:bidi="hi-IN"/>
        </w:rPr>
        <w:t>effectuera [</w:t>
      </w:r>
      <w:r>
        <w:rPr>
          <w:rStyle w:val="Titredulivre"/>
          <w:rFonts w:eastAsia="Garamond" w:cs="Garamond"/>
          <w:b w:val="false"/>
          <w:bCs w:val="false"/>
          <w:i/>
          <w:iCs/>
          <w:caps w:val="false"/>
          <w:smallCaps w:val="false"/>
          <w:color w:val="000000"/>
          <w:kern w:val="2"/>
          <w:sz w:val="24"/>
          <w:szCs w:val="24"/>
          <w:u w:val="none"/>
          <w:lang w:eastAsia="zh-CN" w:bidi="hi-IN"/>
        </w:rPr>
        <w:t>préciser l’outil dans lequel se fait la recherche : application métier du Service producteur, système d’information des archives, interface de recherche du SAE</w:t>
      </w:r>
      <w:r>
        <w:rPr>
          <w:rStyle w:val="Titredulivre"/>
          <w:rFonts w:eastAsia="Garamond" w:cs="Garamond"/>
          <w:b w:val="false"/>
          <w:bCs w:val="false"/>
          <w:i w:val="false"/>
          <w:iCs w:val="false"/>
          <w:caps w:val="false"/>
          <w:smallCaps w:val="false"/>
          <w:color w:val="000000"/>
          <w:kern w:val="2"/>
          <w:sz w:val="24"/>
          <w:szCs w:val="24"/>
          <w:u w:val="none"/>
          <w:lang w:eastAsia="zh-CN" w:bidi="hi-IN"/>
        </w:rPr>
        <w:t>].</w:t>
      </w:r>
    </w:p>
    <w:p>
      <w:pPr>
        <w:pStyle w:val="Style31"/>
        <w:rPr/>
      </w:pPr>
      <w:r>
        <w:rPr>
          <w:rStyle w:val="Titredulivre"/>
          <w:rFonts w:eastAsia="Garamond" w:cs="Garamond"/>
          <w:b w:val="false"/>
          <w:bCs w:val="false"/>
          <w:i w:val="false"/>
          <w:iCs w:val="false"/>
          <w:caps w:val="false"/>
          <w:smallCaps w:val="false"/>
          <w:color w:val="000000"/>
          <w:kern w:val="2"/>
          <w:sz w:val="24"/>
          <w:szCs w:val="24"/>
          <w:u w:val="none"/>
          <w:lang w:eastAsia="zh-CN" w:bidi="hi-IN"/>
        </w:rPr>
        <w:t>[</w:t>
      </w:r>
      <w:r>
        <w:rPr>
          <w:rStyle w:val="Titredulivre"/>
          <w:rFonts w:eastAsia="Garamond" w:cs="Garamond"/>
          <w:b w:val="false"/>
          <w:bCs w:val="false"/>
          <w:i/>
          <w:iCs/>
          <w:caps w:val="false"/>
          <w:smallCaps w:val="false"/>
          <w:color w:val="000000"/>
          <w:kern w:val="2"/>
          <w:sz w:val="24"/>
          <w:szCs w:val="24"/>
          <w:u w:val="none"/>
          <w:lang w:eastAsia="zh-CN" w:bidi="hi-IN"/>
        </w:rPr>
        <w:t xml:space="preserve">Décrire la communication des archives : constitution du </w:t>
      </w:r>
      <w:r>
        <w:rPr>
          <w:rStyle w:val="Titredulivre"/>
          <w:rFonts w:eastAsia="Garamond" w:cs="Garamond"/>
          <w:b w:val="false"/>
          <w:bCs w:val="false"/>
          <w:i/>
          <w:iCs/>
          <w:caps w:val="false"/>
          <w:smallCaps w:val="false"/>
          <w:color w:val="000000"/>
          <w:kern w:val="2"/>
          <w:sz w:val="24"/>
          <w:szCs w:val="24"/>
          <w:u w:val="none"/>
          <w:lang w:eastAsia="zh-CN" w:bidi="hi-IN"/>
        </w:rPr>
        <w:t>p</w:t>
      </w:r>
      <w:r>
        <w:rPr>
          <w:rStyle w:val="Titredulivre"/>
          <w:rFonts w:eastAsia="Garamond" w:cs="Garamond"/>
          <w:b w:val="false"/>
          <w:bCs w:val="false"/>
          <w:i/>
          <w:iCs/>
          <w:caps w:val="false"/>
          <w:smallCaps w:val="false"/>
          <w:color w:val="000000"/>
          <w:kern w:val="2"/>
          <w:sz w:val="24"/>
          <w:szCs w:val="24"/>
          <w:u w:val="none"/>
          <w:lang w:eastAsia="zh-CN" w:bidi="hi-IN"/>
        </w:rPr>
        <w:t xml:space="preserve">aquet d’information à communiquer, transfert </w:t>
      </w:r>
      <w:r>
        <w:rPr>
          <w:rStyle w:val="Titredulivre"/>
          <w:rFonts w:eastAsia="Garamond" w:cs="Garamond"/>
          <w:b w:val="false"/>
          <w:bCs w:val="false"/>
          <w:i/>
          <w:iCs/>
          <w:caps w:val="false"/>
          <w:smallCaps w:val="false"/>
          <w:color w:val="000000"/>
          <w:kern w:val="2"/>
          <w:sz w:val="24"/>
          <w:szCs w:val="24"/>
          <w:u w:val="none"/>
          <w:lang w:eastAsia="zh-CN" w:bidi="hi-IN"/>
        </w:rPr>
        <w:t>des archives</w:t>
      </w:r>
      <w:r>
        <w:rPr>
          <w:rStyle w:val="Titredulivre"/>
          <w:rFonts w:eastAsia="Garamond" w:cs="Garamond"/>
          <w:b w:val="false"/>
          <w:bCs w:val="false"/>
          <w:i/>
          <w:iCs/>
          <w:caps w:val="false"/>
          <w:smallCaps w:val="false"/>
          <w:color w:val="000000"/>
          <w:kern w:val="2"/>
          <w:sz w:val="24"/>
          <w:szCs w:val="24"/>
          <w:u w:val="none"/>
          <w:lang w:eastAsia="zh-CN" w:bidi="hi-IN"/>
        </w:rPr>
        <w:t xml:space="preserve"> au demandeur (format des fichiers communiqués, mode de transfert, délai), </w:t>
      </w:r>
      <w:r>
        <w:rPr>
          <w:rStyle w:val="Titredulivre"/>
          <w:rFonts w:eastAsia="Garamond" w:cs="Garamond"/>
          <w:b w:val="false"/>
          <w:bCs w:val="false"/>
          <w:i/>
          <w:iCs/>
          <w:caps w:val="false"/>
          <w:smallCaps w:val="false"/>
          <w:color w:val="000000"/>
          <w:kern w:val="2"/>
          <w:sz w:val="24"/>
          <w:szCs w:val="24"/>
          <w:u w:val="none"/>
          <w:lang w:eastAsia="zh-CN" w:bidi="hi-IN"/>
        </w:rPr>
        <w:t xml:space="preserve">vérification de l’identité et des droits du demandeur, </w:t>
      </w:r>
      <w:r>
        <w:rPr>
          <w:rStyle w:val="Titredulivre"/>
          <w:rFonts w:eastAsia="Garamond" w:cs="Garamond"/>
          <w:b w:val="false"/>
          <w:bCs w:val="false"/>
          <w:i/>
          <w:iCs/>
          <w:caps w:val="false"/>
          <w:smallCaps w:val="false"/>
          <w:color w:val="000000"/>
          <w:kern w:val="2"/>
          <w:sz w:val="24"/>
          <w:szCs w:val="24"/>
          <w:u w:val="none"/>
          <w:lang w:eastAsia="zh-CN" w:bidi="hi-IN"/>
        </w:rPr>
        <w:t>etc.</w:t>
      </w:r>
      <w:r>
        <w:rPr>
          <w:rStyle w:val="Titredulivre"/>
          <w:rFonts w:eastAsia="Garamond" w:cs="Garamond"/>
          <w:b w:val="false"/>
          <w:bCs w:val="false"/>
          <w:i w:val="false"/>
          <w:iCs w:val="false"/>
          <w:caps w:val="false"/>
          <w:smallCaps w:val="false"/>
          <w:color w:val="000000"/>
          <w:kern w:val="2"/>
          <w:sz w:val="24"/>
          <w:szCs w:val="24"/>
          <w:u w:val="none"/>
          <w:lang w:eastAsia="zh-CN" w:bidi="hi-IN"/>
        </w:rPr>
        <w:t>]</w:t>
      </w:r>
    </w:p>
    <w:p>
      <w:pPr>
        <w:pStyle w:val="Style31"/>
        <w:rPr/>
      </w:pPr>
      <w:r>
        <w:rPr/>
        <w:t>S</w:t>
      </w:r>
      <w:r>
        <w:rPr/>
        <w:t>i les archives contiennent des données à caractère personnel, le Service producteur, conformément à la législation en vigueur, n'aura pas de droit d'accès particulier une fois la durée d'utilité administrative échue.</w:t>
      </w:r>
      <w:r>
        <w:br w:type="page"/>
      </w:r>
    </w:p>
    <w:p>
      <w:pPr>
        <w:pStyle w:val="Titre2"/>
        <w:numPr>
          <w:ilvl w:val="1"/>
          <w:numId w:val="1"/>
        </w:numPr>
        <w:tabs>
          <w:tab w:val="left" w:pos="0" w:leader="none"/>
        </w:tabs>
        <w:ind w:start="709" w:end="0" w:hanging="0"/>
        <w:rPr/>
      </w:pPr>
      <w:bookmarkStart w:id="19" w:name="__RefHeading___Toc10385_793692925"/>
      <w:bookmarkEnd w:id="19"/>
      <w:r>
        <w:rPr>
          <w:rStyle w:val="Titredulivre"/>
          <w:rFonts w:eastAsia="Garamond" w:cs="Times New Roman"/>
          <w:iCs/>
          <w:color w:val="000099"/>
          <w:spacing w:val="0"/>
          <w:kern w:val="2"/>
          <w:sz w:val="36"/>
          <w:szCs w:val="36"/>
          <w:u w:val="none"/>
          <w:lang w:eastAsia="zh-CN" w:bidi="hi-IN"/>
        </w:rPr>
        <w:t xml:space="preserve">Article 5 – Validation et mise à jour du Contrat de </w:t>
      </w:r>
      <w:r>
        <w:rPr>
          <w:rStyle w:val="Titredulivre"/>
          <w:rFonts w:eastAsia="Garamond" w:cs="Times New Roman"/>
          <w:iCs/>
          <w:color w:val="000099"/>
          <w:spacing w:val="0"/>
          <w:kern w:val="2"/>
          <w:sz w:val="36"/>
          <w:szCs w:val="36"/>
          <w:u w:val="none"/>
          <w:lang w:eastAsia="zh-CN" w:bidi="hi-IN"/>
        </w:rPr>
        <w:t>versement</w:t>
      </w:r>
    </w:p>
    <w:p>
      <w:pPr>
        <w:pStyle w:val="Style31"/>
        <w:rPr/>
      </w:pPr>
      <w:r>
        <w:rPr>
          <w:rStyle w:val="Rfrenceple"/>
          <w:rFonts w:eastAsia="Garamond" w:cs="Garamond"/>
          <w:b w:val="false"/>
          <w:bCs w:val="false"/>
          <w:iCs/>
          <w:caps w:val="false"/>
          <w:smallCaps w:val="false"/>
          <w:color w:val="000000"/>
          <w:spacing w:val="0"/>
          <w:kern w:val="2"/>
          <w:u w:val="none"/>
          <w:lang w:eastAsia="zh-CN" w:bidi="hi-IN"/>
        </w:rPr>
        <w:t xml:space="preserve">Le </w:t>
      </w:r>
      <w:r>
        <w:rPr>
          <w:rStyle w:val="Rfrenceple"/>
          <w:rFonts w:eastAsia="Garamond" w:cs="Garamond"/>
          <w:b w:val="false"/>
          <w:bCs w:val="false"/>
          <w:iCs/>
          <w:caps w:val="false"/>
          <w:smallCaps w:val="false"/>
          <w:color w:val="000000"/>
          <w:spacing w:val="0"/>
          <w:kern w:val="2"/>
          <w:u w:val="none"/>
          <w:lang w:eastAsia="zh-CN" w:bidi="hi-IN"/>
        </w:rPr>
        <w:t xml:space="preserve">présent Contrat de </w:t>
      </w:r>
      <w:r>
        <w:rPr>
          <w:rStyle w:val="Rfrenceple"/>
          <w:rFonts w:eastAsia="Garamond" w:cs="Garamond"/>
          <w:b w:val="false"/>
          <w:bCs w:val="false"/>
          <w:iCs/>
          <w:caps w:val="false"/>
          <w:smallCaps w:val="false"/>
          <w:color w:val="000000"/>
          <w:spacing w:val="0"/>
          <w:kern w:val="2"/>
          <w:u w:val="none"/>
          <w:lang w:eastAsia="zh-CN" w:bidi="hi-IN"/>
        </w:rPr>
        <w:t>versement</w:t>
      </w:r>
      <w:r>
        <w:rPr>
          <w:rStyle w:val="Rfrenceple"/>
          <w:rFonts w:eastAsia="Garamond" w:cs="Garamond"/>
          <w:b w:val="false"/>
          <w:bCs w:val="false"/>
          <w:iCs/>
          <w:caps w:val="false"/>
          <w:smallCaps w:val="false"/>
          <w:color w:val="000000"/>
          <w:spacing w:val="0"/>
          <w:kern w:val="2"/>
          <w:u w:val="none"/>
          <w:lang w:eastAsia="zh-CN" w:bidi="hi-IN"/>
        </w:rPr>
        <w:t xml:space="preserve"> est conclu entre [</w:t>
      </w:r>
      <w:r>
        <w:rPr>
          <w:rStyle w:val="Rfrenceple"/>
          <w:rFonts w:eastAsia="Garamond" w:cs="Garamond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u w:val="none"/>
          <w:lang w:eastAsia="zh-CN" w:bidi="hi-IN"/>
        </w:rPr>
        <w:t xml:space="preserve">nom du Service </w:t>
      </w:r>
      <w:r>
        <w:rPr>
          <w:rStyle w:val="Rfrenceple"/>
          <w:rFonts w:eastAsia="Garamond" w:cs="Garamond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u w:val="none"/>
          <w:lang w:eastAsia="zh-CN" w:bidi="hi-IN"/>
        </w:rPr>
        <w:t>versant/</w:t>
      </w:r>
      <w:r>
        <w:rPr>
          <w:rStyle w:val="Rfrenceple"/>
          <w:rFonts w:eastAsia="Garamond" w:cs="Garamond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u w:val="none"/>
          <w:lang w:eastAsia="zh-CN" w:bidi="hi-IN"/>
        </w:rPr>
        <w:t>S</w:t>
      </w:r>
      <w:r>
        <w:rPr>
          <w:rStyle w:val="Rfrenceple"/>
          <w:rFonts w:eastAsia="Garamond" w:cs="Garamond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u w:val="none"/>
          <w:lang w:eastAsia="zh-CN" w:bidi="hi-IN"/>
        </w:rPr>
        <w:t>ervice producteur</w:t>
      </w:r>
      <w:r>
        <w:rPr>
          <w:rStyle w:val="Rfrenceple"/>
          <w:rFonts w:eastAsia="Garamond" w:cs="Garamond"/>
          <w:b w:val="false"/>
          <w:bCs w:val="false"/>
          <w:iCs/>
          <w:caps w:val="false"/>
          <w:smallCaps w:val="false"/>
          <w:color w:val="000000"/>
          <w:spacing w:val="0"/>
          <w:kern w:val="2"/>
          <w:u w:val="none"/>
          <w:lang w:eastAsia="zh-CN" w:bidi="hi-IN"/>
        </w:rPr>
        <w:t>], [</w:t>
      </w:r>
      <w:r>
        <w:rPr>
          <w:rStyle w:val="Rfrenceple"/>
          <w:rFonts w:eastAsia="Garamond" w:cs="Garamond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u w:val="none"/>
          <w:lang w:eastAsia="zh-CN" w:bidi="hi-IN"/>
        </w:rPr>
        <w:t>nom de l’Opérateur de versement</w:t>
      </w:r>
      <w:r>
        <w:rPr>
          <w:rStyle w:val="Rfrenceple"/>
          <w:rFonts w:eastAsia="Garamond" w:cs="Garamond"/>
          <w:b w:val="false"/>
          <w:bCs w:val="false"/>
          <w:iCs/>
          <w:caps w:val="false"/>
          <w:smallCaps w:val="false"/>
          <w:color w:val="000000"/>
          <w:spacing w:val="0"/>
          <w:kern w:val="2"/>
          <w:u w:val="none"/>
          <w:lang w:eastAsia="zh-CN" w:bidi="hi-IN"/>
        </w:rPr>
        <w:t xml:space="preserve"> le cas échéant] et [</w:t>
      </w:r>
      <w:r>
        <w:rPr>
          <w:rStyle w:val="Rfrenceple"/>
          <w:rFonts w:eastAsia="Garamond" w:cs="Garamond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u w:val="none"/>
          <w:lang w:eastAsia="zh-CN" w:bidi="hi-IN"/>
        </w:rPr>
        <w:t>nom du Service d’archives</w:t>
      </w:r>
      <w:r>
        <w:rPr>
          <w:rStyle w:val="Rfrenceple"/>
          <w:rFonts w:eastAsia="Garamond" w:cs="Garamond"/>
          <w:b w:val="false"/>
          <w:bCs w:val="false"/>
          <w:iCs/>
          <w:caps w:val="false"/>
          <w:smallCaps w:val="false"/>
          <w:color w:val="000000"/>
          <w:spacing w:val="0"/>
          <w:kern w:val="2"/>
          <w:u w:val="none"/>
          <w:lang w:eastAsia="zh-CN" w:bidi="hi-IN"/>
        </w:rPr>
        <w:t xml:space="preserve">] </w:t>
      </w:r>
      <w:r>
        <w:rPr>
          <w:rStyle w:val="Rfrenceple"/>
          <w:rFonts w:eastAsia="Garamond" w:cs="Garamond"/>
          <w:b w:val="false"/>
          <w:bCs w:val="false"/>
          <w:iCs/>
          <w:caps w:val="false"/>
          <w:smallCaps w:val="false"/>
          <w:color w:val="000000"/>
          <w:spacing w:val="0"/>
          <w:kern w:val="2"/>
          <w:u w:val="none"/>
          <w:lang w:eastAsia="zh-CN" w:bidi="hi-IN"/>
        </w:rPr>
        <w:t>pour le versement des archives [</w:t>
      </w:r>
      <w:r>
        <w:rPr>
          <w:rStyle w:val="Rfrenceple"/>
          <w:rFonts w:eastAsia="Garamond" w:cs="Garamond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u w:val="none"/>
          <w:lang w:eastAsia="zh-CN" w:bidi="hi-IN"/>
        </w:rPr>
        <w:t>préciser la typologie concernée</w:t>
      </w:r>
      <w:r>
        <w:rPr>
          <w:rStyle w:val="Rfrenceple"/>
          <w:rFonts w:eastAsia="Garamond" w:cs="Garamond"/>
          <w:b w:val="false"/>
          <w:bCs w:val="false"/>
          <w:iCs/>
          <w:caps w:val="false"/>
          <w:smallCaps w:val="false"/>
          <w:color w:val="000000"/>
          <w:spacing w:val="0"/>
          <w:kern w:val="2"/>
          <w:u w:val="none"/>
          <w:lang w:eastAsia="zh-CN" w:bidi="hi-IN"/>
        </w:rPr>
        <w:t>]</w:t>
      </w:r>
      <w:r>
        <w:rPr>
          <w:rStyle w:val="Rfrenceple"/>
          <w:rFonts w:eastAsia="Garamond" w:cs="Garamond"/>
          <w:b w:val="false"/>
          <w:bCs w:val="false"/>
          <w:iCs/>
          <w:caps w:val="false"/>
          <w:smallCaps w:val="false"/>
          <w:color w:val="000000"/>
          <w:spacing w:val="0"/>
          <w:kern w:val="2"/>
          <w:u w:val="none"/>
          <w:lang w:eastAsia="zh-CN" w:bidi="hi-IN"/>
        </w:rPr>
        <w:t>. Il est visé par [</w:t>
      </w:r>
      <w:r>
        <w:rPr>
          <w:rStyle w:val="Rfrenceple"/>
          <w:rFonts w:eastAsia="Garamond" w:cs="Garamond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u w:val="none"/>
          <w:lang w:eastAsia="zh-CN" w:bidi="hi-IN"/>
        </w:rPr>
        <w:t>nom de l’Autorité de contrôle</w:t>
      </w:r>
      <w:r>
        <w:rPr>
          <w:rStyle w:val="Rfrenceple"/>
          <w:rFonts w:eastAsia="Garamond" w:cs="Garamond"/>
          <w:b w:val="false"/>
          <w:bCs w:val="false"/>
          <w:iCs/>
          <w:caps w:val="false"/>
          <w:smallCaps w:val="false"/>
          <w:color w:val="000000"/>
          <w:spacing w:val="0"/>
          <w:kern w:val="2"/>
          <w:u w:val="none"/>
          <w:lang w:eastAsia="zh-CN" w:bidi="hi-IN"/>
        </w:rPr>
        <w:t>].</w:t>
      </w:r>
    </w:p>
    <w:p>
      <w:pPr>
        <w:pStyle w:val="Style31"/>
        <w:rPr/>
      </w:pPr>
      <w:r>
        <w:rPr>
          <w:rStyle w:val="Rfrenceple"/>
          <w:rFonts w:eastAsia="Garamond" w:cs="Garamond"/>
          <w:b w:val="false"/>
          <w:bCs w:val="false"/>
          <w:iCs/>
          <w:caps w:val="false"/>
          <w:smallCaps w:val="false"/>
          <w:color w:val="000000"/>
          <w:spacing w:val="0"/>
          <w:kern w:val="2"/>
          <w:u w:val="none"/>
          <w:lang w:eastAsia="zh-CN" w:bidi="hi-IN"/>
        </w:rPr>
        <w:t xml:space="preserve">Le Contrat de </w:t>
      </w:r>
      <w:r>
        <w:rPr>
          <w:rStyle w:val="Rfrenceple"/>
          <w:rFonts w:eastAsia="Garamond" w:cs="Garamond"/>
          <w:b w:val="false"/>
          <w:bCs w:val="false"/>
          <w:iCs/>
          <w:caps w:val="false"/>
          <w:smallCaps w:val="false"/>
          <w:color w:val="000000"/>
          <w:spacing w:val="0"/>
          <w:kern w:val="2"/>
          <w:u w:val="none"/>
          <w:lang w:eastAsia="zh-CN" w:bidi="hi-IN"/>
        </w:rPr>
        <w:t>versement</w:t>
      </w:r>
      <w:r>
        <w:rPr>
          <w:rStyle w:val="Rfrenceple"/>
          <w:rFonts w:eastAsia="Garamond" w:cs="Garamond"/>
          <w:b w:val="false"/>
          <w:bCs w:val="false"/>
          <w:iCs/>
          <w:caps w:val="false"/>
          <w:smallCaps w:val="false"/>
          <w:color w:val="000000"/>
          <w:spacing w:val="0"/>
          <w:kern w:val="2"/>
          <w:u w:val="none"/>
          <w:lang w:eastAsia="zh-CN" w:bidi="hi-IN"/>
        </w:rPr>
        <w:t xml:space="preserve"> sera mis à jour </w:t>
      </w:r>
      <w:r>
        <w:rPr>
          <w:rStyle w:val="Rfrenceple"/>
          <w:rFonts w:eastAsia="Garamond" w:cs="Garamond"/>
          <w:b w:val="false"/>
          <w:bCs w:val="false"/>
          <w:iCs/>
          <w:caps w:val="false"/>
          <w:smallCaps w:val="false"/>
          <w:color w:val="000000"/>
          <w:spacing w:val="0"/>
          <w:kern w:val="2"/>
          <w:u w:val="none"/>
          <w:lang w:eastAsia="zh-CN" w:bidi="hi-IN"/>
        </w:rPr>
        <w:t xml:space="preserve">à chaque modification des archives à verser (modification du cycle de vie, de la composition des </w:t>
      </w:r>
      <w:r>
        <w:rPr>
          <w:rStyle w:val="Rfrenceple"/>
          <w:rFonts w:eastAsia="Garamond" w:cs="Garamond"/>
          <w:b w:val="false"/>
          <w:bCs w:val="false"/>
          <w:iCs/>
          <w:caps w:val="false"/>
          <w:smallCaps w:val="false"/>
          <w:color w:val="000000"/>
          <w:spacing w:val="0"/>
          <w:kern w:val="2"/>
          <w:u w:val="none"/>
          <w:lang w:eastAsia="zh-CN" w:bidi="hi-IN"/>
        </w:rPr>
        <w:t>versements</w:t>
      </w:r>
      <w:r>
        <w:rPr>
          <w:rStyle w:val="Rfrenceple"/>
          <w:rFonts w:eastAsia="Garamond" w:cs="Garamond"/>
          <w:b w:val="false"/>
          <w:bCs w:val="false"/>
          <w:iCs/>
          <w:caps w:val="false"/>
          <w:smallCaps w:val="false"/>
          <w:color w:val="000000"/>
          <w:spacing w:val="0"/>
          <w:kern w:val="2"/>
          <w:u w:val="none"/>
          <w:lang w:eastAsia="zh-CN" w:bidi="hi-IN"/>
        </w:rPr>
        <w:t>, etc.)</w:t>
      </w:r>
      <w:r>
        <w:rPr>
          <w:rStyle w:val="Rfrenceple"/>
          <w:rFonts w:eastAsia="Garamond" w:cs="Garamond"/>
          <w:b w:val="false"/>
          <w:bCs w:val="false"/>
          <w:iCs/>
          <w:caps w:val="false"/>
          <w:smallCaps w:val="false"/>
          <w:color w:val="000000"/>
          <w:spacing w:val="0"/>
          <w:kern w:val="2"/>
          <w:u w:val="none"/>
          <w:lang w:eastAsia="zh-CN" w:bidi="hi-IN"/>
        </w:rPr>
        <w:t>.</w:t>
      </w:r>
    </w:p>
    <w:p>
      <w:pPr>
        <w:pStyle w:val="Style31"/>
        <w:rPr>
          <w:rStyle w:val="Rfrenceple"/>
          <w:b w:val="false"/>
          <w:b w:val="false"/>
          <w:bCs w:val="false"/>
          <w:caps w:val="false"/>
          <w:smallCaps w:val="false"/>
        </w:rPr>
      </w:pPr>
      <w:r>
        <w:rPr/>
      </w:r>
    </w:p>
    <w:p>
      <w:pPr>
        <w:pStyle w:val="Style31"/>
        <w:rPr/>
      </w:pPr>
      <w:r>
        <w:rPr>
          <w:rStyle w:val="Rfrenceple"/>
          <w:b w:val="false"/>
          <w:bCs w:val="false"/>
          <w:caps w:val="false"/>
          <w:smallCaps w:val="false"/>
        </w:rPr>
        <w:t>Fait à [</w:t>
      </w:r>
      <w:r>
        <w:rPr>
          <w:rStyle w:val="Rfrenceple"/>
          <w:b w:val="false"/>
          <w:bCs w:val="false"/>
          <w:i/>
          <w:iCs/>
          <w:caps w:val="false"/>
          <w:smallCaps w:val="false"/>
        </w:rPr>
        <w:t>lieu</w:t>
      </w:r>
      <w:r>
        <w:rPr>
          <w:rStyle w:val="Rfrenceple"/>
          <w:b w:val="false"/>
          <w:bCs w:val="false"/>
          <w:caps w:val="false"/>
          <w:smallCaps w:val="false"/>
        </w:rPr>
        <w:t>], le [</w:t>
      </w:r>
      <w:r>
        <w:rPr>
          <w:rStyle w:val="Rfrenceple"/>
          <w:b w:val="false"/>
          <w:bCs w:val="false"/>
          <w:i/>
          <w:iCs/>
          <w:caps w:val="false"/>
          <w:smallCaps w:val="false"/>
        </w:rPr>
        <w:t>date</w:t>
      </w:r>
      <w:r>
        <w:rPr>
          <w:rStyle w:val="Rfrenceple"/>
          <w:b w:val="false"/>
          <w:bCs w:val="false"/>
          <w:caps w:val="false"/>
          <w:smallCaps w:val="false"/>
        </w:rPr>
        <w:t>], en [</w:t>
      </w:r>
      <w:r>
        <w:rPr>
          <w:rStyle w:val="Rfrenceple"/>
          <w:b w:val="false"/>
          <w:bCs w:val="false"/>
          <w:i/>
          <w:iCs/>
          <w:caps w:val="false"/>
          <w:smallCaps w:val="false"/>
        </w:rPr>
        <w:t>nombre d’exemplaires (autant d’exemplaires originaux que de parties)</w:t>
      </w:r>
      <w:r>
        <w:rPr>
          <w:rStyle w:val="Rfrenceple"/>
          <w:b w:val="false"/>
          <w:bCs w:val="false"/>
          <w:caps w:val="false"/>
          <w:smallCaps w:val="false"/>
        </w:rPr>
        <w:t>] exemplaires,</w:t>
      </w:r>
    </w:p>
    <w:p>
      <w:pPr>
        <w:pStyle w:val="Style31"/>
        <w:spacing w:before="0" w:after="120"/>
        <w:rPr>
          <w:rStyle w:val="Rfrenceple"/>
          <w:rFonts w:ascii="Trebuchet MS" w:hAnsi="Trebuchet MS" w:eastAsia="Garamond" w:cs="Garamond"/>
          <w:b w:val="false"/>
          <w:b w:val="false"/>
          <w:bCs w:val="false"/>
          <w:iCs/>
          <w:caps w:val="false"/>
          <w:smallCaps w:val="false"/>
          <w:color w:val="000000"/>
          <w:spacing w:val="0"/>
          <w:kern w:val="2"/>
          <w:u w:val="none"/>
          <w:lang w:eastAsia="zh-CN" w:bidi="hi-IN"/>
        </w:rPr>
      </w:pPr>
      <w:r>
        <w:rPr/>
      </w:r>
    </w:p>
    <w:tbl>
      <w:tblPr>
        <w:tblW w:w="9072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3024" w:type="dxa"/>
            <w:tcBorders/>
            <w:shd w:fill="auto" w:val="clear"/>
          </w:tcPr>
          <w:p>
            <w:pPr>
              <w:pStyle w:val="Contenudetableau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start="113" w:end="170" w:hanging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[</w:t>
            </w:r>
            <w:r>
              <w:rPr>
                <w:rFonts w:ascii="Trebuchet MS" w:hAnsi="Trebuchet MS"/>
                <w:i/>
                <w:iCs/>
              </w:rPr>
              <w:t>Nom et fonction de la personne représentant le Service versant</w:t>
            </w:r>
            <w:r>
              <w:rPr>
                <w:rFonts w:ascii="Trebuchet MS" w:hAnsi="Trebuchet MS"/>
              </w:rPr>
              <w:t>]</w:t>
            </w:r>
          </w:p>
          <w:p>
            <w:pPr>
              <w:pStyle w:val="Contenudetableau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start="113" w:end="170" w:hanging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  <w:p>
            <w:pPr>
              <w:pStyle w:val="Contenudetableau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start="113" w:end="170" w:hanging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représentant [Nom du Service versant]</w:t>
            </w:r>
          </w:p>
          <w:p>
            <w:pPr>
              <w:pStyle w:val="Contenudetableau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start="113" w:end="170" w:hanging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  <w:p>
            <w:pPr>
              <w:pStyle w:val="Contenudetableau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start="113" w:end="170" w:hanging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  <w:p>
            <w:pPr>
              <w:pStyle w:val="Contenudetableau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start="113" w:end="170" w:hanging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  <w:p>
            <w:pPr>
              <w:pStyle w:val="Contenudetableau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start="113" w:end="170" w:hanging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  <w:p>
            <w:pPr>
              <w:pStyle w:val="Contenudetableau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start="113" w:end="170" w:hanging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  <w:p>
            <w:pPr>
              <w:pStyle w:val="Contenudetableau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start="113" w:end="170" w:hanging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  <w:p>
            <w:pPr>
              <w:pStyle w:val="Contenudetableau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start="113" w:end="170" w:hanging="0"/>
              <w:jc w:val="both"/>
              <w:rPr>
                <w:rFonts w:ascii="Trebuchet MS" w:hAnsi="Trebuchet MS"/>
                <w:i/>
                <w:i/>
                <w:iCs/>
              </w:rPr>
            </w:pPr>
            <w:r>
              <w:rPr>
                <w:rFonts w:ascii="Trebuchet MS" w:hAnsi="Trebuchet MS"/>
                <w:i/>
                <w:iCs/>
              </w:rPr>
              <w:t>Signature</w:t>
            </w:r>
          </w:p>
          <w:p>
            <w:pPr>
              <w:pStyle w:val="Contenudetableau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  <w:p>
            <w:pPr>
              <w:pStyle w:val="Contenudetableau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  <w:p>
            <w:pPr>
              <w:pStyle w:val="Contenudetableau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Contenudetableau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start="113" w:end="170" w:hanging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[</w:t>
            </w:r>
            <w:r>
              <w:rPr>
                <w:rFonts w:ascii="Trebuchet MS" w:hAnsi="Trebuchet MS"/>
                <w:i/>
                <w:iCs/>
              </w:rPr>
              <w:t>Le cas échéant :</w:t>
            </w:r>
          </w:p>
          <w:p>
            <w:pPr>
              <w:pStyle w:val="Contenudetableau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start="113" w:end="170" w:hanging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  <w:p>
            <w:pPr>
              <w:pStyle w:val="Contenudetableau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start="113" w:end="170" w:hanging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[</w:t>
            </w:r>
            <w:r>
              <w:rPr>
                <w:rFonts w:ascii="Trebuchet MS" w:hAnsi="Trebuchet MS"/>
                <w:i/>
                <w:iCs/>
              </w:rPr>
              <w:t>Nom et fonction de la personne représentant l’Opérateur de versement</w:t>
            </w:r>
            <w:r>
              <w:rPr>
                <w:rFonts w:ascii="Trebuchet MS" w:hAnsi="Trebuchet MS"/>
              </w:rPr>
              <w:t>]</w:t>
            </w:r>
          </w:p>
          <w:p>
            <w:pPr>
              <w:pStyle w:val="Contenudetableau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start="113" w:end="170" w:hanging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  <w:p>
            <w:pPr>
              <w:pStyle w:val="Contenudetableau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start="113" w:end="170" w:hanging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représentant [</w:t>
            </w:r>
            <w:r>
              <w:rPr>
                <w:rFonts w:ascii="Trebuchet MS" w:hAnsi="Trebuchet MS"/>
                <w:i/>
                <w:iCs/>
              </w:rPr>
              <w:t>Nom de l’Opérateur de versement, le cas échéant</w:t>
            </w:r>
            <w:r>
              <w:rPr>
                <w:rFonts w:ascii="Trebuchet MS" w:hAnsi="Trebuchet MS"/>
              </w:rPr>
              <w:t>]</w:t>
            </w:r>
          </w:p>
          <w:p>
            <w:pPr>
              <w:pStyle w:val="Contenudetableau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start="113" w:end="170" w:hanging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  <w:p>
            <w:pPr>
              <w:pStyle w:val="Contenudetableau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start="113" w:end="170" w:hanging="0"/>
              <w:jc w:val="both"/>
              <w:rPr>
                <w:rFonts w:ascii="Trebuchet MS" w:hAnsi="Trebuchet MS"/>
                <w:i/>
                <w:i/>
                <w:iCs/>
              </w:rPr>
            </w:pPr>
            <w:r>
              <w:rPr>
                <w:rFonts w:ascii="Trebuchet MS" w:hAnsi="Trebuchet MS"/>
                <w:i/>
                <w:iCs/>
              </w:rPr>
              <w:t>Signature</w:t>
            </w:r>
            <w:r>
              <w:rPr>
                <w:rFonts w:ascii="Trebuchet MS" w:hAnsi="Trebuchet MS"/>
                <w:i w:val="false"/>
                <w:iCs w:val="false"/>
              </w:rPr>
              <w:t>]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Contenudetableau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start="113" w:end="170" w:hanging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[</w:t>
            </w:r>
            <w:r>
              <w:rPr>
                <w:rFonts w:ascii="Trebuchet MS" w:hAnsi="Trebuchet MS"/>
                <w:i/>
                <w:iCs/>
              </w:rPr>
              <w:t>Nom et fonction de la personne représentant le Service d’archives</w:t>
            </w:r>
            <w:r>
              <w:rPr>
                <w:rFonts w:ascii="Trebuchet MS" w:hAnsi="Trebuchet MS"/>
              </w:rPr>
              <w:t>]</w:t>
            </w:r>
          </w:p>
          <w:p>
            <w:pPr>
              <w:pStyle w:val="Contenudetableau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start="113" w:end="170" w:hanging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  <w:p>
            <w:pPr>
              <w:pStyle w:val="Contenudetableau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start="113" w:end="170" w:hanging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représentant [</w:t>
            </w:r>
            <w:r>
              <w:rPr>
                <w:rFonts w:ascii="Trebuchet MS" w:hAnsi="Trebuchet MS"/>
                <w:i/>
                <w:iCs/>
              </w:rPr>
              <w:t>Nom du Service d’archives</w:t>
            </w:r>
            <w:r>
              <w:rPr>
                <w:rFonts w:ascii="Trebuchet MS" w:hAnsi="Trebuchet MS"/>
              </w:rPr>
              <w:t>]</w:t>
            </w:r>
          </w:p>
          <w:p>
            <w:pPr>
              <w:pStyle w:val="Contenudetableau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start="113" w:end="170" w:hanging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  <w:p>
            <w:pPr>
              <w:pStyle w:val="Contenudetableau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start="113" w:end="170" w:hanging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  <w:p>
            <w:pPr>
              <w:pStyle w:val="Contenudetableau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start="113" w:end="170" w:hanging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  <w:p>
            <w:pPr>
              <w:pStyle w:val="Contenudetableau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start="113" w:end="170" w:hanging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  <w:p>
            <w:pPr>
              <w:pStyle w:val="Contenudetableau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start="113" w:end="170" w:hanging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  <w:p>
            <w:pPr>
              <w:pStyle w:val="Contenudetableau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start="113" w:end="170" w:hanging="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</w:r>
          </w:p>
          <w:p>
            <w:pPr>
              <w:pStyle w:val="Contenudetableau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start="113" w:end="170" w:hanging="0"/>
              <w:jc w:val="both"/>
              <w:rPr>
                <w:rFonts w:ascii="Trebuchet MS" w:hAnsi="Trebuchet MS"/>
                <w:i/>
                <w:i/>
                <w:iCs/>
              </w:rPr>
            </w:pPr>
            <w:r>
              <w:rPr>
                <w:rFonts w:ascii="Trebuchet MS" w:hAnsi="Trebuchet MS"/>
                <w:i/>
                <w:iCs/>
              </w:rPr>
              <w:t>Signature</w:t>
            </w:r>
          </w:p>
        </w:tc>
      </w:tr>
    </w:tbl>
    <w:p>
      <w:pPr>
        <w:pStyle w:val="Style31"/>
        <w:spacing w:before="0" w:after="120"/>
        <w:rPr>
          <w:rStyle w:val="Rfrenceple"/>
          <w:rFonts w:ascii="Trebuchet MS" w:hAnsi="Trebuchet MS" w:eastAsia="Garamond" w:cs="Garamond"/>
          <w:b w:val="false"/>
          <w:b w:val="false"/>
          <w:bCs w:val="false"/>
          <w:iCs/>
          <w:caps w:val="false"/>
          <w:smallCaps w:val="false"/>
          <w:color w:val="000000"/>
          <w:spacing w:val="0"/>
          <w:kern w:val="2"/>
          <w:u w:val="none"/>
          <w:lang w:eastAsia="zh-CN" w:bidi="hi-IN"/>
        </w:rPr>
      </w:pPr>
      <w:r>
        <w:rPr/>
      </w:r>
    </w:p>
    <w:p>
      <w:pPr>
        <w:pStyle w:val="Style31"/>
        <w:rPr/>
      </w:pPr>
      <w:r>
        <w:rPr>
          <w:rStyle w:val="Rfrenceple"/>
          <w:b w:val="false"/>
          <w:bCs w:val="false"/>
          <w:caps w:val="false"/>
          <w:smallCaps w:val="false"/>
        </w:rPr>
        <w:t>Visé le [</w:t>
      </w:r>
      <w:r>
        <w:rPr>
          <w:rStyle w:val="Rfrenceple"/>
          <w:b w:val="false"/>
          <w:bCs w:val="false"/>
          <w:i/>
          <w:iCs/>
          <w:caps w:val="false"/>
          <w:smallCaps w:val="false"/>
        </w:rPr>
        <w:t>date</w:t>
      </w:r>
      <w:r>
        <w:rPr>
          <w:rStyle w:val="Rfrenceple"/>
          <w:b w:val="false"/>
          <w:bCs w:val="false"/>
          <w:caps w:val="false"/>
          <w:smallCaps w:val="false"/>
        </w:rPr>
        <w:t>] par [</w:t>
      </w:r>
      <w:r>
        <w:rPr>
          <w:rStyle w:val="Rfrenceple"/>
          <w:b w:val="false"/>
          <w:bCs w:val="false"/>
          <w:i/>
          <w:iCs/>
          <w:caps w:val="false"/>
          <w:smallCaps w:val="false"/>
        </w:rPr>
        <w:t>nom de la personne chargée du Contrôle scientifique et technique</w:t>
      </w:r>
      <w:r>
        <w:rPr>
          <w:rStyle w:val="Rfrenceple"/>
          <w:b w:val="false"/>
          <w:bCs w:val="false"/>
          <w:caps w:val="false"/>
          <w:smallCaps w:val="false"/>
        </w:rPr>
        <w:t>], au titre du contrôle scientifique et technique de l’État sur les archives publiques.</w:t>
      </w:r>
    </w:p>
    <w:p>
      <w:pPr>
        <w:pStyle w:val="Style31"/>
        <w:rPr/>
      </w:pPr>
      <w:r>
        <w:rPr>
          <w:rStyle w:val="Rfrenceple"/>
          <w:b w:val="false"/>
          <w:bCs w:val="false"/>
          <w:i/>
          <w:iCs/>
          <w:caps w:val="false"/>
          <w:smallCaps w:val="false"/>
        </w:rPr>
        <w:t>Visa</w:t>
      </w:r>
    </w:p>
    <w:p>
      <w:pPr>
        <w:pStyle w:val="Style31"/>
        <w:rPr>
          <w:b w:val="false"/>
          <w:b w:val="false"/>
          <w:bCs w:val="false"/>
          <w:caps w:val="false"/>
          <w:smallCaps w:val="false"/>
        </w:rPr>
      </w:pPr>
      <w:r>
        <w:rPr>
          <w:b w:val="false"/>
          <w:bCs w:val="false"/>
          <w:caps w:val="false"/>
          <w:smallCaps w:val="false"/>
        </w:rPr>
      </w:r>
    </w:p>
    <w:p>
      <w:pPr>
        <w:pStyle w:val="Style31"/>
        <w:rPr>
          <w:b w:val="false"/>
          <w:b w:val="false"/>
          <w:bCs w:val="false"/>
          <w:caps w:val="false"/>
          <w:smallCaps w:val="false"/>
        </w:rPr>
      </w:pPr>
      <w:r>
        <w:rPr>
          <w:b w:val="false"/>
          <w:bCs w:val="false"/>
          <w:caps w:val="false"/>
          <w:smallCaps w:val="false"/>
        </w:rPr>
      </w:r>
      <w:r>
        <w:br w:type="page"/>
      </w:r>
    </w:p>
    <w:p>
      <w:pPr>
        <w:pStyle w:val="Titre2"/>
        <w:numPr>
          <w:ilvl w:val="1"/>
          <w:numId w:val="1"/>
        </w:numPr>
        <w:tabs>
          <w:tab w:val="left" w:pos="0" w:leader="none"/>
        </w:tabs>
        <w:ind w:start="709" w:end="0" w:hanging="0"/>
        <w:rPr/>
      </w:pPr>
      <w:bookmarkStart w:id="20" w:name="__RefHeading___Toc10387_793692925"/>
      <w:bookmarkEnd w:id="20"/>
      <w:r>
        <w:rPr/>
        <w:t>Annexe</w:t>
      </w:r>
      <w:r>
        <w:rPr/>
        <w:t>(s)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D</w:t>
      </w:r>
      <w:r>
        <w:rPr/>
        <w:t>ocumentation du profil d’archivage [</w:t>
      </w:r>
      <w:r>
        <w:rPr>
          <w:i/>
          <w:iCs/>
        </w:rPr>
        <w:t>indiquer la référence</w:t>
      </w:r>
      <w:r>
        <w:rPr/>
        <w:t>]</w:t>
      </w:r>
    </w:p>
    <w:sectPr>
      <w:footerReference w:type="default" r:id="rId4"/>
      <w:footerReference w:type="first" r:id="rId5"/>
      <w:footnotePr>
        <w:numFmt w:val="decimal"/>
      </w:footnotePr>
      <w:type w:val="nextPage"/>
      <w:pgSz w:w="11906" w:h="16838"/>
      <w:pgMar w:left="1417" w:right="1417" w:header="0" w:top="720" w:footer="708" w:bottom="1417" w:gutter="0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Cambria">
    <w:charset w:val="00" w:characterSet="windows-1252"/>
    <w:family w:val="roman"/>
    <w:pitch w:val="variable"/>
  </w:font>
  <w:font w:name="Trebuchet MS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auto"/>
    <w:pitch w:val="variable"/>
  </w:font>
  <w:font w:name="Courier New">
    <w:charset w:val="00" w:characterSet="windows-1252"/>
    <w:family w:val="modern"/>
    <w:pitch w:val="fixed"/>
  </w:font>
  <w:font w:name="Wingdings">
    <w:charset w:val="02"/>
    <w:family w:val="auto"/>
    <w:pitch w:val="variable"/>
  </w:font>
  <w:font w:name="Univers LT Std">
    <w:charset w:val="00" w:characterSet="windows-1252"/>
    <w:family w:val="roman"/>
    <w:pitch w:val="variable"/>
  </w:font>
  <w:font w:name="Verdana"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80" w:type="dxa"/>
      <w:jc w:val="start"/>
      <w:tblInd w:w="0" w:type="dxa"/>
      <w:tblBorders/>
      <w:tblCellMar>
        <w:top w:w="0" w:type="dxa"/>
        <w:start w:w="0" w:type="dxa"/>
        <w:bottom w:w="0" w:type="dxa"/>
        <w:end w:w="0" w:type="dxa"/>
      </w:tblCellMar>
    </w:tblPr>
    <w:tblGrid>
      <w:gridCol w:w="8100"/>
      <w:gridCol w:w="980"/>
    </w:tblGrid>
    <w:tr>
      <w:trPr/>
      <w:tc>
        <w:tcPr>
          <w:tcW w:w="8100" w:type="dxa"/>
          <w:tcBorders/>
          <w:shd w:fill="auto" w:val="clear"/>
        </w:tcPr>
        <w:p>
          <w:pPr>
            <w:pStyle w:val="Contenudetableau"/>
            <w:jc w:val="start"/>
            <w:rPr>
              <w:rFonts w:ascii="Trebuchet MS" w:hAnsi="Trebuchet MS"/>
              <w:color w:val="808080"/>
              <w:sz w:val="18"/>
              <w:szCs w:val="18"/>
            </w:rPr>
          </w:pPr>
          <w:r>
            <w:rPr>
              <w:rFonts w:ascii="Trebuchet MS" w:hAnsi="Trebuchet MS"/>
              <w:color w:val="808080"/>
              <w:sz w:val="18"/>
              <w:szCs w:val="18"/>
            </w:rPr>
            <w:t>Service interministériel des Archives de France</w:t>
          </w:r>
        </w:p>
        <w:p>
          <w:pPr>
            <w:pStyle w:val="Contenudetableau"/>
            <w:jc w:val="start"/>
            <w:rPr>
              <w:rFonts w:ascii="Trebuchet MS" w:hAnsi="Trebuchet MS"/>
              <w:color w:val="808080"/>
              <w:sz w:val="18"/>
              <w:szCs w:val="18"/>
            </w:rPr>
          </w:pPr>
          <w:r>
            <w:rPr>
              <w:rFonts w:ascii="Trebuchet MS" w:hAnsi="Trebuchet MS"/>
              <w:color w:val="808080"/>
              <w:sz w:val="18"/>
              <w:szCs w:val="18"/>
            </w:rPr>
            <w:t>Bibliothèque de documents de référence – Politique d’archivage –</w:t>
          </w:r>
          <w:r>
            <w:rPr>
              <w:rFonts w:ascii="Trebuchet MS" w:hAnsi="Trebuchet MS"/>
              <w:color w:val="808080"/>
              <w:sz w:val="18"/>
              <w:szCs w:val="18"/>
            </w:rPr>
            <w:t xml:space="preserve"> v 1.0, février 2018</w:t>
          </w:r>
        </w:p>
      </w:tc>
      <w:tc>
        <w:tcPr>
          <w:tcW w:w="980" w:type="dxa"/>
          <w:tcBorders/>
          <w:shd w:fill="auto" w:val="clear"/>
        </w:tcPr>
        <w:p>
          <w:pPr>
            <w:pStyle w:val="Pieddepage"/>
            <w:jc w:val="end"/>
            <w:rPr>
              <w:rFonts w:ascii="Trebuchet MS" w:hAnsi="Trebuchet MS"/>
              <w:i w:val="false"/>
              <w:i w:val="false"/>
              <w:iCs w:val="false"/>
              <w:color w:val="808080"/>
              <w:sz w:val="18"/>
              <w:szCs w:val="18"/>
            </w:rPr>
          </w:pPr>
          <w:r>
            <w:rPr>
              <w:rFonts w:ascii="Trebuchet MS" w:hAnsi="Trebuchet MS"/>
              <w:i w:val="false"/>
              <w:iCs w:val="false"/>
              <w:color w:val="808080"/>
              <w:sz w:val="18"/>
              <w:szCs w:val="18"/>
            </w:rPr>
            <w:fldChar w:fldCharType="begin"/>
          </w:r>
          <w:r>
            <w:rPr>
              <w:sz w:val="18"/>
              <w:i w:val="false"/>
              <w:szCs w:val="18"/>
              <w:iCs w:val="false"/>
              <w:rFonts w:ascii="Trebuchet MS" w:hAnsi="Trebuchet MS"/>
            </w:rPr>
            <w:instrText> PAGE </w:instrText>
          </w:r>
          <w:r>
            <w:rPr>
              <w:sz w:val="18"/>
              <w:i w:val="false"/>
              <w:szCs w:val="18"/>
              <w:iCs w:val="false"/>
              <w:rFonts w:ascii="Trebuchet MS" w:hAnsi="Trebuchet MS"/>
            </w:rPr>
            <w:fldChar w:fldCharType="separate"/>
          </w:r>
          <w:r>
            <w:rPr>
              <w:sz w:val="18"/>
              <w:i w:val="false"/>
              <w:szCs w:val="18"/>
              <w:iCs w:val="false"/>
              <w:rFonts w:ascii="Trebuchet MS" w:hAnsi="Trebuchet MS"/>
            </w:rPr>
            <w:t>8</w:t>
          </w:r>
          <w:r>
            <w:rPr>
              <w:sz w:val="18"/>
              <w:i w:val="false"/>
              <w:szCs w:val="18"/>
              <w:iCs w:val="false"/>
              <w:rFonts w:ascii="Trebuchet MS" w:hAnsi="Trebuchet MS"/>
            </w:rPr>
            <w:fldChar w:fldCharType="end"/>
          </w:r>
        </w:p>
      </w:tc>
    </w:tr>
  </w:tbl>
  <w:p>
    <w:pPr>
      <w:pStyle w:val="Normal"/>
      <w:rPr>
        <w:sz w:val="12"/>
        <w:szCs w:val="12"/>
      </w:rPr>
    </w:pPr>
    <w:r>
      <w:rPr>
        <w:sz w:val="12"/>
        <w:szCs w:val="1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12"/>
        <w:szCs w:val="12"/>
      </w:rPr>
    </w:pPr>
    <w:r>
      <w:rPr>
        <w:sz w:val="12"/>
        <w:szCs w:val="12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tedebasdepage"/>
        <w:rPr/>
      </w:pPr>
      <w:r>
        <w:rPr>
          <w:rStyle w:val="Appelnotedebasdep"/>
        </w:rPr>
        <w:footnoteRef/>
      </w:r>
      <w:r>
        <w:rPr/>
        <w:tab/>
        <w:t xml:space="preserve">Ce document a été élaboré  par le Service interministériel des Archives de France, avec l’aide du cabinet Olkoa. Il est librement mis à disposition des services publics d’archives afin qu’ils puissent s’en inspirer pour établir le socle documentaire de leurs </w:t>
      </w:r>
      <w:r>
        <w:rPr/>
        <w:t>Systèmes d’archivage électronique.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Titre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Titre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Titre4"/>
      <w:numFmt w:val="none"/>
      <w:suff w:val="nothing"/>
      <w:lvlText w:val=""/>
      <w:lvlJc w:val="start"/>
      <w:pPr>
        <w:ind w:start="0" w:hanging="0"/>
      </w:pPr>
    </w:lvl>
    <w:lvl w:ilvl="4">
      <w:start w:val="1"/>
      <w:pStyle w:val="Titre5"/>
      <w:numFmt w:val="none"/>
      <w:suff w:val="nothing"/>
      <w:lvlText w:val=""/>
      <w:lvlJc w:val="start"/>
      <w:pPr>
        <w:ind w:start="0" w:hanging="0"/>
      </w:pPr>
    </w:lvl>
    <w:lvl w:ilvl="5">
      <w:start w:val="1"/>
      <w:pStyle w:val="Titre6"/>
      <w:numFmt w:val="none"/>
      <w:suff w:val="nothing"/>
      <w:lvlText w:val=""/>
      <w:lvlJc w:val="start"/>
      <w:pPr>
        <w:ind w:start="0" w:hanging="0"/>
      </w:pPr>
    </w:lvl>
    <w:lvl w:ilvl="6">
      <w:start w:val="1"/>
      <w:pStyle w:val="Titre7"/>
      <w:numFmt w:val="none"/>
      <w:suff w:val="nothing"/>
      <w:lvlText w:val=""/>
      <w:lvlJc w:val="start"/>
      <w:pPr>
        <w:ind w:start="0" w:hanging="0"/>
      </w:pPr>
    </w:lvl>
    <w:lvl w:ilvl="7">
      <w:start w:val="1"/>
      <w:pStyle w:val="Titre8"/>
      <w:numFmt w:val="none"/>
      <w:suff w:val="nothing"/>
      <w:lvlText w:val=""/>
      <w:lvlJc w:val="start"/>
      <w:pPr>
        <w:ind w:start="0" w:hanging="0"/>
      </w:pPr>
    </w:lvl>
    <w:lvl w:ilvl="8">
      <w:start w:val="1"/>
      <w:pStyle w:val="Titre9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false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fr-FR" w:eastAsia="en-US" w:bidi="ar-SA"/>
      </w:rPr>
    </w:rPrDefault>
    <w:pPrDefault>
      <w:pPr>
        <w:widowControl/>
        <w:suppressAutoHyphens w:val="false"/>
        <w:spacing w:lineRule="auto" w:line="276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start"/>
      <w:textAlignment w:val="baseline"/>
    </w:pPr>
    <w:rPr>
      <w:rFonts w:ascii="Times New Roman" w:hAnsi="Times New Roman" w:eastAsia="Lucida Sans Unicode" w:cs="Mang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eastAsia="zh-CN" w:bidi="hi-IN" w:val="fr-FR"/>
    </w:rPr>
  </w:style>
  <w:style w:type="paragraph" w:styleId="Titre1">
    <w:name w:val="Heading 1"/>
    <w:basedOn w:val="Normal1"/>
    <w:next w:val="Normal1"/>
    <w:qFormat/>
    <w:pPr>
      <w:keepNext w:val="true"/>
      <w:keepLines/>
      <w:numPr>
        <w:ilvl w:val="0"/>
        <w:numId w:val="1"/>
      </w:numPr>
      <w:suppressAutoHyphens w:val="true"/>
      <w:spacing w:before="480" w:after="0"/>
      <w:outlineLvl w:val="0"/>
    </w:pPr>
    <w:rPr>
      <w:rFonts w:ascii="Cambria" w:hAnsi="Cambria" w:eastAsia="Times New Roman" w:cs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qFormat/>
    <w:pPr>
      <w:keepNext w:val="true"/>
      <w:numPr>
        <w:ilvl w:val="1"/>
        <w:numId w:val="1"/>
      </w:numPr>
      <w:suppressAutoHyphens w:val="true"/>
      <w:bidi w:val="0"/>
      <w:spacing w:before="120" w:after="60"/>
      <w:ind w:start="709" w:end="0" w:hanging="0"/>
      <w:jc w:val="both"/>
      <w:outlineLvl w:val="1"/>
    </w:pPr>
    <w:rPr>
      <w:rFonts w:ascii="Trebuchet MS" w:hAnsi="Trebuchet MS" w:eastAsia="Garamond" w:cs="Times New Roman"/>
      <w:b/>
      <w:bCs/>
      <w:iCs/>
      <w:smallCaps/>
      <w:color w:val="000099"/>
      <w:sz w:val="36"/>
      <w:szCs w:val="36"/>
      <w:u w:val="none"/>
    </w:rPr>
  </w:style>
  <w:style w:type="paragraph" w:styleId="Titre3">
    <w:name w:val="Heading 3"/>
    <w:basedOn w:val="Normal1"/>
    <w:next w:val="Normal1"/>
    <w:qFormat/>
    <w:pPr>
      <w:keepLines/>
      <w:numPr>
        <w:ilvl w:val="2"/>
        <w:numId w:val="1"/>
      </w:numPr>
      <w:suppressAutoHyphens w:val="true"/>
      <w:bidi w:val="0"/>
      <w:spacing w:lineRule="auto" w:line="288" w:before="320" w:after="0"/>
      <w:ind w:start="1701" w:end="0" w:hanging="0"/>
      <w:outlineLvl w:val="2"/>
    </w:pPr>
    <w:rPr>
      <w:rFonts w:ascii="Trebuchet MS" w:hAnsi="Trebuchet MS" w:eastAsia="Times New Roman" w:cs="Garamond"/>
      <w:b/>
      <w:bCs/>
      <w:iCs/>
      <w:color w:val="000099"/>
      <w:sz w:val="24"/>
      <w:szCs w:val="24"/>
      <w:u w:val="single"/>
    </w:rPr>
  </w:style>
  <w:style w:type="paragraph" w:styleId="Titre4">
    <w:name w:val="Heading 4"/>
    <w:basedOn w:val="Titre3"/>
    <w:next w:val="Normal1"/>
    <w:qFormat/>
    <w:pPr>
      <w:numPr>
        <w:ilvl w:val="3"/>
        <w:numId w:val="1"/>
      </w:numPr>
      <w:suppressAutoHyphens w:val="true"/>
      <w:spacing w:before="240" w:after="200"/>
      <w:outlineLvl w:val="3"/>
    </w:pPr>
    <w:rPr>
      <w:b w:val="false"/>
    </w:rPr>
  </w:style>
  <w:style w:type="paragraph" w:styleId="Titre5">
    <w:name w:val="Heading 5"/>
    <w:basedOn w:val="Titre4"/>
    <w:next w:val="Normal1"/>
    <w:qFormat/>
    <w:pPr>
      <w:numPr>
        <w:ilvl w:val="4"/>
        <w:numId w:val="1"/>
      </w:numPr>
      <w:suppressAutoHyphens w:val="true"/>
      <w:outlineLvl w:val="4"/>
    </w:pPr>
    <w:rPr>
      <w:sz w:val="20"/>
    </w:rPr>
  </w:style>
  <w:style w:type="paragraph" w:styleId="Titre6">
    <w:name w:val="Heading 6"/>
    <w:basedOn w:val="Titre5"/>
    <w:next w:val="Normal1"/>
    <w:qFormat/>
    <w:pPr>
      <w:numPr>
        <w:ilvl w:val="5"/>
        <w:numId w:val="1"/>
      </w:numPr>
      <w:tabs>
        <w:tab w:val="left" w:pos="0" w:leader="none"/>
      </w:tabs>
      <w:suppressAutoHyphens w:val="true"/>
      <w:ind w:start="360" w:end="0" w:hanging="360"/>
      <w:outlineLvl w:val="5"/>
    </w:pPr>
    <w:rPr>
      <w:i/>
    </w:rPr>
  </w:style>
  <w:style w:type="paragraph" w:styleId="Titre7">
    <w:name w:val="Heading 7"/>
    <w:basedOn w:val="Titre6"/>
    <w:next w:val="Normal1"/>
    <w:qFormat/>
    <w:pPr>
      <w:numPr>
        <w:ilvl w:val="6"/>
        <w:numId w:val="1"/>
      </w:numPr>
      <w:suppressAutoHyphens w:val="true"/>
      <w:outlineLvl w:val="6"/>
    </w:pPr>
    <w:rPr>
      <w:i w:val="false"/>
    </w:rPr>
  </w:style>
  <w:style w:type="paragraph" w:styleId="Titre8">
    <w:name w:val="Heading 8"/>
    <w:basedOn w:val="Titre7"/>
    <w:next w:val="Normal1"/>
    <w:qFormat/>
    <w:pPr>
      <w:numPr>
        <w:ilvl w:val="7"/>
        <w:numId w:val="1"/>
      </w:numPr>
      <w:suppressAutoHyphens w:val="true"/>
      <w:outlineLvl w:val="7"/>
    </w:pPr>
    <w:rPr/>
  </w:style>
  <w:style w:type="paragraph" w:styleId="Titre9">
    <w:name w:val="Heading 9"/>
    <w:basedOn w:val="Titre8"/>
    <w:next w:val="Normal1"/>
    <w:qFormat/>
    <w:pPr>
      <w:numPr>
        <w:ilvl w:val="8"/>
        <w:numId w:val="1"/>
      </w:numPr>
      <w:suppressAutoHyphens w:val="true"/>
      <w:outlineLvl w:val="8"/>
    </w:pPr>
    <w:rPr/>
  </w:style>
  <w:style w:type="character" w:styleId="Policepardfaut">
    <w:name w:val="Police par défaut"/>
    <w:qFormat/>
    <w:rPr/>
  </w:style>
  <w:style w:type="character" w:styleId="Titre2Car">
    <w:name w:val="Titre 2 Car"/>
    <w:basedOn w:val="Policepardfaut"/>
    <w:qFormat/>
    <w:rPr>
      <w:rFonts w:ascii="Garamond" w:hAnsi="Garamond" w:eastAsia="Lucida Sans Unicode" w:cs="Times New Roman"/>
      <w:bCs/>
      <w:iCs/>
      <w:color w:val="C0504D"/>
      <w:kern w:val="2"/>
      <w:sz w:val="36"/>
      <w:szCs w:val="36"/>
      <w:u w:val="single"/>
      <w:lang w:eastAsia="zh-CN" w:bidi="hi-IN"/>
    </w:rPr>
  </w:style>
  <w:style w:type="character" w:styleId="Accentuationforte">
    <w:name w:val="Accentuation forte"/>
    <w:basedOn w:val="Policepardfaut"/>
    <w:qFormat/>
    <w:rPr>
      <w:b/>
      <w:bCs/>
    </w:rPr>
  </w:style>
  <w:style w:type="character" w:styleId="EntteCar">
    <w:name w:val="En-tête Car"/>
    <w:basedOn w:val="Policepardfaut"/>
    <w:qFormat/>
    <w:rPr/>
  </w:style>
  <w:style w:type="character" w:styleId="PieddepageCar">
    <w:name w:val="Pied de page Car"/>
    <w:basedOn w:val="Policepardfaut"/>
    <w:qFormat/>
    <w:rPr/>
  </w:style>
  <w:style w:type="character" w:styleId="Appelnotedebasdep">
    <w:name w:val="Appel note de bas de p."/>
    <w:qFormat/>
    <w:rPr>
      <w:position w:val="22"/>
      <w:sz w:val="14"/>
    </w:rPr>
  </w:style>
  <w:style w:type="character" w:styleId="Rfrenceple">
    <w:name w:val="Référence pâle"/>
    <w:basedOn w:val="Policepardfaut"/>
    <w:qFormat/>
    <w:rPr>
      <w:b/>
      <w:smallCaps/>
      <w:sz w:val="24"/>
      <w:szCs w:val="24"/>
    </w:rPr>
  </w:style>
  <w:style w:type="character" w:styleId="Titre3Car">
    <w:name w:val="Titre 3 Car"/>
    <w:basedOn w:val="Policepardfaut"/>
    <w:qFormat/>
    <w:rPr>
      <w:rFonts w:ascii="Garamond" w:hAnsi="Garamond" w:eastAsia="Times New Roman" w:cs="Garamond"/>
      <w:b/>
      <w:bCs/>
      <w:iCs/>
      <w:sz w:val="24"/>
      <w:szCs w:val="24"/>
      <w:u w:val="single"/>
    </w:rPr>
  </w:style>
  <w:style w:type="character" w:styleId="Circulairetitre1Car">
    <w:name w:val="Circulaire_titre1 Car"/>
    <w:basedOn w:val="Policepardfaut"/>
    <w:qFormat/>
    <w:rPr>
      <w:rFonts w:ascii="Times New Roman" w:hAnsi="Times New Roman" w:eastAsia="Lucida Sans Unicode" w:cs="Mangal"/>
      <w:smallCaps/>
      <w:kern w:val="2"/>
      <w:sz w:val="24"/>
      <w:szCs w:val="24"/>
      <w:lang w:eastAsia="zh-CN" w:bidi="hi-IN"/>
    </w:rPr>
  </w:style>
  <w:style w:type="character" w:styleId="Style1Car">
    <w:name w:val="Style1 Car"/>
    <w:basedOn w:val="Circulairetitre1Car"/>
    <w:qFormat/>
    <w:rPr>
      <w:rFonts w:ascii="Garamond" w:hAnsi="Garamond" w:eastAsia="Lucida Sans Unicode" w:cs="Mangal"/>
      <w:smallCaps/>
      <w:color w:val="FFFFFF"/>
      <w:kern w:val="2"/>
      <w:sz w:val="24"/>
      <w:szCs w:val="24"/>
      <w:highlight w:val="darkBlue"/>
      <w:lang w:eastAsia="zh-CN" w:bidi="hi-IN"/>
    </w:rPr>
  </w:style>
  <w:style w:type="character" w:styleId="Titre4Car">
    <w:name w:val="Titre 4 Car"/>
    <w:basedOn w:val="Policepardfaut"/>
    <w:qFormat/>
    <w:rPr>
      <w:rFonts w:ascii="Trebuchet MS" w:hAnsi="Trebuchet MS" w:eastAsia="Times New Roman" w:cs="Times New Roman"/>
      <w:smallCaps/>
      <w:color w:val="009F63"/>
      <w:sz w:val="24"/>
      <w:szCs w:val="24"/>
    </w:rPr>
  </w:style>
  <w:style w:type="character" w:styleId="Titre5Car">
    <w:name w:val="Titre 5 Car"/>
    <w:basedOn w:val="Policepardfaut"/>
    <w:qFormat/>
    <w:rPr>
      <w:rFonts w:ascii="Trebuchet MS" w:hAnsi="Trebuchet MS" w:eastAsia="Times New Roman" w:cs="Times New Roman"/>
      <w:smallCaps/>
      <w:color w:val="009F63"/>
      <w:sz w:val="20"/>
      <w:szCs w:val="24"/>
    </w:rPr>
  </w:style>
  <w:style w:type="character" w:styleId="Titre6Car">
    <w:name w:val="Titre 6 Car"/>
    <w:basedOn w:val="Policepardfaut"/>
    <w:qFormat/>
    <w:rPr>
      <w:rFonts w:ascii="Trebuchet MS" w:hAnsi="Trebuchet MS" w:eastAsia="Times New Roman" w:cs="Times New Roman"/>
      <w:i/>
      <w:smallCaps/>
      <w:color w:val="009F63"/>
      <w:sz w:val="20"/>
      <w:szCs w:val="24"/>
    </w:rPr>
  </w:style>
  <w:style w:type="character" w:styleId="Titre7Car">
    <w:name w:val="Titre 7 Car"/>
    <w:basedOn w:val="Policepardfaut"/>
    <w:qFormat/>
    <w:rPr>
      <w:rFonts w:ascii="Trebuchet MS" w:hAnsi="Trebuchet MS" w:eastAsia="Times New Roman" w:cs="Times New Roman"/>
      <w:smallCaps/>
      <w:color w:val="009F63"/>
      <w:sz w:val="20"/>
      <w:szCs w:val="24"/>
    </w:rPr>
  </w:style>
  <w:style w:type="character" w:styleId="Titre8Car">
    <w:name w:val="Titre 8 Car"/>
    <w:basedOn w:val="Policepardfaut"/>
    <w:qFormat/>
    <w:rPr>
      <w:rFonts w:ascii="Trebuchet MS" w:hAnsi="Trebuchet MS" w:eastAsia="Times New Roman" w:cs="Times New Roman"/>
      <w:smallCaps/>
      <w:color w:val="009F63"/>
      <w:sz w:val="20"/>
      <w:szCs w:val="24"/>
    </w:rPr>
  </w:style>
  <w:style w:type="character" w:styleId="Titre9Car">
    <w:name w:val="Titre 9 Car"/>
    <w:basedOn w:val="Policepardfaut"/>
    <w:qFormat/>
    <w:rPr>
      <w:rFonts w:ascii="Trebuchet MS" w:hAnsi="Trebuchet MS" w:eastAsia="Times New Roman" w:cs="Times New Roman"/>
      <w:smallCaps/>
      <w:color w:val="009F63"/>
      <w:sz w:val="20"/>
      <w:szCs w:val="24"/>
    </w:rPr>
  </w:style>
  <w:style w:type="character" w:styleId="CitationCar">
    <w:name w:val="Citation Car"/>
    <w:basedOn w:val="Policepardfaut"/>
    <w:qFormat/>
    <w:rPr>
      <w:rFonts w:ascii="Trebuchet MS" w:hAnsi="Trebuchet MS" w:eastAsia="Times New Roman" w:cs="Times New Roman"/>
      <w:i/>
      <w:iCs/>
      <w:color w:val="009F63"/>
      <w:sz w:val="20"/>
      <w:szCs w:val="24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TextedebullesCar">
    <w:name w:val="Texte de bulles Car"/>
    <w:basedOn w:val="Policepardfaut"/>
    <w:qFormat/>
    <w:rPr>
      <w:rFonts w:ascii="Tahoma" w:hAnsi="Tahoma" w:eastAsia="Tahoma" w:cs="Tahoma"/>
      <w:sz w:val="16"/>
      <w:szCs w:val="16"/>
    </w:rPr>
  </w:style>
  <w:style w:type="character" w:styleId="Rfrenceintense">
    <w:name w:val="Référence intense"/>
    <w:basedOn w:val="Policepardfaut"/>
    <w:qFormat/>
    <w:rPr>
      <w:b/>
      <w:smallCaps/>
      <w:color w:val="C0504D"/>
      <w:spacing w:val="5"/>
      <w:sz w:val="24"/>
      <w:u w:val="single"/>
    </w:rPr>
  </w:style>
  <w:style w:type="character" w:styleId="Style2Car">
    <w:name w:val="Style2 Car"/>
    <w:basedOn w:val="Policepardfaut"/>
    <w:qFormat/>
    <w:rPr>
      <w:rFonts w:ascii="Garamond" w:hAnsi="Garamond" w:eastAsia="Garamond" w:cs="Garamond"/>
      <w:b/>
      <w:smallCaps/>
      <w:color w:val="C0504D"/>
      <w:spacing w:val="5"/>
      <w:sz w:val="36"/>
      <w:szCs w:val="36"/>
      <w:u w:val="single"/>
    </w:rPr>
  </w:style>
  <w:style w:type="character" w:styleId="Lienhypertexte">
    <w:name w:val="Lien hypertexte"/>
    <w:basedOn w:val="Policepardfaut"/>
    <w:qFormat/>
    <w:rPr>
      <w:color w:val="0000FF"/>
      <w:u w:val="single"/>
    </w:rPr>
  </w:style>
  <w:style w:type="character" w:styleId="Style3Car">
    <w:name w:val="Style3 Car"/>
    <w:basedOn w:val="Policepardfaut"/>
    <w:qFormat/>
    <w:rPr>
      <w:rFonts w:ascii="Garamond" w:hAnsi="Garamond" w:eastAsia="Garamond" w:cs="Garamond"/>
      <w:sz w:val="24"/>
      <w:szCs w:val="24"/>
    </w:rPr>
  </w:style>
  <w:style w:type="character" w:styleId="Style4Car">
    <w:name w:val="Style4 Car"/>
    <w:basedOn w:val="Titre2Car"/>
    <w:qFormat/>
    <w:rPr>
      <w:rFonts w:ascii="Times New Roman" w:hAnsi="Times New Roman" w:eastAsia="Lucida Sans Unicode" w:cs="Times New Roman"/>
      <w:bCs/>
      <w:iCs/>
      <w:color w:val="C0504D"/>
      <w:kern w:val="2"/>
      <w:sz w:val="28"/>
      <w:szCs w:val="28"/>
      <w:u w:val="single"/>
      <w:lang w:eastAsia="zh-CN" w:bidi="hi-IN"/>
    </w:rPr>
  </w:style>
  <w:style w:type="character" w:styleId="Style5Car">
    <w:name w:val="Style5 Car"/>
    <w:basedOn w:val="Style3Car"/>
    <w:qFormat/>
    <w:rPr>
      <w:rFonts w:ascii="Garamond" w:hAnsi="Garamond" w:eastAsia="Garamond" w:cs="Garamond"/>
      <w:i/>
      <w:sz w:val="24"/>
      <w:szCs w:val="24"/>
    </w:rPr>
  </w:style>
  <w:style w:type="character" w:styleId="Emphaseple">
    <w:name w:val="Emphase pâle"/>
    <w:basedOn w:val="Policepardfaut"/>
    <w:qFormat/>
    <w:rPr>
      <w:i/>
      <w:iCs/>
      <w:color w:val="808080"/>
    </w:rPr>
  </w:style>
  <w:style w:type="character" w:styleId="CommentaireCar">
    <w:name w:val="Commentaire Car"/>
    <w:basedOn w:val="Policepardfaut"/>
    <w:qFormat/>
    <w:rPr>
      <w:sz w:val="20"/>
      <w:szCs w:val="20"/>
    </w:rPr>
  </w:style>
  <w:style w:type="character" w:styleId="ObjetducommentaireCar">
    <w:name w:val="Objet du commentaire Car"/>
    <w:basedOn w:val="CommentaireCar"/>
    <w:qFormat/>
    <w:rPr>
      <w:b/>
      <w:bCs/>
      <w:sz w:val="20"/>
      <w:szCs w:val="20"/>
    </w:rPr>
  </w:style>
  <w:style w:type="character" w:styleId="Lev">
    <w:name w:val="Élevé"/>
    <w:basedOn w:val="Policepardfaut"/>
    <w:qFormat/>
    <w:rPr>
      <w:b/>
      <w:bCs/>
    </w:rPr>
  </w:style>
  <w:style w:type="character" w:styleId="Titre1Car">
    <w:name w:val="Titre 1 Car"/>
    <w:basedOn w:val="Policepardfaut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Titredulivre">
    <w:name w:val="Titre du livre"/>
    <w:basedOn w:val="Policepardfaut"/>
    <w:qFormat/>
    <w:rPr>
      <w:b/>
      <w:bCs/>
      <w:smallCaps/>
      <w:spacing w:val="5"/>
    </w:rPr>
  </w:style>
  <w:style w:type="character" w:styleId="StylesousrubriqueCar">
    <w:name w:val="Style sous-rubrique Car"/>
    <w:basedOn w:val="Style2Car"/>
    <w:qFormat/>
    <w:rPr>
      <w:rFonts w:ascii="Garamond" w:hAnsi="Garamond" w:eastAsia="Garamond" w:cs="Garamond"/>
      <w:b/>
      <w:smallCaps/>
      <w:color w:val="C0504D"/>
      <w:spacing w:val="5"/>
      <w:sz w:val="36"/>
      <w:szCs w:val="36"/>
      <w:u w:val="single"/>
    </w:rPr>
  </w:style>
  <w:style w:type="character" w:styleId="LienInternet">
    <w:name w:val="Lien Internet"/>
    <w:basedOn w:val="Policepardfaut"/>
    <w:rPr>
      <w:color w:val="0000FF"/>
      <w:u w:val="single" w:color="000000"/>
      <w:lang w:val="fr-FR" w:eastAsia="fr-FR" w:bidi="fr-FR"/>
    </w:rPr>
  </w:style>
  <w:style w:type="character" w:styleId="Mention">
    <w:name w:val="Mention"/>
    <w:basedOn w:val="Policepardfaut"/>
    <w:qFormat/>
    <w:rPr>
      <w:color w:val="2B579A"/>
      <w:highlight w:val="white"/>
    </w:rPr>
  </w:style>
  <w:style w:type="character" w:styleId="NotedebasdepageCar">
    <w:name w:val="Note de bas de page Car"/>
    <w:basedOn w:val="Policepardfaut"/>
    <w:qFormat/>
    <w:rPr>
      <w:sz w:val="20"/>
      <w:szCs w:val="20"/>
    </w:rPr>
  </w:style>
  <w:style w:type="character" w:styleId="NotedebasdepageCar1">
    <w:name w:val="Note de bas de page Car1"/>
    <w:basedOn w:val="Policepardfaut"/>
    <w:qFormat/>
    <w:rPr>
      <w:sz w:val="20"/>
      <w:szCs w:val="20"/>
    </w:rPr>
  </w:style>
  <w:style w:type="character" w:styleId="Caractresdenotedebasdepage">
    <w:name w:val="Caractères de note de bas de page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WWCharLFO3LVL1">
    <w:name w:val="WW_CharLFO3LVL1"/>
    <w:qFormat/>
    <w:rPr>
      <w:rFonts w:ascii="Calibri" w:hAnsi="Calibri" w:cs="Calibri"/>
    </w:rPr>
  </w:style>
  <w:style w:type="character" w:styleId="WWCharLFO3LVL2">
    <w:name w:val="WW_CharLFO3LVL2"/>
    <w:qFormat/>
    <w:rPr>
      <w:rFonts w:ascii="Courier New" w:hAnsi="Courier New" w:cs="Courier New"/>
    </w:rPr>
  </w:style>
  <w:style w:type="character" w:styleId="WWCharLFO3LVL3">
    <w:name w:val="WW_CharLFO3LVL3"/>
    <w:qFormat/>
    <w:rPr>
      <w:rFonts w:ascii="Wingdings" w:hAnsi="Wingdings"/>
    </w:rPr>
  </w:style>
  <w:style w:type="character" w:styleId="WWCharLFO3LVL4">
    <w:name w:val="WW_CharLFO3LVL4"/>
    <w:qFormat/>
    <w:rPr>
      <w:rFonts w:ascii="Symbol" w:hAnsi="Symbol"/>
    </w:rPr>
  </w:style>
  <w:style w:type="character" w:styleId="WWCharLFO3LVL5">
    <w:name w:val="WW_CharLFO3LVL5"/>
    <w:qFormat/>
    <w:rPr>
      <w:rFonts w:ascii="Courier New" w:hAnsi="Courier New" w:cs="Courier New"/>
    </w:rPr>
  </w:style>
  <w:style w:type="character" w:styleId="WWCharLFO3LVL6">
    <w:name w:val="WW_CharLFO3LVL6"/>
    <w:qFormat/>
    <w:rPr>
      <w:rFonts w:ascii="Wingdings" w:hAnsi="Wingdings"/>
    </w:rPr>
  </w:style>
  <w:style w:type="character" w:styleId="WWCharLFO3LVL7">
    <w:name w:val="WW_CharLFO3LVL7"/>
    <w:qFormat/>
    <w:rPr>
      <w:rFonts w:ascii="Symbol" w:hAnsi="Symbol"/>
    </w:rPr>
  </w:style>
  <w:style w:type="character" w:styleId="WWCharLFO3LVL8">
    <w:name w:val="WW_CharLFO3LVL8"/>
    <w:qFormat/>
    <w:rPr>
      <w:rFonts w:ascii="Courier New" w:hAnsi="Courier New" w:cs="Courier New"/>
    </w:rPr>
  </w:style>
  <w:style w:type="character" w:styleId="WWCharLFO3LVL9">
    <w:name w:val="WW_CharLFO3LVL9"/>
    <w:qFormat/>
    <w:rPr>
      <w:rFonts w:ascii="Wingdings" w:hAnsi="Wingdings"/>
    </w:rPr>
  </w:style>
  <w:style w:type="character" w:styleId="WWCharLFO4LVL1">
    <w:name w:val="WW_CharLFO4LVL1"/>
    <w:qFormat/>
    <w:rPr>
      <w:rFonts w:ascii="Garamond" w:hAnsi="Garamond" w:eastAsia="Calibri" w:cs="Times New Roman"/>
    </w:rPr>
  </w:style>
  <w:style w:type="character" w:styleId="WWCharLFO4LVL2">
    <w:name w:val="WW_CharLFO4LVL2"/>
    <w:qFormat/>
    <w:rPr>
      <w:rFonts w:ascii="Courier New" w:hAnsi="Courier New" w:cs="Courier New"/>
    </w:rPr>
  </w:style>
  <w:style w:type="character" w:styleId="WWCharLFO4LVL3">
    <w:name w:val="WW_CharLFO4LVL3"/>
    <w:qFormat/>
    <w:rPr>
      <w:rFonts w:ascii="Wingdings" w:hAnsi="Wingdings"/>
    </w:rPr>
  </w:style>
  <w:style w:type="character" w:styleId="WWCharLFO4LVL4">
    <w:name w:val="WW_CharLFO4LVL4"/>
    <w:qFormat/>
    <w:rPr>
      <w:rFonts w:ascii="Symbol" w:hAnsi="Symbol"/>
    </w:rPr>
  </w:style>
  <w:style w:type="character" w:styleId="WWCharLFO4LVL5">
    <w:name w:val="WW_CharLFO4LVL5"/>
    <w:qFormat/>
    <w:rPr>
      <w:rFonts w:ascii="Courier New" w:hAnsi="Courier New" w:cs="Courier New"/>
    </w:rPr>
  </w:style>
  <w:style w:type="character" w:styleId="WWCharLFO4LVL6">
    <w:name w:val="WW_CharLFO4LVL6"/>
    <w:qFormat/>
    <w:rPr>
      <w:rFonts w:ascii="Wingdings" w:hAnsi="Wingdings"/>
    </w:rPr>
  </w:style>
  <w:style w:type="character" w:styleId="WWCharLFO4LVL7">
    <w:name w:val="WW_CharLFO4LVL7"/>
    <w:qFormat/>
    <w:rPr>
      <w:rFonts w:ascii="Symbol" w:hAnsi="Symbol"/>
    </w:rPr>
  </w:style>
  <w:style w:type="character" w:styleId="WWCharLFO4LVL8">
    <w:name w:val="WW_CharLFO4LVL8"/>
    <w:qFormat/>
    <w:rPr>
      <w:rFonts w:ascii="Courier New" w:hAnsi="Courier New" w:cs="Courier New"/>
    </w:rPr>
  </w:style>
  <w:style w:type="character" w:styleId="WWCharLFO4LVL9">
    <w:name w:val="WW_CharLFO4LVL9"/>
    <w:qFormat/>
    <w:rPr>
      <w:rFonts w:ascii="Wingdings" w:hAnsi="Wingdings"/>
    </w:rPr>
  </w:style>
  <w:style w:type="character" w:styleId="WWCharLFO5LVL1">
    <w:name w:val="WW_CharLFO5LVL1"/>
    <w:qFormat/>
    <w:rPr>
      <w:rFonts w:ascii="Garamond" w:hAnsi="Garamond" w:eastAsia="Calibri" w:cs="Times New Roman"/>
    </w:rPr>
  </w:style>
  <w:style w:type="character" w:styleId="WWCharLFO5LVL2">
    <w:name w:val="WW_CharLFO5LVL2"/>
    <w:qFormat/>
    <w:rPr>
      <w:rFonts w:ascii="Courier New" w:hAnsi="Courier New" w:cs="Courier New"/>
    </w:rPr>
  </w:style>
  <w:style w:type="character" w:styleId="WWCharLFO5LVL3">
    <w:name w:val="WW_CharLFO5LVL3"/>
    <w:qFormat/>
    <w:rPr>
      <w:rFonts w:ascii="Wingdings" w:hAnsi="Wingdings"/>
    </w:rPr>
  </w:style>
  <w:style w:type="character" w:styleId="WWCharLFO5LVL4">
    <w:name w:val="WW_CharLFO5LVL4"/>
    <w:qFormat/>
    <w:rPr>
      <w:rFonts w:ascii="Symbol" w:hAnsi="Symbol"/>
    </w:rPr>
  </w:style>
  <w:style w:type="character" w:styleId="WWCharLFO5LVL5">
    <w:name w:val="WW_CharLFO5LVL5"/>
    <w:qFormat/>
    <w:rPr>
      <w:rFonts w:ascii="Courier New" w:hAnsi="Courier New" w:cs="Courier New"/>
    </w:rPr>
  </w:style>
  <w:style w:type="character" w:styleId="WWCharLFO5LVL6">
    <w:name w:val="WW_CharLFO5LVL6"/>
    <w:qFormat/>
    <w:rPr>
      <w:rFonts w:ascii="Wingdings" w:hAnsi="Wingdings"/>
    </w:rPr>
  </w:style>
  <w:style w:type="character" w:styleId="WWCharLFO5LVL7">
    <w:name w:val="WW_CharLFO5LVL7"/>
    <w:qFormat/>
    <w:rPr>
      <w:rFonts w:ascii="Symbol" w:hAnsi="Symbol"/>
    </w:rPr>
  </w:style>
  <w:style w:type="character" w:styleId="WWCharLFO5LVL8">
    <w:name w:val="WW_CharLFO5LVL8"/>
    <w:qFormat/>
    <w:rPr>
      <w:rFonts w:ascii="Courier New" w:hAnsi="Courier New" w:cs="Courier New"/>
    </w:rPr>
  </w:style>
  <w:style w:type="character" w:styleId="WWCharLFO5LVL9">
    <w:name w:val="WW_CharLFO5LVL9"/>
    <w:qFormat/>
    <w:rPr>
      <w:rFonts w:ascii="Wingdings" w:hAnsi="Wingdings"/>
    </w:rPr>
  </w:style>
  <w:style w:type="character" w:styleId="WWCharLFO6LVL1">
    <w:name w:val="WW_CharLFO6LVL1"/>
    <w:qFormat/>
    <w:rPr>
      <w:rFonts w:ascii="Garamond" w:hAnsi="Garamond" w:eastAsia="Calibri" w:cs="Times New Roman"/>
    </w:rPr>
  </w:style>
  <w:style w:type="character" w:styleId="WWCharLFO6LVL2">
    <w:name w:val="WW_CharLFO6LVL2"/>
    <w:qFormat/>
    <w:rPr>
      <w:rFonts w:ascii="Courier New" w:hAnsi="Courier New" w:cs="Courier New"/>
    </w:rPr>
  </w:style>
  <w:style w:type="character" w:styleId="WWCharLFO6LVL3">
    <w:name w:val="WW_CharLFO6LVL3"/>
    <w:qFormat/>
    <w:rPr>
      <w:rFonts w:ascii="Wingdings" w:hAnsi="Wingdings"/>
    </w:rPr>
  </w:style>
  <w:style w:type="character" w:styleId="WWCharLFO6LVL4">
    <w:name w:val="WW_CharLFO6LVL4"/>
    <w:qFormat/>
    <w:rPr>
      <w:rFonts w:ascii="Symbol" w:hAnsi="Symbol"/>
    </w:rPr>
  </w:style>
  <w:style w:type="character" w:styleId="WWCharLFO6LVL5">
    <w:name w:val="WW_CharLFO6LVL5"/>
    <w:qFormat/>
    <w:rPr>
      <w:rFonts w:ascii="Courier New" w:hAnsi="Courier New" w:cs="Courier New"/>
    </w:rPr>
  </w:style>
  <w:style w:type="character" w:styleId="WWCharLFO6LVL6">
    <w:name w:val="WW_CharLFO6LVL6"/>
    <w:qFormat/>
    <w:rPr>
      <w:rFonts w:ascii="Wingdings" w:hAnsi="Wingdings"/>
    </w:rPr>
  </w:style>
  <w:style w:type="character" w:styleId="WWCharLFO6LVL7">
    <w:name w:val="WW_CharLFO6LVL7"/>
    <w:qFormat/>
    <w:rPr>
      <w:rFonts w:ascii="Symbol" w:hAnsi="Symbol"/>
    </w:rPr>
  </w:style>
  <w:style w:type="character" w:styleId="WWCharLFO6LVL8">
    <w:name w:val="WW_CharLFO6LVL8"/>
    <w:qFormat/>
    <w:rPr>
      <w:rFonts w:ascii="Courier New" w:hAnsi="Courier New" w:cs="Courier New"/>
    </w:rPr>
  </w:style>
  <w:style w:type="character" w:styleId="WWCharLFO6LVL9">
    <w:name w:val="WW_CharLFO6LVL9"/>
    <w:qFormat/>
    <w:rPr>
      <w:rFonts w:ascii="Wingdings" w:hAnsi="Wingdings"/>
    </w:rPr>
  </w:style>
  <w:style w:type="character" w:styleId="Caractresdenumrotation">
    <w:name w:val="Caractères de numérotation"/>
    <w:qFormat/>
    <w:rPr/>
  </w:style>
  <w:style w:type="character" w:styleId="Ancredenotedefin">
    <w:name w:val="Ancre de note de fin"/>
    <w:rPr>
      <w:vertAlign w:val="superscript"/>
    </w:rPr>
  </w:style>
  <w:style w:type="character" w:styleId="Caractresdenotedefin">
    <w:name w:val="Caractères de note de fin"/>
    <w:qFormat/>
    <w:rPr/>
  </w:style>
  <w:style w:type="paragraph" w:styleId="Titre">
    <w:name w:val="Titre"/>
    <w:basedOn w:val="Normal"/>
    <w:next w:val="Corpsdetexte"/>
    <w:qFormat/>
    <w:pPr>
      <w:keepNext w:val="true"/>
      <w:suppressAutoHyphens w:val="true"/>
      <w:spacing w:before="240" w:after="120"/>
    </w:pPr>
    <w:rPr>
      <w:rFonts w:ascii="Arial" w:hAnsi="Arial" w:eastAsia="Arial" w:cs="Tahoma"/>
      <w:sz w:val="28"/>
      <w:szCs w:val="28"/>
    </w:rPr>
  </w:style>
  <w:style w:type="paragraph" w:styleId="Corpsdetexte">
    <w:name w:val="Body Text"/>
    <w:basedOn w:val="Normal"/>
    <w:pPr>
      <w:suppressAutoHyphens w:val="true"/>
      <w:spacing w:before="0" w:after="120"/>
    </w:pPr>
    <w:rPr/>
  </w:style>
  <w:style w:type="paragraph" w:styleId="Normal1">
    <w:name w:val="LO-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76" w:before="0" w:after="200"/>
      <w:jc w:val="start"/>
      <w:textAlignment w:val="baseline"/>
    </w:pPr>
    <w:rPr>
      <w:rFonts w:ascii="Trebuchet MS" w:hAnsi="Trebuchet MS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fr-FR" w:eastAsia="en-US" w:bidi="ar-SA"/>
    </w:rPr>
  </w:style>
  <w:style w:type="paragraph" w:styleId="Circulairetitre1">
    <w:name w:val="Circulaire_titre1"/>
    <w:basedOn w:val="Normal1"/>
    <w:qFormat/>
    <w:pPr>
      <w:widowControl w:val="false"/>
      <w:suppressAutoHyphens w:val="true"/>
      <w:spacing w:lineRule="auto" w:line="240" w:before="0" w:after="0"/>
      <w:ind w:start="0" w:end="0" w:firstLine="14"/>
    </w:pPr>
    <w:rPr>
      <w:rFonts w:ascii="Times New Roman" w:hAnsi="Times New Roman" w:eastAsia="Lucida Sans Unicode" w:cs="Mangal"/>
      <w:smallCaps/>
      <w:kern w:val="2"/>
      <w:sz w:val="24"/>
      <w:szCs w:val="24"/>
      <w:lang w:eastAsia="zh-CN" w:bidi="hi-IN"/>
    </w:rPr>
  </w:style>
  <w:style w:type="paragraph" w:styleId="Entte">
    <w:name w:val="Header"/>
    <w:basedOn w:val="Normal1"/>
    <w:pPr>
      <w:tabs>
        <w:tab w:val="center" w:pos="4536" w:leader="none"/>
        <w:tab w:val="right" w:pos="9072" w:leader="none"/>
      </w:tabs>
      <w:suppressAutoHyphens w:val="true"/>
      <w:spacing w:lineRule="auto" w:line="240" w:before="0" w:after="0"/>
    </w:pPr>
    <w:rPr/>
  </w:style>
  <w:style w:type="paragraph" w:styleId="Pieddepage">
    <w:name w:val="Footer"/>
    <w:basedOn w:val="Normal1"/>
    <w:pPr>
      <w:tabs>
        <w:tab w:val="center" w:pos="4536" w:leader="none"/>
        <w:tab w:val="right" w:pos="9072" w:leader="none"/>
      </w:tabs>
      <w:suppressAutoHyphens w:val="true"/>
      <w:spacing w:lineRule="auto" w:line="240" w:before="0" w:after="0"/>
    </w:pPr>
    <w:rPr/>
  </w:style>
  <w:style w:type="paragraph" w:styleId="Titre21">
    <w:name w:val="Titre2"/>
    <w:basedOn w:val="Normal"/>
    <w:next w:val="Normal1"/>
    <w:qFormat/>
    <w:pPr>
      <w:suppressAutoHyphens w:val="true"/>
      <w:spacing w:before="360" w:after="120"/>
      <w:jc w:val="center"/>
    </w:pPr>
    <w:rPr>
      <w:rFonts w:cs="Times New Roman"/>
      <w:b/>
      <w:sz w:val="32"/>
    </w:rPr>
  </w:style>
  <w:style w:type="paragraph" w:styleId="Notedebasdepage">
    <w:name w:val="Footnote Text"/>
    <w:basedOn w:val="Normal1"/>
    <w:pPr>
      <w:suppressAutoHyphens w:val="true"/>
      <w:bidi w:val="0"/>
      <w:spacing w:lineRule="auto" w:line="240" w:before="0" w:after="0"/>
      <w:jc w:val="both"/>
    </w:pPr>
    <w:rPr>
      <w:sz w:val="20"/>
      <w:szCs w:val="20"/>
    </w:rPr>
  </w:style>
  <w:style w:type="paragraph" w:styleId="Circulaireparagraphe">
    <w:name w:val="Circulaire_paragraphe"/>
    <w:basedOn w:val="Normal"/>
    <w:qFormat/>
    <w:pPr>
      <w:suppressAutoHyphens w:val="true"/>
      <w:ind w:start="0" w:end="0" w:firstLine="709"/>
      <w:jc w:val="both"/>
    </w:pPr>
    <w:rPr/>
  </w:style>
  <w:style w:type="paragraph" w:styleId="Style11">
    <w:name w:val="Style1"/>
    <w:basedOn w:val="Circulairetitre1"/>
    <w:qFormat/>
    <w:pPr>
      <w:pageBreakBefore/>
      <w:shd w:fill="4700B8" w:val="clear"/>
      <w:suppressAutoHyphens w:val="true"/>
      <w:spacing w:lineRule="auto" w:line="360" w:before="119" w:after="119"/>
      <w:ind w:start="0" w:end="0" w:hanging="0"/>
      <w:jc w:val="center"/>
    </w:pPr>
    <w:rPr>
      <w:rFonts w:ascii="Garamond" w:hAnsi="Garamond" w:eastAsia="Garamond" w:cs="Garamond"/>
      <w:color w:val="FFFFFF"/>
    </w:rPr>
  </w:style>
  <w:style w:type="paragraph" w:styleId="Citations">
    <w:name w:val="Citations"/>
    <w:basedOn w:val="Normal1"/>
    <w:next w:val="Normal1"/>
    <w:qFormat/>
    <w:pPr>
      <w:pBdr>
        <w:top w:val="single" w:sz="4" w:space="1" w:color="009F63"/>
        <w:left w:val="single" w:sz="4" w:space="4" w:color="009F63"/>
        <w:bottom w:val="single" w:sz="4" w:space="1" w:color="009F63"/>
        <w:right w:val="single" w:sz="4" w:space="4" w:color="009F63"/>
      </w:pBdr>
      <w:suppressAutoHyphens w:val="true"/>
      <w:spacing w:lineRule="auto" w:line="288" w:before="120" w:after="120"/>
      <w:jc w:val="both"/>
    </w:pPr>
    <w:rPr>
      <w:rFonts w:ascii="Trebuchet MS" w:hAnsi="Trebuchet MS" w:eastAsia="Times New Roman" w:cs="Trebuchet MS"/>
      <w:i/>
      <w:iCs/>
      <w:color w:val="009F63"/>
      <w:sz w:val="20"/>
      <w:szCs w:val="24"/>
    </w:rPr>
  </w:style>
  <w:style w:type="paragraph" w:styleId="Textedebulles">
    <w:name w:val="Texte de bulles"/>
    <w:basedOn w:val="Normal1"/>
    <w:qFormat/>
    <w:pPr>
      <w:suppressAutoHyphens w:val="true"/>
      <w:spacing w:lineRule="auto" w:line="240" w:before="0" w:after="0"/>
    </w:pPr>
    <w:rPr>
      <w:rFonts w:ascii="Tahoma" w:hAnsi="Tahoma" w:eastAsia="Tahoma" w:cs="Tahoma"/>
      <w:sz w:val="16"/>
      <w:szCs w:val="16"/>
    </w:rPr>
  </w:style>
  <w:style w:type="paragraph" w:styleId="Paragraphedeliste">
    <w:name w:val="Paragraphe de liste"/>
    <w:basedOn w:val="Normal1"/>
    <w:qFormat/>
    <w:pPr>
      <w:suppressAutoHyphens w:val="true"/>
      <w:ind w:start="720" w:end="0" w:hanging="0"/>
    </w:pPr>
    <w:rPr/>
  </w:style>
  <w:style w:type="paragraph" w:styleId="Style21">
    <w:name w:val="Style2"/>
    <w:basedOn w:val="Normal1"/>
    <w:qFormat/>
    <w:pPr>
      <w:suppressAutoHyphens w:val="true"/>
      <w:bidi w:val="0"/>
      <w:ind w:start="709" w:end="0" w:hanging="0"/>
    </w:pPr>
    <w:rPr>
      <w:rFonts w:ascii="Trebuchet MS" w:hAnsi="Trebuchet MS" w:eastAsia="Garamond" w:cs="Garamond"/>
      <w:b/>
      <w:smallCaps/>
      <w:color w:val="000099"/>
      <w:spacing w:val="5"/>
      <w:sz w:val="36"/>
      <w:szCs w:val="36"/>
      <w:u w:val="none"/>
    </w:rPr>
  </w:style>
  <w:style w:type="paragraph" w:styleId="Style31">
    <w:name w:val="Style3"/>
    <w:basedOn w:val="Normal1"/>
    <w:qFormat/>
    <w:pPr>
      <w:suppressAutoHyphens w:val="true"/>
      <w:bidi w:val="0"/>
      <w:ind w:start="709" w:end="0" w:hanging="0"/>
      <w:jc w:val="both"/>
    </w:pPr>
    <w:rPr>
      <w:rFonts w:ascii="Trebuchet MS" w:hAnsi="Trebuchet MS" w:eastAsia="Garamond" w:cs="Garamond"/>
      <w:color w:val="000000"/>
      <w:sz w:val="24"/>
      <w:szCs w:val="24"/>
    </w:rPr>
  </w:style>
  <w:style w:type="paragraph" w:styleId="Default">
    <w:name w:val="Default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false"/>
      <w:bidi w:val="0"/>
      <w:snapToGrid w:val="true"/>
      <w:spacing w:lineRule="auto" w:line="240" w:before="0" w:after="0"/>
      <w:jc w:val="start"/>
      <w:textAlignment w:val="baseline"/>
    </w:pPr>
    <w:rPr>
      <w:rFonts w:ascii="Univers LT Std" w:hAnsi="Univers LT Std" w:eastAsia="Univers LT Std" w:cs="Univers LT Std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fr-FR" w:eastAsia="en-US" w:bidi="ar-SA"/>
    </w:rPr>
  </w:style>
  <w:style w:type="paragraph" w:styleId="Style41">
    <w:name w:val="Style4"/>
    <w:basedOn w:val="Titre2"/>
    <w:qFormat/>
    <w:pPr>
      <w:keepLines/>
      <w:widowControl/>
      <w:numPr>
        <w:ilvl w:val="0"/>
        <w:numId w:val="0"/>
      </w:numPr>
      <w:suppressAutoHyphens w:val="true"/>
      <w:spacing w:lineRule="auto" w:line="288" w:before="400" w:after="0"/>
      <w:ind w:start="-142" w:end="0" w:hanging="0"/>
      <w:outlineLvl w:val="1"/>
    </w:pPr>
    <w:rPr/>
  </w:style>
  <w:style w:type="paragraph" w:styleId="Style5">
    <w:name w:val="Style5"/>
    <w:basedOn w:val="Style31"/>
    <w:qFormat/>
    <w:pPr>
      <w:pBdr>
        <w:top w:val="single" w:sz="8" w:space="1" w:color="7030A0"/>
        <w:left w:val="single" w:sz="8" w:space="4" w:color="7030A0"/>
        <w:bottom w:val="single" w:sz="8" w:space="1" w:color="7030A0"/>
        <w:right w:val="single" w:sz="8" w:space="4" w:color="7030A0"/>
      </w:pBdr>
      <w:suppressAutoHyphens w:val="true"/>
    </w:pPr>
    <w:rPr>
      <w:i/>
    </w:rPr>
  </w:style>
  <w:style w:type="paragraph" w:styleId="TM2">
    <w:name w:val="TM 2"/>
    <w:basedOn w:val="TM1"/>
    <w:next w:val="Normal1"/>
    <w:qFormat/>
    <w:pPr>
      <w:tabs>
        <w:tab w:val="right" w:pos="10206" w:leader="dot"/>
      </w:tabs>
      <w:suppressAutoHyphens w:val="true"/>
      <w:spacing w:lineRule="auto" w:line="240" w:before="60" w:after="0"/>
      <w:ind w:start="-2268" w:end="0" w:hanging="0"/>
    </w:pPr>
    <w:rPr>
      <w:rFonts w:ascii="Trebuchet MS" w:hAnsi="Trebuchet MS" w:eastAsia="Times New Roman" w:cs="Trebuchet MS"/>
      <w:i/>
      <w:smallCaps/>
      <w:color w:val="620A08"/>
      <w:szCs w:val="24"/>
    </w:rPr>
  </w:style>
  <w:style w:type="paragraph" w:styleId="TM1">
    <w:name w:val="TM 1"/>
    <w:basedOn w:val="Normal1"/>
    <w:next w:val="Normal1"/>
    <w:autoRedefine/>
    <w:qFormat/>
    <w:pPr>
      <w:suppressAutoHyphens w:val="true"/>
      <w:spacing w:before="0" w:after="100"/>
    </w:pPr>
    <w:rPr/>
  </w:style>
  <w:style w:type="paragraph" w:styleId="Normalcondens">
    <w:name w:val="Normal condensé"/>
    <w:basedOn w:val="Default"/>
    <w:next w:val="Default"/>
    <w:qFormat/>
    <w:pPr>
      <w:suppressAutoHyphens w:val="true"/>
    </w:pPr>
    <w:rPr>
      <w:rFonts w:ascii="Arial" w:hAnsi="Arial" w:eastAsia="Arial" w:cs="Arial"/>
      <w:color w:val="auto"/>
    </w:rPr>
  </w:style>
  <w:style w:type="paragraph" w:styleId="Commentaire">
    <w:name w:val="Commentaire"/>
    <w:basedOn w:val="Normal1"/>
    <w:qFormat/>
    <w:pPr>
      <w:suppressAutoHyphens w:val="true"/>
      <w:spacing w:lineRule="auto" w:line="240"/>
    </w:pPr>
    <w:rPr>
      <w:sz w:val="20"/>
      <w:szCs w:val="20"/>
    </w:rPr>
  </w:style>
  <w:style w:type="paragraph" w:styleId="Objetducommentaire">
    <w:name w:val="Objet du commentaire"/>
    <w:basedOn w:val="Commentaire"/>
    <w:next w:val="Commentaire"/>
    <w:qFormat/>
    <w:pPr>
      <w:suppressAutoHyphens w:val="true"/>
    </w:pPr>
    <w:rPr>
      <w:b/>
      <w:bCs/>
    </w:rPr>
  </w:style>
  <w:style w:type="paragraph" w:styleId="Sansinterligne">
    <w:name w:val="Sans interligne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start"/>
      <w:textAlignment w:val="baseline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fr-FR" w:eastAsia="en-US" w:bidi="ar-SA"/>
    </w:rPr>
  </w:style>
  <w:style w:type="paragraph" w:styleId="Enttedetabledesmatires">
    <w:name w:val="En-tête de table des matières"/>
    <w:basedOn w:val="Titre1"/>
    <w:next w:val="Normal1"/>
    <w:qFormat/>
    <w:pPr>
      <w:numPr>
        <w:ilvl w:val="0"/>
        <w:numId w:val="0"/>
      </w:numPr>
      <w:suppressAutoHyphens w:val="true"/>
      <w:outlineLvl w:val="0"/>
    </w:pPr>
    <w:rPr>
      <w:lang w:eastAsia="fr-FR"/>
    </w:rPr>
  </w:style>
  <w:style w:type="paragraph" w:styleId="Stylesousrubrique">
    <w:name w:val="Style sous-rubrique"/>
    <w:basedOn w:val="Style21"/>
    <w:qFormat/>
    <w:pPr>
      <w:suppressAutoHyphens w:val="true"/>
    </w:pPr>
    <w:rPr/>
  </w:style>
  <w:style w:type="paragraph" w:styleId="TM3">
    <w:name w:val="TM 3"/>
    <w:basedOn w:val="Normal1"/>
    <w:next w:val="Normal1"/>
    <w:autoRedefine/>
    <w:qFormat/>
    <w:pPr>
      <w:suppressAutoHyphens w:val="true"/>
      <w:spacing w:before="0" w:after="100"/>
      <w:ind w:start="0" w:end="850" w:hanging="0"/>
    </w:pPr>
    <w:rPr/>
  </w:style>
  <w:style w:type="paragraph" w:styleId="Contenudetableau">
    <w:name w:val="Contenu de tableau"/>
    <w:basedOn w:val="Normal1"/>
    <w:qFormat/>
    <w:pPr>
      <w:widowControl w:val="false"/>
      <w:suppressLineNumbers/>
      <w:suppressAutoHyphens w:val="true"/>
      <w:spacing w:lineRule="auto" w:line="240" w:before="0" w:after="0"/>
    </w:pPr>
    <w:rPr>
      <w:rFonts w:ascii="Times New Roman" w:hAnsi="Times New Roman" w:eastAsia="Lucida Sans Unicode" w:cs="Mangal"/>
      <w:kern w:val="2"/>
      <w:sz w:val="24"/>
      <w:szCs w:val="24"/>
      <w:lang w:eastAsia="zh-CN" w:bidi="hi-IN"/>
    </w:rPr>
  </w:style>
  <w:style w:type="paragraph" w:styleId="NormalWeb">
    <w:name w:val="Normal (Web)"/>
    <w:basedOn w:val="Normal"/>
    <w:qFormat/>
    <w:pPr>
      <w:suppressAutoHyphens w:val="true"/>
      <w:bidi w:val="0"/>
      <w:spacing w:before="280" w:after="119"/>
    </w:pPr>
    <w:rPr/>
  </w:style>
  <w:style w:type="paragraph" w:styleId="Sdfootnote">
    <w:name w:val="sdfootnote"/>
    <w:basedOn w:val="Normal1"/>
    <w:qFormat/>
    <w:pPr>
      <w:suppressAutoHyphens w:val="false"/>
      <w:spacing w:lineRule="auto" w:line="240" w:before="100" w:after="0"/>
      <w:textAlignment w:val="auto"/>
    </w:pPr>
    <w:rPr>
      <w:rFonts w:ascii="Times New Roman" w:hAnsi="Times New Roman" w:eastAsia="Times New Roman"/>
      <w:sz w:val="20"/>
      <w:szCs w:val="20"/>
      <w:lang w:eastAsia="fr-FR"/>
    </w:rPr>
  </w:style>
  <w:style w:type="paragraph" w:styleId="Titredetableau">
    <w:name w:val="Titre de tableau"/>
    <w:basedOn w:val="Contenudetableau"/>
    <w:qFormat/>
    <w:pPr>
      <w:suppressAutoHyphens w:val="true"/>
      <w:jc w:val="center"/>
    </w:pPr>
    <w:rPr>
      <w:b/>
      <w:bCs/>
    </w:rPr>
  </w:style>
  <w:style w:type="paragraph" w:styleId="Style3notice">
    <w:name w:val="Style3_notice"/>
    <w:basedOn w:val="Style31"/>
    <w:qFormat/>
    <w:pPr>
      <w:bidi w:val="0"/>
    </w:pPr>
    <w:rPr>
      <w:color w:val="808080"/>
    </w:rPr>
  </w:style>
  <w:style w:type="paragraph" w:styleId="Notedebasdepagenotice">
    <w:name w:val="Note de bas de page_notice"/>
    <w:basedOn w:val="Pieddepage"/>
    <w:qFormat/>
    <w:pPr>
      <w:jc w:val="both"/>
    </w:pPr>
    <w:rPr>
      <w:rFonts w:ascii="Trebuchet MS" w:hAnsi="Trebuchet MS"/>
      <w:i w:val="false"/>
      <w:iCs w:val="false"/>
      <w:color w:val="808080"/>
      <w:sz w:val="20"/>
      <w:szCs w:val="20"/>
    </w:rPr>
  </w:style>
  <w:style w:type="paragraph" w:styleId="Titre2notice">
    <w:name w:val="Titre 2_notice"/>
    <w:basedOn w:val="Titre2"/>
    <w:qFormat/>
    <w:pPr>
      <w:numPr>
        <w:ilvl w:val="0"/>
        <w:numId w:val="0"/>
      </w:numPr>
      <w:bidi w:val="0"/>
      <w:ind w:start="709" w:end="0" w:hanging="0"/>
    </w:pPr>
    <w:rPr>
      <w:color w:val="666666"/>
    </w:rPr>
  </w:style>
  <w:style w:type="paragraph" w:styleId="Style3notice1">
    <w:name w:val="Style 3_notice"/>
    <w:basedOn w:val="Style31"/>
    <w:qFormat/>
    <w:pPr>
      <w:bidi w:val="0"/>
    </w:pPr>
    <w:rPr>
      <w:color w:val="80808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desmatiresniveau1">
    <w:name w:val="TOC 1"/>
    <w:basedOn w:val="Index"/>
    <w:pPr>
      <w:tabs>
        <w:tab w:val="right" w:pos="9638" w:leader="dot"/>
      </w:tabs>
      <w:ind w:start="0" w:end="0" w:hanging="0"/>
    </w:pPr>
    <w:rPr/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  <w:style w:type="numbering" w:styleId="WW8Num6">
    <w:name w:val="WW8Num6"/>
    <w:qFormat/>
  </w:style>
  <w:style w:type="numbering" w:styleId="WWOutlineListStyle4">
    <w:name w:val="WW_OutlineListStyle_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LibreOffice/6.0.2.1$Windows_X86_64 LibreOffice_project/f7f06a8f319e4b62f9bc5095aa112a65d2f3ac89</Application>
  <Pages>8</Pages>
  <Words>1052</Words>
  <Characters>6019</Characters>
  <CharactersWithSpaces>6967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2018-02-02T16:29:42Z</dcterms:created>
  <dc:creator/>
  <dc:description/>
  <dc:language>fr-FR</dc:language>
  <cp:lastModifiedBy/>
  <cp:revision>1</cp:revision>
  <dc:subject/>
  <dc:title/>
</cp:coreProperties>
</file>