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Ind w:w="70" w:type="dxa"/>
        <w:tblLayout w:type="fixed"/>
        <w:tblCellMar>
          <w:left w:w="70" w:type="dxa"/>
          <w:right w:w="70" w:type="dxa"/>
        </w:tblCellMar>
        <w:tblLook w:val="0000" w:firstRow="0" w:lastRow="0" w:firstColumn="0" w:lastColumn="0" w:noHBand="0" w:noVBand="0"/>
      </w:tblPr>
      <w:tblGrid>
        <w:gridCol w:w="6096"/>
        <w:gridCol w:w="2976"/>
      </w:tblGrid>
      <w:tr w:rsidR="004C3C49" w:rsidRPr="00C766C9" w14:paraId="668DBA02" w14:textId="77777777">
        <w:trPr>
          <w:cantSplit/>
          <w:trHeight w:val="1441"/>
        </w:trPr>
        <w:tc>
          <w:tcPr>
            <w:tcW w:w="6096" w:type="dxa"/>
            <w:vAlign w:val="center"/>
          </w:tcPr>
          <w:p w14:paraId="7CCFDECB" w14:textId="77777777" w:rsidR="004C3C49" w:rsidRPr="00C766C9" w:rsidRDefault="00534B2E" w:rsidP="004C3C49">
            <w:pPr>
              <w:tabs>
                <w:tab w:val="left" w:pos="4286"/>
              </w:tabs>
              <w:rPr>
                <w:sz w:val="20"/>
                <w:szCs w:val="20"/>
              </w:rPr>
            </w:pPr>
            <w:r w:rsidRPr="00C766C9">
              <w:rPr>
                <w:noProof/>
                <w:sz w:val="20"/>
                <w:szCs w:val="20"/>
              </w:rPr>
              <w:drawing>
                <wp:inline distT="0" distB="0" distL="0" distR="0" wp14:anchorId="13FDF6A6" wp14:editId="10EC0843">
                  <wp:extent cx="3781425" cy="666750"/>
                  <wp:effectExtent l="0" t="0" r="9525" b="0"/>
                  <wp:docPr id="1" name="Image 1" descr="logobaseline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seline_do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666750"/>
                          </a:xfrm>
                          <a:prstGeom prst="rect">
                            <a:avLst/>
                          </a:prstGeom>
                          <a:noFill/>
                          <a:ln>
                            <a:noFill/>
                          </a:ln>
                        </pic:spPr>
                      </pic:pic>
                    </a:graphicData>
                  </a:graphic>
                </wp:inline>
              </w:drawing>
            </w:r>
          </w:p>
        </w:tc>
        <w:tc>
          <w:tcPr>
            <w:tcW w:w="2976" w:type="dxa"/>
            <w:vAlign w:val="center"/>
          </w:tcPr>
          <w:p w14:paraId="4DA30117" w14:textId="77777777" w:rsidR="004C3C49" w:rsidRPr="00C766C9" w:rsidRDefault="004C3C49" w:rsidP="004C3C49">
            <w:pPr>
              <w:jc w:val="right"/>
              <w:rPr>
                <w:sz w:val="20"/>
                <w:szCs w:val="20"/>
              </w:rPr>
            </w:pPr>
            <w:r w:rsidRPr="00C766C9">
              <w:rPr>
                <w:sz w:val="20"/>
                <w:szCs w:val="20"/>
              </w:rPr>
              <w:t>94, rue Saint Lazare</w:t>
            </w:r>
          </w:p>
          <w:p w14:paraId="016DA634" w14:textId="77777777" w:rsidR="004C3C49" w:rsidRPr="00C766C9" w:rsidRDefault="004C3C49" w:rsidP="004879F7">
            <w:pPr>
              <w:jc w:val="right"/>
              <w:rPr>
                <w:sz w:val="20"/>
                <w:szCs w:val="20"/>
              </w:rPr>
            </w:pPr>
            <w:r w:rsidRPr="00C766C9">
              <w:rPr>
                <w:sz w:val="20"/>
                <w:szCs w:val="20"/>
              </w:rPr>
              <w:t>75009 PARIS</w:t>
            </w:r>
            <w:r w:rsidRPr="00C766C9">
              <w:rPr>
                <w:sz w:val="20"/>
                <w:szCs w:val="20"/>
              </w:rPr>
              <w:br/>
              <w:t>Tél</w:t>
            </w:r>
            <w:r w:rsidR="004879F7" w:rsidRPr="00C766C9">
              <w:rPr>
                <w:sz w:val="20"/>
                <w:szCs w:val="20"/>
              </w:rPr>
              <w:t>.</w:t>
            </w:r>
            <w:r w:rsidRPr="00C766C9">
              <w:rPr>
                <w:sz w:val="20"/>
                <w:szCs w:val="20"/>
              </w:rPr>
              <w:t>: 01.58.62.51.30</w:t>
            </w:r>
            <w:r w:rsidRPr="00C766C9">
              <w:rPr>
                <w:sz w:val="20"/>
                <w:szCs w:val="20"/>
              </w:rPr>
              <w:br/>
            </w:r>
            <w:r w:rsidR="004879F7" w:rsidRPr="00C766C9">
              <w:rPr>
                <w:sz w:val="20"/>
                <w:szCs w:val="20"/>
              </w:rPr>
              <w:t>Fax :</w:t>
            </w:r>
            <w:r w:rsidRPr="00C766C9">
              <w:rPr>
                <w:sz w:val="20"/>
                <w:szCs w:val="20"/>
              </w:rPr>
              <w:t xml:space="preserve"> 01.45.26.51.31</w:t>
            </w:r>
            <w:r w:rsidRPr="00C766C9">
              <w:rPr>
                <w:sz w:val="20"/>
                <w:szCs w:val="20"/>
              </w:rPr>
              <w:br/>
            </w:r>
            <w:hyperlink r:id="rId8" w:history="1">
              <w:r w:rsidRPr="00C766C9">
                <w:rPr>
                  <w:rStyle w:val="Lienhypertexte"/>
                  <w:sz w:val="20"/>
                  <w:szCs w:val="20"/>
                </w:rPr>
                <w:t>www.sixetdix.com</w:t>
              </w:r>
            </w:hyperlink>
            <w:r w:rsidRPr="00C766C9">
              <w:rPr>
                <w:sz w:val="20"/>
                <w:szCs w:val="20"/>
              </w:rPr>
              <w:t xml:space="preserve"> </w:t>
            </w:r>
          </w:p>
        </w:tc>
      </w:tr>
    </w:tbl>
    <w:p w14:paraId="6625C381" w14:textId="77777777" w:rsidR="004C3C49" w:rsidRPr="00C766C9" w:rsidRDefault="004C3C49" w:rsidP="004C3C49">
      <w:pPr>
        <w:pStyle w:val="t-tape"/>
        <w:spacing w:before="240" w:line="259" w:lineRule="auto"/>
        <w:ind w:left="567" w:right="17"/>
        <w:rPr>
          <w:rFonts w:ascii="Calibri" w:hAnsi="Calibri"/>
          <w:sz w:val="56"/>
          <w:szCs w:val="48"/>
        </w:rPr>
      </w:pPr>
    </w:p>
    <w:p w14:paraId="51CA1CEE" w14:textId="77777777" w:rsidR="004C3C49" w:rsidRPr="00C766C9" w:rsidRDefault="004C3C49" w:rsidP="004C3C49">
      <w:pPr>
        <w:pStyle w:val="t-tape"/>
        <w:spacing w:before="240" w:line="259" w:lineRule="auto"/>
        <w:ind w:left="567" w:right="17"/>
        <w:rPr>
          <w:rFonts w:ascii="Calibri" w:hAnsi="Calibri"/>
          <w:sz w:val="56"/>
          <w:szCs w:val="48"/>
        </w:rPr>
      </w:pPr>
    </w:p>
    <w:p w14:paraId="51C4B3F8" w14:textId="265B365E" w:rsidR="00C17048" w:rsidRPr="00C766C9" w:rsidRDefault="00165773" w:rsidP="004C3C49">
      <w:pPr>
        <w:pStyle w:val="t-tape"/>
        <w:spacing w:before="240" w:line="259" w:lineRule="auto"/>
        <w:ind w:left="567" w:right="17"/>
        <w:rPr>
          <w:rFonts w:ascii="Calibri" w:hAnsi="Calibri"/>
          <w:sz w:val="56"/>
          <w:szCs w:val="48"/>
        </w:rPr>
      </w:pPr>
      <w:r>
        <w:rPr>
          <w:rFonts w:ascii="Calibri" w:hAnsi="Calibri"/>
          <w:sz w:val="56"/>
          <w:szCs w:val="48"/>
        </w:rPr>
        <w:t>DÉPARTEMENT DE LA GIRONDE</w:t>
      </w:r>
    </w:p>
    <w:p w14:paraId="02392550" w14:textId="77777777" w:rsidR="004C3C49" w:rsidRPr="00C766C9" w:rsidRDefault="004C3C49" w:rsidP="004C3C49">
      <w:pPr>
        <w:pStyle w:val="t-tape"/>
        <w:spacing w:before="240" w:line="259" w:lineRule="auto"/>
        <w:ind w:left="567" w:right="17"/>
        <w:rPr>
          <w:rFonts w:ascii="Calibri" w:hAnsi="Calibri"/>
          <w:sz w:val="56"/>
          <w:szCs w:val="48"/>
        </w:rPr>
      </w:pPr>
    </w:p>
    <w:p w14:paraId="655916F9" w14:textId="77777777" w:rsidR="004879F7" w:rsidRPr="00C766C9" w:rsidRDefault="004879F7" w:rsidP="004C3C49">
      <w:pPr>
        <w:pStyle w:val="t-tape"/>
        <w:spacing w:before="240" w:line="259" w:lineRule="auto"/>
        <w:ind w:left="567" w:right="17"/>
        <w:rPr>
          <w:rFonts w:ascii="Verdana" w:hAnsi="Verdana"/>
          <w:sz w:val="56"/>
          <w:szCs w:val="48"/>
        </w:rPr>
      </w:pPr>
    </w:p>
    <w:p w14:paraId="37863F04" w14:textId="77777777" w:rsidR="00165773" w:rsidRDefault="00165773" w:rsidP="00165773">
      <w:pPr>
        <w:pStyle w:val="t-tape"/>
        <w:spacing w:before="0" w:after="0" w:line="259" w:lineRule="auto"/>
        <w:ind w:left="284" w:right="17"/>
        <w:rPr>
          <w:rFonts w:ascii="Verdana" w:hAnsi="Verdana"/>
        </w:rPr>
      </w:pPr>
      <w:r>
        <w:rPr>
          <w:rFonts w:ascii="Verdana" w:hAnsi="Verdana"/>
        </w:rPr>
        <w:t>Prestation d’assistance à personne</w:t>
      </w:r>
    </w:p>
    <w:p w14:paraId="4FB433C2" w14:textId="77777777" w:rsidR="00165773" w:rsidRDefault="00165773" w:rsidP="00165773">
      <w:pPr>
        <w:pStyle w:val="t-tape"/>
        <w:spacing w:before="0" w:after="0" w:line="259" w:lineRule="auto"/>
        <w:ind w:left="284" w:right="17"/>
        <w:rPr>
          <w:rFonts w:ascii="Verdana" w:hAnsi="Verdana"/>
        </w:rPr>
      </w:pPr>
      <w:proofErr w:type="gramStart"/>
      <w:r>
        <w:rPr>
          <w:rFonts w:ascii="Verdana" w:hAnsi="Verdana"/>
        </w:rPr>
        <w:t>publique</w:t>
      </w:r>
      <w:proofErr w:type="gramEnd"/>
      <w:r>
        <w:rPr>
          <w:rFonts w:ascii="Verdana" w:hAnsi="Verdana"/>
        </w:rPr>
        <w:t> : projet de refonte globale</w:t>
      </w:r>
    </w:p>
    <w:p w14:paraId="2486E0DF" w14:textId="77777777" w:rsidR="00165773" w:rsidRDefault="00165773" w:rsidP="00165773">
      <w:pPr>
        <w:pStyle w:val="t-tape"/>
        <w:spacing w:before="0" w:after="0" w:line="259" w:lineRule="auto"/>
        <w:ind w:left="284" w:right="17"/>
        <w:rPr>
          <w:rFonts w:ascii="Verdana" w:hAnsi="Verdana"/>
        </w:rPr>
      </w:pPr>
      <w:proofErr w:type="gramStart"/>
      <w:r>
        <w:rPr>
          <w:rFonts w:ascii="Verdana" w:hAnsi="Verdana"/>
        </w:rPr>
        <w:t>du</w:t>
      </w:r>
      <w:proofErr w:type="gramEnd"/>
      <w:r>
        <w:rPr>
          <w:rFonts w:ascii="Verdana" w:hAnsi="Verdana"/>
        </w:rPr>
        <w:t xml:space="preserve"> site internet et des outils de diffusion des </w:t>
      </w:r>
      <w:r w:rsidR="00EF23CC" w:rsidRPr="00C766C9">
        <w:rPr>
          <w:rFonts w:ascii="Verdana" w:hAnsi="Verdana"/>
        </w:rPr>
        <w:t xml:space="preserve">Archives </w:t>
      </w:r>
      <w:r w:rsidR="008B3064" w:rsidRPr="00C766C9">
        <w:rPr>
          <w:rFonts w:ascii="Verdana" w:hAnsi="Verdana"/>
        </w:rPr>
        <w:t>départementales</w:t>
      </w:r>
    </w:p>
    <w:p w14:paraId="25D32F0B" w14:textId="656DA034" w:rsidR="004879F7" w:rsidRPr="00C766C9" w:rsidRDefault="00093F38" w:rsidP="00165773">
      <w:pPr>
        <w:pStyle w:val="t-tape"/>
        <w:spacing w:before="0" w:after="0" w:line="259" w:lineRule="auto"/>
        <w:ind w:left="284" w:right="17"/>
        <w:rPr>
          <w:rFonts w:ascii="Verdana" w:hAnsi="Verdana"/>
        </w:rPr>
      </w:pPr>
      <w:proofErr w:type="gramStart"/>
      <w:r>
        <w:rPr>
          <w:rFonts w:ascii="Verdana" w:hAnsi="Verdana"/>
        </w:rPr>
        <w:t>de</w:t>
      </w:r>
      <w:proofErr w:type="gramEnd"/>
      <w:r>
        <w:rPr>
          <w:rFonts w:ascii="Verdana" w:hAnsi="Verdana"/>
        </w:rPr>
        <w:t xml:space="preserve"> la Gironde</w:t>
      </w:r>
    </w:p>
    <w:p w14:paraId="31C088A5" w14:textId="77777777" w:rsidR="004C3C49" w:rsidRPr="00C766C9" w:rsidRDefault="004C3C49" w:rsidP="004C3C49">
      <w:pPr>
        <w:pStyle w:val="t-tape"/>
        <w:spacing w:before="0"/>
        <w:ind w:left="1123" w:right="17"/>
        <w:rPr>
          <w:rFonts w:ascii="Verdana" w:hAnsi="Verdana"/>
        </w:rPr>
      </w:pPr>
    </w:p>
    <w:p w14:paraId="4246FF01" w14:textId="77777777" w:rsidR="00C17048" w:rsidRPr="00C766C9" w:rsidRDefault="00C17048" w:rsidP="004C3C49">
      <w:pPr>
        <w:pStyle w:val="t-tape"/>
        <w:spacing w:before="0"/>
        <w:ind w:left="1123" w:right="17"/>
        <w:rPr>
          <w:rFonts w:ascii="Verdana" w:hAnsi="Verdana"/>
        </w:rPr>
      </w:pPr>
    </w:p>
    <w:p w14:paraId="38B193C5" w14:textId="77777777" w:rsidR="004C3C49" w:rsidRPr="00C766C9" w:rsidRDefault="004C3C49" w:rsidP="004C3C49">
      <w:pPr>
        <w:pStyle w:val="t-tape"/>
        <w:spacing w:before="0"/>
        <w:ind w:left="1123" w:right="17"/>
        <w:rPr>
          <w:rFonts w:ascii="Verdana" w:hAnsi="Verdana"/>
        </w:rPr>
      </w:pPr>
      <w:r w:rsidRPr="00C766C9">
        <w:rPr>
          <w:rFonts w:ascii="Verdana" w:hAnsi="Verdana"/>
        </w:rPr>
        <w:t>Proposition d’intervention</w:t>
      </w:r>
    </w:p>
    <w:p w14:paraId="0F7EAE35" w14:textId="77777777" w:rsidR="004879F7" w:rsidRPr="00C766C9" w:rsidRDefault="004879F7" w:rsidP="004C3C49">
      <w:pPr>
        <w:pStyle w:val="t-tape"/>
        <w:spacing w:before="0"/>
        <w:ind w:left="1123" w:right="17"/>
        <w:rPr>
          <w:rFonts w:ascii="Verdana" w:hAnsi="Verdana"/>
        </w:rPr>
      </w:pPr>
    </w:p>
    <w:p w14:paraId="5AFC9468" w14:textId="20862E81" w:rsidR="00A0660F" w:rsidRDefault="00D32476" w:rsidP="004C3C49">
      <w:pPr>
        <w:pStyle w:val="t-tape"/>
        <w:spacing w:before="0"/>
        <w:ind w:left="1123" w:right="17"/>
        <w:rPr>
          <w:rFonts w:ascii="Verdana" w:hAnsi="Verdana"/>
        </w:rPr>
      </w:pPr>
      <w:r w:rsidRPr="00C766C9">
        <w:rPr>
          <w:rFonts w:ascii="Verdana" w:hAnsi="Verdana"/>
        </w:rPr>
        <w:t xml:space="preserve">Version </w:t>
      </w:r>
      <w:r w:rsidR="00165773">
        <w:rPr>
          <w:rFonts w:ascii="Verdana" w:hAnsi="Verdana"/>
        </w:rPr>
        <w:t>1</w:t>
      </w:r>
      <w:r w:rsidR="00B543AF">
        <w:rPr>
          <w:rFonts w:ascii="Verdana" w:hAnsi="Verdana"/>
        </w:rPr>
        <w:t>.</w:t>
      </w:r>
      <w:r w:rsidR="00EF23CC" w:rsidRPr="00C766C9">
        <w:rPr>
          <w:rFonts w:ascii="Verdana" w:hAnsi="Verdana"/>
        </w:rPr>
        <w:t>0</w:t>
      </w:r>
      <w:r w:rsidR="004879F7" w:rsidRPr="00C766C9">
        <w:rPr>
          <w:rFonts w:ascii="Verdana" w:hAnsi="Verdana"/>
        </w:rPr>
        <w:t xml:space="preserve"> du </w:t>
      </w:r>
      <w:r w:rsidR="00165773">
        <w:rPr>
          <w:rFonts w:ascii="Verdana" w:hAnsi="Verdana"/>
        </w:rPr>
        <w:t>4</w:t>
      </w:r>
      <w:r w:rsidR="004879F7" w:rsidRPr="00C766C9">
        <w:rPr>
          <w:rFonts w:ascii="Verdana" w:hAnsi="Verdana"/>
        </w:rPr>
        <w:t xml:space="preserve"> </w:t>
      </w:r>
      <w:r w:rsidR="00165773">
        <w:rPr>
          <w:rFonts w:ascii="Verdana" w:hAnsi="Verdana"/>
        </w:rPr>
        <w:t>juin 2015</w:t>
      </w:r>
    </w:p>
    <w:p w14:paraId="059981DA" w14:textId="77777777" w:rsidR="00CC3514" w:rsidRPr="00C766C9" w:rsidRDefault="005638BA" w:rsidP="005638BA">
      <w:pPr>
        <w:pStyle w:val="t-tape"/>
        <w:spacing w:before="0"/>
        <w:ind w:left="0" w:right="17"/>
        <w:jc w:val="left"/>
        <w:rPr>
          <w:rFonts w:ascii="Verdana" w:hAnsi="Verdana"/>
          <w:b w:val="0"/>
        </w:rPr>
      </w:pPr>
      <w:r w:rsidRPr="00C766C9">
        <w:rPr>
          <w:rFonts w:ascii="Verdana" w:hAnsi="Verdana"/>
          <w:b w:val="0"/>
        </w:rPr>
        <w:br w:type="page"/>
      </w:r>
    </w:p>
    <w:p w14:paraId="6D172A23" w14:textId="77777777" w:rsidR="004879F7" w:rsidRPr="00FE405F" w:rsidRDefault="005638BA" w:rsidP="00FE405F">
      <w:pPr>
        <w:pStyle w:val="t-tape"/>
        <w:spacing w:before="0"/>
        <w:ind w:left="0" w:right="17"/>
        <w:jc w:val="center"/>
        <w:rPr>
          <w:rFonts w:ascii="Verdana" w:hAnsi="Verdana"/>
          <w:sz w:val="28"/>
          <w:szCs w:val="28"/>
        </w:rPr>
      </w:pPr>
      <w:r w:rsidRPr="00FE405F">
        <w:rPr>
          <w:rFonts w:ascii="Verdana" w:hAnsi="Verdana"/>
          <w:sz w:val="28"/>
          <w:szCs w:val="28"/>
        </w:rPr>
        <w:lastRenderedPageBreak/>
        <w:t>Sommaire</w:t>
      </w:r>
    </w:p>
    <w:p w14:paraId="5BCD243E" w14:textId="77777777" w:rsidR="00246710" w:rsidRDefault="00FE405F">
      <w:pPr>
        <w:pStyle w:val="TM1"/>
        <w:tabs>
          <w:tab w:val="right" w:leader="dot" w:pos="9060"/>
        </w:tabs>
        <w:rPr>
          <w:rFonts w:eastAsiaTheme="minorEastAsia" w:cstheme="minorBidi"/>
          <w:b w:val="0"/>
          <w:noProof/>
          <w:szCs w:val="22"/>
        </w:rPr>
      </w:pPr>
      <w:r>
        <w:rPr>
          <w:b w:val="0"/>
          <w:noProof/>
          <w:szCs w:val="22"/>
        </w:rPr>
        <w:fldChar w:fldCharType="begin"/>
      </w:r>
      <w:r>
        <w:rPr>
          <w:b w:val="0"/>
          <w:noProof/>
          <w:szCs w:val="22"/>
        </w:rPr>
        <w:instrText xml:space="preserve"> TOC \o "1-3" </w:instrText>
      </w:r>
      <w:r>
        <w:rPr>
          <w:b w:val="0"/>
          <w:noProof/>
          <w:szCs w:val="22"/>
        </w:rPr>
        <w:fldChar w:fldCharType="separate"/>
      </w:r>
      <w:r w:rsidR="00246710">
        <w:rPr>
          <w:noProof/>
        </w:rPr>
        <w:t>1.</w:t>
      </w:r>
      <w:r w:rsidR="00246710" w:rsidRPr="00C948BD">
        <w:rPr>
          <w:rFonts w:ascii="Verdana" w:hAnsi="Verdana"/>
          <w:noProof/>
        </w:rPr>
        <w:t xml:space="preserve"> Votre demande</w:t>
      </w:r>
      <w:r w:rsidR="00246710">
        <w:rPr>
          <w:noProof/>
        </w:rPr>
        <w:tab/>
      </w:r>
      <w:r w:rsidR="00246710">
        <w:rPr>
          <w:noProof/>
        </w:rPr>
        <w:fldChar w:fldCharType="begin"/>
      </w:r>
      <w:r w:rsidR="00246710">
        <w:rPr>
          <w:noProof/>
        </w:rPr>
        <w:instrText xml:space="preserve"> PAGEREF _Toc421186759 \h </w:instrText>
      </w:r>
      <w:r w:rsidR="00246710">
        <w:rPr>
          <w:noProof/>
        </w:rPr>
      </w:r>
      <w:r w:rsidR="00246710">
        <w:rPr>
          <w:noProof/>
        </w:rPr>
        <w:fldChar w:fldCharType="separate"/>
      </w:r>
      <w:r w:rsidR="00246710">
        <w:rPr>
          <w:noProof/>
        </w:rPr>
        <w:t>3</w:t>
      </w:r>
      <w:r w:rsidR="00246710">
        <w:rPr>
          <w:noProof/>
        </w:rPr>
        <w:fldChar w:fldCharType="end"/>
      </w:r>
    </w:p>
    <w:p w14:paraId="67F452BC" w14:textId="77777777" w:rsidR="00246710" w:rsidRDefault="00246710">
      <w:pPr>
        <w:pStyle w:val="TM2"/>
        <w:tabs>
          <w:tab w:val="right" w:leader="dot" w:pos="9060"/>
        </w:tabs>
        <w:rPr>
          <w:rFonts w:eastAsiaTheme="minorEastAsia" w:cstheme="minorBidi"/>
          <w:b w:val="0"/>
          <w:noProof/>
        </w:rPr>
      </w:pPr>
      <w:r>
        <w:rPr>
          <w:noProof/>
        </w:rPr>
        <w:t>1.1.</w:t>
      </w:r>
      <w:r w:rsidRPr="00C948BD">
        <w:rPr>
          <w:rFonts w:ascii="Verdana" w:hAnsi="Verdana"/>
          <w:noProof/>
        </w:rPr>
        <w:t xml:space="preserve"> Votre contexte</w:t>
      </w:r>
      <w:r>
        <w:rPr>
          <w:noProof/>
        </w:rPr>
        <w:tab/>
      </w:r>
      <w:r>
        <w:rPr>
          <w:noProof/>
        </w:rPr>
        <w:fldChar w:fldCharType="begin"/>
      </w:r>
      <w:r>
        <w:rPr>
          <w:noProof/>
        </w:rPr>
        <w:instrText xml:space="preserve"> PAGEREF _Toc421186760 \h </w:instrText>
      </w:r>
      <w:r>
        <w:rPr>
          <w:noProof/>
        </w:rPr>
      </w:r>
      <w:r>
        <w:rPr>
          <w:noProof/>
        </w:rPr>
        <w:fldChar w:fldCharType="separate"/>
      </w:r>
      <w:r>
        <w:rPr>
          <w:noProof/>
        </w:rPr>
        <w:t>3</w:t>
      </w:r>
      <w:r>
        <w:rPr>
          <w:noProof/>
        </w:rPr>
        <w:fldChar w:fldCharType="end"/>
      </w:r>
    </w:p>
    <w:p w14:paraId="2316EBF0" w14:textId="77777777" w:rsidR="00246710" w:rsidRDefault="00246710">
      <w:pPr>
        <w:pStyle w:val="TM2"/>
        <w:tabs>
          <w:tab w:val="right" w:leader="dot" w:pos="9060"/>
        </w:tabs>
        <w:rPr>
          <w:rFonts w:eastAsiaTheme="minorEastAsia" w:cstheme="minorBidi"/>
          <w:b w:val="0"/>
          <w:noProof/>
        </w:rPr>
      </w:pPr>
      <w:r>
        <w:rPr>
          <w:noProof/>
        </w:rPr>
        <w:t>1.2.</w:t>
      </w:r>
      <w:r w:rsidRPr="00C948BD">
        <w:rPr>
          <w:rFonts w:ascii="Verdana" w:hAnsi="Verdana"/>
          <w:noProof/>
        </w:rPr>
        <w:t xml:space="preserve"> Votre demande</w:t>
      </w:r>
      <w:r>
        <w:rPr>
          <w:noProof/>
        </w:rPr>
        <w:tab/>
      </w:r>
      <w:r>
        <w:rPr>
          <w:noProof/>
        </w:rPr>
        <w:fldChar w:fldCharType="begin"/>
      </w:r>
      <w:r>
        <w:rPr>
          <w:noProof/>
        </w:rPr>
        <w:instrText xml:space="preserve"> PAGEREF _Toc421186761 \h </w:instrText>
      </w:r>
      <w:r>
        <w:rPr>
          <w:noProof/>
        </w:rPr>
      </w:r>
      <w:r>
        <w:rPr>
          <w:noProof/>
        </w:rPr>
        <w:fldChar w:fldCharType="separate"/>
      </w:r>
      <w:r>
        <w:rPr>
          <w:noProof/>
        </w:rPr>
        <w:t>3</w:t>
      </w:r>
      <w:r>
        <w:rPr>
          <w:noProof/>
        </w:rPr>
        <w:fldChar w:fldCharType="end"/>
      </w:r>
    </w:p>
    <w:p w14:paraId="41661068" w14:textId="77777777" w:rsidR="00246710" w:rsidRDefault="00246710">
      <w:pPr>
        <w:pStyle w:val="TM1"/>
        <w:tabs>
          <w:tab w:val="right" w:leader="dot" w:pos="9060"/>
        </w:tabs>
        <w:rPr>
          <w:rFonts w:eastAsiaTheme="minorEastAsia" w:cstheme="minorBidi"/>
          <w:b w:val="0"/>
          <w:noProof/>
          <w:szCs w:val="22"/>
        </w:rPr>
      </w:pPr>
      <w:r>
        <w:rPr>
          <w:noProof/>
        </w:rPr>
        <w:t>2.</w:t>
      </w:r>
      <w:r w:rsidRPr="00C948BD">
        <w:rPr>
          <w:rFonts w:ascii="Verdana" w:hAnsi="Verdana"/>
          <w:noProof/>
        </w:rPr>
        <w:t xml:space="preserve"> Les apports de </w:t>
      </w:r>
      <w:r w:rsidRPr="00C948BD">
        <w:rPr>
          <w:rFonts w:ascii="Verdana" w:hAnsi="Verdana"/>
          <w:i/>
          <w:noProof/>
        </w:rPr>
        <w:t>Six &amp; Dix</w:t>
      </w:r>
      <w:r>
        <w:rPr>
          <w:noProof/>
        </w:rPr>
        <w:tab/>
      </w:r>
      <w:r>
        <w:rPr>
          <w:noProof/>
        </w:rPr>
        <w:fldChar w:fldCharType="begin"/>
      </w:r>
      <w:r>
        <w:rPr>
          <w:noProof/>
        </w:rPr>
        <w:instrText xml:space="preserve"> PAGEREF _Toc421186762 \h </w:instrText>
      </w:r>
      <w:r>
        <w:rPr>
          <w:noProof/>
        </w:rPr>
      </w:r>
      <w:r>
        <w:rPr>
          <w:noProof/>
        </w:rPr>
        <w:fldChar w:fldCharType="separate"/>
      </w:r>
      <w:r>
        <w:rPr>
          <w:noProof/>
        </w:rPr>
        <w:t>5</w:t>
      </w:r>
      <w:r>
        <w:rPr>
          <w:noProof/>
        </w:rPr>
        <w:fldChar w:fldCharType="end"/>
      </w:r>
    </w:p>
    <w:p w14:paraId="039044CB" w14:textId="77777777" w:rsidR="00246710" w:rsidRDefault="00246710">
      <w:pPr>
        <w:pStyle w:val="TM2"/>
        <w:tabs>
          <w:tab w:val="right" w:leader="dot" w:pos="9060"/>
        </w:tabs>
        <w:rPr>
          <w:rFonts w:eastAsiaTheme="minorEastAsia" w:cstheme="minorBidi"/>
          <w:b w:val="0"/>
          <w:noProof/>
        </w:rPr>
      </w:pPr>
      <w:r>
        <w:rPr>
          <w:noProof/>
        </w:rPr>
        <w:t>2.1.</w:t>
      </w:r>
      <w:r w:rsidRPr="00C948BD">
        <w:rPr>
          <w:rFonts w:ascii="Verdana" w:hAnsi="Verdana"/>
          <w:noProof/>
        </w:rPr>
        <w:t xml:space="preserve"> Six et Dix en quelques mots</w:t>
      </w:r>
      <w:r>
        <w:rPr>
          <w:noProof/>
        </w:rPr>
        <w:tab/>
      </w:r>
      <w:r>
        <w:rPr>
          <w:noProof/>
        </w:rPr>
        <w:fldChar w:fldCharType="begin"/>
      </w:r>
      <w:r>
        <w:rPr>
          <w:noProof/>
        </w:rPr>
        <w:instrText xml:space="preserve"> PAGEREF _Toc421186763 \h </w:instrText>
      </w:r>
      <w:r>
        <w:rPr>
          <w:noProof/>
        </w:rPr>
      </w:r>
      <w:r>
        <w:rPr>
          <w:noProof/>
        </w:rPr>
        <w:fldChar w:fldCharType="separate"/>
      </w:r>
      <w:r>
        <w:rPr>
          <w:noProof/>
        </w:rPr>
        <w:t>5</w:t>
      </w:r>
      <w:r>
        <w:rPr>
          <w:noProof/>
        </w:rPr>
        <w:fldChar w:fldCharType="end"/>
      </w:r>
    </w:p>
    <w:p w14:paraId="50ABDF82" w14:textId="77777777" w:rsidR="00246710" w:rsidRDefault="00246710">
      <w:pPr>
        <w:pStyle w:val="TM2"/>
        <w:tabs>
          <w:tab w:val="right" w:leader="dot" w:pos="9060"/>
        </w:tabs>
        <w:rPr>
          <w:rFonts w:eastAsiaTheme="minorEastAsia" w:cstheme="minorBidi"/>
          <w:b w:val="0"/>
          <w:noProof/>
        </w:rPr>
      </w:pPr>
      <w:r>
        <w:rPr>
          <w:noProof/>
        </w:rPr>
        <w:t>2.2.</w:t>
      </w:r>
      <w:r w:rsidRPr="00C948BD">
        <w:rPr>
          <w:rFonts w:ascii="Verdana" w:hAnsi="Verdana"/>
          <w:noProof/>
        </w:rPr>
        <w:t xml:space="preserve"> Nos références dans le domaine des archives</w:t>
      </w:r>
      <w:r>
        <w:rPr>
          <w:noProof/>
        </w:rPr>
        <w:tab/>
      </w:r>
      <w:r>
        <w:rPr>
          <w:noProof/>
        </w:rPr>
        <w:fldChar w:fldCharType="begin"/>
      </w:r>
      <w:r>
        <w:rPr>
          <w:noProof/>
        </w:rPr>
        <w:instrText xml:space="preserve"> PAGEREF _Toc421186764 \h </w:instrText>
      </w:r>
      <w:r>
        <w:rPr>
          <w:noProof/>
        </w:rPr>
      </w:r>
      <w:r>
        <w:rPr>
          <w:noProof/>
        </w:rPr>
        <w:fldChar w:fldCharType="separate"/>
      </w:r>
      <w:r>
        <w:rPr>
          <w:noProof/>
        </w:rPr>
        <w:t>6</w:t>
      </w:r>
      <w:r>
        <w:rPr>
          <w:noProof/>
        </w:rPr>
        <w:fldChar w:fldCharType="end"/>
      </w:r>
    </w:p>
    <w:p w14:paraId="6CAA6E2B" w14:textId="77777777" w:rsidR="00246710" w:rsidRDefault="00246710">
      <w:pPr>
        <w:pStyle w:val="TM1"/>
        <w:tabs>
          <w:tab w:val="right" w:leader="dot" w:pos="9060"/>
        </w:tabs>
        <w:rPr>
          <w:rFonts w:eastAsiaTheme="minorEastAsia" w:cstheme="minorBidi"/>
          <w:b w:val="0"/>
          <w:noProof/>
          <w:szCs w:val="22"/>
        </w:rPr>
      </w:pPr>
      <w:r>
        <w:rPr>
          <w:noProof/>
        </w:rPr>
        <w:t>3.</w:t>
      </w:r>
      <w:r w:rsidRPr="00C948BD">
        <w:rPr>
          <w:rFonts w:ascii="Verdana" w:hAnsi="Verdana"/>
          <w:noProof/>
        </w:rPr>
        <w:t xml:space="preserve"> Les points clés de l’étude</w:t>
      </w:r>
      <w:r>
        <w:rPr>
          <w:noProof/>
        </w:rPr>
        <w:tab/>
      </w:r>
      <w:r>
        <w:rPr>
          <w:noProof/>
        </w:rPr>
        <w:fldChar w:fldCharType="begin"/>
      </w:r>
      <w:r>
        <w:rPr>
          <w:noProof/>
        </w:rPr>
        <w:instrText xml:space="preserve"> PAGEREF _Toc421186765 \h </w:instrText>
      </w:r>
      <w:r>
        <w:rPr>
          <w:noProof/>
        </w:rPr>
      </w:r>
      <w:r>
        <w:rPr>
          <w:noProof/>
        </w:rPr>
        <w:fldChar w:fldCharType="separate"/>
      </w:r>
      <w:r>
        <w:rPr>
          <w:noProof/>
        </w:rPr>
        <w:t>8</w:t>
      </w:r>
      <w:r>
        <w:rPr>
          <w:noProof/>
        </w:rPr>
        <w:fldChar w:fldCharType="end"/>
      </w:r>
    </w:p>
    <w:p w14:paraId="61514FB2" w14:textId="77777777" w:rsidR="00246710" w:rsidRDefault="00246710">
      <w:pPr>
        <w:pStyle w:val="TM2"/>
        <w:tabs>
          <w:tab w:val="right" w:leader="dot" w:pos="9060"/>
        </w:tabs>
        <w:rPr>
          <w:rFonts w:eastAsiaTheme="minorEastAsia" w:cstheme="minorBidi"/>
          <w:b w:val="0"/>
          <w:noProof/>
        </w:rPr>
      </w:pPr>
      <w:r>
        <w:rPr>
          <w:noProof/>
        </w:rPr>
        <w:t>3.1.</w:t>
      </w:r>
      <w:r w:rsidRPr="00C948BD">
        <w:rPr>
          <w:rFonts w:ascii="Verdana" w:hAnsi="Verdana"/>
          <w:noProof/>
        </w:rPr>
        <w:t xml:space="preserve"> Ergonomie et complexité</w:t>
      </w:r>
      <w:r>
        <w:rPr>
          <w:noProof/>
        </w:rPr>
        <w:tab/>
      </w:r>
      <w:r>
        <w:rPr>
          <w:noProof/>
        </w:rPr>
        <w:fldChar w:fldCharType="begin"/>
      </w:r>
      <w:r>
        <w:rPr>
          <w:noProof/>
        </w:rPr>
        <w:instrText xml:space="preserve"> PAGEREF _Toc421186766 \h </w:instrText>
      </w:r>
      <w:r>
        <w:rPr>
          <w:noProof/>
        </w:rPr>
      </w:r>
      <w:r>
        <w:rPr>
          <w:noProof/>
        </w:rPr>
        <w:fldChar w:fldCharType="separate"/>
      </w:r>
      <w:r>
        <w:rPr>
          <w:noProof/>
        </w:rPr>
        <w:t>8</w:t>
      </w:r>
      <w:r>
        <w:rPr>
          <w:noProof/>
        </w:rPr>
        <w:fldChar w:fldCharType="end"/>
      </w:r>
    </w:p>
    <w:p w14:paraId="076B450C" w14:textId="77777777" w:rsidR="00246710" w:rsidRDefault="00246710">
      <w:pPr>
        <w:pStyle w:val="TM2"/>
        <w:tabs>
          <w:tab w:val="right" w:leader="dot" w:pos="9060"/>
        </w:tabs>
        <w:rPr>
          <w:rFonts w:eastAsiaTheme="minorEastAsia" w:cstheme="minorBidi"/>
          <w:b w:val="0"/>
          <w:noProof/>
        </w:rPr>
      </w:pPr>
      <w:r>
        <w:rPr>
          <w:noProof/>
        </w:rPr>
        <w:t>3.2.</w:t>
      </w:r>
      <w:r w:rsidRPr="00C948BD">
        <w:rPr>
          <w:rFonts w:ascii="Verdana" w:hAnsi="Verdana"/>
          <w:noProof/>
        </w:rPr>
        <w:t xml:space="preserve"> Compatibilité et complémentarité entre SGA et SAE</w:t>
      </w:r>
      <w:r>
        <w:rPr>
          <w:noProof/>
        </w:rPr>
        <w:tab/>
      </w:r>
      <w:r>
        <w:rPr>
          <w:noProof/>
        </w:rPr>
        <w:fldChar w:fldCharType="begin"/>
      </w:r>
      <w:r>
        <w:rPr>
          <w:noProof/>
        </w:rPr>
        <w:instrText xml:space="preserve"> PAGEREF _Toc421186767 \h </w:instrText>
      </w:r>
      <w:r>
        <w:rPr>
          <w:noProof/>
        </w:rPr>
      </w:r>
      <w:r>
        <w:rPr>
          <w:noProof/>
        </w:rPr>
        <w:fldChar w:fldCharType="separate"/>
      </w:r>
      <w:r>
        <w:rPr>
          <w:noProof/>
        </w:rPr>
        <w:t>8</w:t>
      </w:r>
      <w:r>
        <w:rPr>
          <w:noProof/>
        </w:rPr>
        <w:fldChar w:fldCharType="end"/>
      </w:r>
    </w:p>
    <w:p w14:paraId="3944879F" w14:textId="77777777" w:rsidR="00246710" w:rsidRDefault="00246710">
      <w:pPr>
        <w:pStyle w:val="TM2"/>
        <w:tabs>
          <w:tab w:val="right" w:leader="dot" w:pos="9060"/>
        </w:tabs>
        <w:rPr>
          <w:rFonts w:eastAsiaTheme="minorEastAsia" w:cstheme="minorBidi"/>
          <w:b w:val="0"/>
          <w:noProof/>
        </w:rPr>
      </w:pPr>
      <w:r>
        <w:rPr>
          <w:noProof/>
        </w:rPr>
        <w:t>3.3.</w:t>
      </w:r>
      <w:r w:rsidRPr="00C948BD">
        <w:rPr>
          <w:rFonts w:ascii="Verdana" w:hAnsi="Verdana"/>
          <w:noProof/>
        </w:rPr>
        <w:t xml:space="preserve"> Fluidité des transferts de données</w:t>
      </w:r>
      <w:r>
        <w:rPr>
          <w:noProof/>
        </w:rPr>
        <w:tab/>
      </w:r>
      <w:r>
        <w:rPr>
          <w:noProof/>
        </w:rPr>
        <w:fldChar w:fldCharType="begin"/>
      </w:r>
      <w:r>
        <w:rPr>
          <w:noProof/>
        </w:rPr>
        <w:instrText xml:space="preserve"> PAGEREF _Toc421186768 \h </w:instrText>
      </w:r>
      <w:r>
        <w:rPr>
          <w:noProof/>
        </w:rPr>
      </w:r>
      <w:r>
        <w:rPr>
          <w:noProof/>
        </w:rPr>
        <w:fldChar w:fldCharType="separate"/>
      </w:r>
      <w:r>
        <w:rPr>
          <w:noProof/>
        </w:rPr>
        <w:t>9</w:t>
      </w:r>
      <w:r>
        <w:rPr>
          <w:noProof/>
        </w:rPr>
        <w:fldChar w:fldCharType="end"/>
      </w:r>
    </w:p>
    <w:p w14:paraId="1513A353" w14:textId="77777777" w:rsidR="00246710" w:rsidRDefault="00246710">
      <w:pPr>
        <w:pStyle w:val="TM1"/>
        <w:tabs>
          <w:tab w:val="right" w:leader="dot" w:pos="9060"/>
        </w:tabs>
        <w:rPr>
          <w:rFonts w:eastAsiaTheme="minorEastAsia" w:cstheme="minorBidi"/>
          <w:b w:val="0"/>
          <w:noProof/>
          <w:szCs w:val="22"/>
        </w:rPr>
      </w:pPr>
      <w:r>
        <w:rPr>
          <w:noProof/>
        </w:rPr>
        <w:t>4.</w:t>
      </w:r>
      <w:r w:rsidRPr="00C948BD">
        <w:rPr>
          <w:rFonts w:ascii="Verdana" w:hAnsi="Verdana"/>
          <w:noProof/>
        </w:rPr>
        <w:t xml:space="preserve"> Démarche détaillée : tranche ferme</w:t>
      </w:r>
      <w:r>
        <w:rPr>
          <w:noProof/>
        </w:rPr>
        <w:tab/>
      </w:r>
      <w:r>
        <w:rPr>
          <w:noProof/>
        </w:rPr>
        <w:fldChar w:fldCharType="begin"/>
      </w:r>
      <w:r>
        <w:rPr>
          <w:noProof/>
        </w:rPr>
        <w:instrText xml:space="preserve"> PAGEREF _Toc421186769 \h </w:instrText>
      </w:r>
      <w:r>
        <w:rPr>
          <w:noProof/>
        </w:rPr>
      </w:r>
      <w:r>
        <w:rPr>
          <w:noProof/>
        </w:rPr>
        <w:fldChar w:fldCharType="separate"/>
      </w:r>
      <w:r>
        <w:rPr>
          <w:noProof/>
        </w:rPr>
        <w:t>11</w:t>
      </w:r>
      <w:r>
        <w:rPr>
          <w:noProof/>
        </w:rPr>
        <w:fldChar w:fldCharType="end"/>
      </w:r>
    </w:p>
    <w:p w14:paraId="2D6D6259" w14:textId="77777777" w:rsidR="00246710" w:rsidRDefault="00246710">
      <w:pPr>
        <w:pStyle w:val="TM2"/>
        <w:tabs>
          <w:tab w:val="right" w:leader="dot" w:pos="9060"/>
        </w:tabs>
        <w:rPr>
          <w:rFonts w:eastAsiaTheme="minorEastAsia" w:cstheme="minorBidi"/>
          <w:b w:val="0"/>
          <w:noProof/>
        </w:rPr>
      </w:pPr>
      <w:r>
        <w:rPr>
          <w:noProof/>
        </w:rPr>
        <w:t>4.1.</w:t>
      </w:r>
      <w:r w:rsidRPr="00C948BD">
        <w:rPr>
          <w:rFonts w:ascii="Verdana" w:hAnsi="Verdana"/>
          <w:noProof/>
        </w:rPr>
        <w:t xml:space="preserve"> Les structures de travail et de validation</w:t>
      </w:r>
      <w:r>
        <w:rPr>
          <w:noProof/>
        </w:rPr>
        <w:tab/>
      </w:r>
      <w:r>
        <w:rPr>
          <w:noProof/>
        </w:rPr>
        <w:fldChar w:fldCharType="begin"/>
      </w:r>
      <w:r>
        <w:rPr>
          <w:noProof/>
        </w:rPr>
        <w:instrText xml:space="preserve"> PAGEREF _Toc421186770 \h </w:instrText>
      </w:r>
      <w:r>
        <w:rPr>
          <w:noProof/>
        </w:rPr>
      </w:r>
      <w:r>
        <w:rPr>
          <w:noProof/>
        </w:rPr>
        <w:fldChar w:fldCharType="separate"/>
      </w:r>
      <w:r>
        <w:rPr>
          <w:noProof/>
        </w:rPr>
        <w:t>11</w:t>
      </w:r>
      <w:r>
        <w:rPr>
          <w:noProof/>
        </w:rPr>
        <w:fldChar w:fldCharType="end"/>
      </w:r>
    </w:p>
    <w:p w14:paraId="5862B6D7" w14:textId="77777777" w:rsidR="00246710" w:rsidRDefault="00246710">
      <w:pPr>
        <w:pStyle w:val="TM2"/>
        <w:tabs>
          <w:tab w:val="right" w:leader="dot" w:pos="9060"/>
        </w:tabs>
        <w:rPr>
          <w:rFonts w:eastAsiaTheme="minorEastAsia" w:cstheme="minorBidi"/>
          <w:b w:val="0"/>
          <w:noProof/>
        </w:rPr>
      </w:pPr>
      <w:r>
        <w:rPr>
          <w:noProof/>
        </w:rPr>
        <w:t>4.2.</w:t>
      </w:r>
      <w:r w:rsidRPr="00C948BD">
        <w:rPr>
          <w:rFonts w:ascii="Verdana" w:hAnsi="Verdana"/>
          <w:noProof/>
        </w:rPr>
        <w:t xml:space="preserve"> Tranche ferme – Mission 1</w:t>
      </w:r>
      <w:r>
        <w:rPr>
          <w:noProof/>
        </w:rPr>
        <w:tab/>
      </w:r>
      <w:r>
        <w:rPr>
          <w:noProof/>
        </w:rPr>
        <w:fldChar w:fldCharType="begin"/>
      </w:r>
      <w:r>
        <w:rPr>
          <w:noProof/>
        </w:rPr>
        <w:instrText xml:space="preserve"> PAGEREF _Toc421186771 \h </w:instrText>
      </w:r>
      <w:r>
        <w:rPr>
          <w:noProof/>
        </w:rPr>
      </w:r>
      <w:r>
        <w:rPr>
          <w:noProof/>
        </w:rPr>
        <w:fldChar w:fldCharType="separate"/>
      </w:r>
      <w:r>
        <w:rPr>
          <w:noProof/>
        </w:rPr>
        <w:t>12</w:t>
      </w:r>
      <w:r>
        <w:rPr>
          <w:noProof/>
        </w:rPr>
        <w:fldChar w:fldCharType="end"/>
      </w:r>
    </w:p>
    <w:p w14:paraId="5E0D2D05" w14:textId="77777777" w:rsidR="00246710" w:rsidRDefault="00246710">
      <w:pPr>
        <w:pStyle w:val="TM2"/>
        <w:tabs>
          <w:tab w:val="right" w:leader="dot" w:pos="9060"/>
        </w:tabs>
        <w:rPr>
          <w:rFonts w:eastAsiaTheme="minorEastAsia" w:cstheme="minorBidi"/>
          <w:b w:val="0"/>
          <w:noProof/>
        </w:rPr>
      </w:pPr>
      <w:r>
        <w:rPr>
          <w:noProof/>
        </w:rPr>
        <w:t>4.3.</w:t>
      </w:r>
      <w:r w:rsidRPr="00C948BD">
        <w:rPr>
          <w:rFonts w:ascii="Verdana" w:hAnsi="Verdana"/>
          <w:noProof/>
        </w:rPr>
        <w:t xml:space="preserve"> Tranche ferme – Mission 2</w:t>
      </w:r>
      <w:r>
        <w:rPr>
          <w:noProof/>
        </w:rPr>
        <w:tab/>
      </w:r>
      <w:r>
        <w:rPr>
          <w:noProof/>
        </w:rPr>
        <w:fldChar w:fldCharType="begin"/>
      </w:r>
      <w:r>
        <w:rPr>
          <w:noProof/>
        </w:rPr>
        <w:instrText xml:space="preserve"> PAGEREF _Toc421186772 \h </w:instrText>
      </w:r>
      <w:r>
        <w:rPr>
          <w:noProof/>
        </w:rPr>
      </w:r>
      <w:r>
        <w:rPr>
          <w:noProof/>
        </w:rPr>
        <w:fldChar w:fldCharType="separate"/>
      </w:r>
      <w:r>
        <w:rPr>
          <w:noProof/>
        </w:rPr>
        <w:t>14</w:t>
      </w:r>
      <w:r>
        <w:rPr>
          <w:noProof/>
        </w:rPr>
        <w:fldChar w:fldCharType="end"/>
      </w:r>
    </w:p>
    <w:p w14:paraId="3A850DA1" w14:textId="77777777" w:rsidR="00246710" w:rsidRDefault="00246710">
      <w:pPr>
        <w:pStyle w:val="TM2"/>
        <w:tabs>
          <w:tab w:val="right" w:leader="dot" w:pos="9060"/>
        </w:tabs>
        <w:rPr>
          <w:rFonts w:eastAsiaTheme="minorEastAsia" w:cstheme="minorBidi"/>
          <w:b w:val="0"/>
          <w:noProof/>
        </w:rPr>
      </w:pPr>
      <w:r>
        <w:rPr>
          <w:noProof/>
        </w:rPr>
        <w:t>4.4.</w:t>
      </w:r>
      <w:r w:rsidRPr="00C948BD">
        <w:rPr>
          <w:rFonts w:ascii="Verdana" w:hAnsi="Verdana"/>
          <w:noProof/>
        </w:rPr>
        <w:t xml:space="preserve"> Tranche ferme – Mission 3</w:t>
      </w:r>
      <w:r>
        <w:rPr>
          <w:noProof/>
        </w:rPr>
        <w:tab/>
      </w:r>
      <w:r>
        <w:rPr>
          <w:noProof/>
        </w:rPr>
        <w:fldChar w:fldCharType="begin"/>
      </w:r>
      <w:r>
        <w:rPr>
          <w:noProof/>
        </w:rPr>
        <w:instrText xml:space="preserve"> PAGEREF _Toc421186773 \h </w:instrText>
      </w:r>
      <w:r>
        <w:rPr>
          <w:noProof/>
        </w:rPr>
      </w:r>
      <w:r>
        <w:rPr>
          <w:noProof/>
        </w:rPr>
        <w:fldChar w:fldCharType="separate"/>
      </w:r>
      <w:r>
        <w:rPr>
          <w:noProof/>
        </w:rPr>
        <w:t>15</w:t>
      </w:r>
      <w:r>
        <w:rPr>
          <w:noProof/>
        </w:rPr>
        <w:fldChar w:fldCharType="end"/>
      </w:r>
    </w:p>
    <w:p w14:paraId="1D68BA26" w14:textId="77777777" w:rsidR="00246710" w:rsidRDefault="00246710">
      <w:pPr>
        <w:pStyle w:val="TM2"/>
        <w:tabs>
          <w:tab w:val="right" w:leader="dot" w:pos="9060"/>
        </w:tabs>
        <w:rPr>
          <w:rFonts w:eastAsiaTheme="minorEastAsia" w:cstheme="minorBidi"/>
          <w:b w:val="0"/>
          <w:noProof/>
        </w:rPr>
      </w:pPr>
      <w:r>
        <w:rPr>
          <w:noProof/>
        </w:rPr>
        <w:t>4.5.</w:t>
      </w:r>
      <w:r w:rsidRPr="00C948BD">
        <w:rPr>
          <w:rFonts w:ascii="Verdana" w:hAnsi="Verdana"/>
          <w:noProof/>
        </w:rPr>
        <w:t xml:space="preserve"> Synthèse des charges et des délais (tranche ferme)</w:t>
      </w:r>
      <w:r>
        <w:rPr>
          <w:noProof/>
        </w:rPr>
        <w:tab/>
      </w:r>
      <w:r>
        <w:rPr>
          <w:noProof/>
        </w:rPr>
        <w:fldChar w:fldCharType="begin"/>
      </w:r>
      <w:r>
        <w:rPr>
          <w:noProof/>
        </w:rPr>
        <w:instrText xml:space="preserve"> PAGEREF _Toc421186774 \h </w:instrText>
      </w:r>
      <w:r>
        <w:rPr>
          <w:noProof/>
        </w:rPr>
      </w:r>
      <w:r>
        <w:rPr>
          <w:noProof/>
        </w:rPr>
        <w:fldChar w:fldCharType="separate"/>
      </w:r>
      <w:r>
        <w:rPr>
          <w:noProof/>
        </w:rPr>
        <w:t>18</w:t>
      </w:r>
      <w:r>
        <w:rPr>
          <w:noProof/>
        </w:rPr>
        <w:fldChar w:fldCharType="end"/>
      </w:r>
    </w:p>
    <w:p w14:paraId="55BA036B" w14:textId="77777777" w:rsidR="00246710" w:rsidRDefault="00246710">
      <w:pPr>
        <w:pStyle w:val="TM1"/>
        <w:tabs>
          <w:tab w:val="right" w:leader="dot" w:pos="9060"/>
        </w:tabs>
        <w:rPr>
          <w:rFonts w:eastAsiaTheme="minorEastAsia" w:cstheme="minorBidi"/>
          <w:b w:val="0"/>
          <w:noProof/>
          <w:szCs w:val="22"/>
        </w:rPr>
      </w:pPr>
      <w:r>
        <w:rPr>
          <w:noProof/>
        </w:rPr>
        <w:t>5.</w:t>
      </w:r>
      <w:r w:rsidRPr="00C948BD">
        <w:rPr>
          <w:rFonts w:ascii="Verdana" w:hAnsi="Verdana"/>
          <w:noProof/>
        </w:rPr>
        <w:t xml:space="preserve"> Démarche détaillée : tranche conditionnelle</w:t>
      </w:r>
      <w:r>
        <w:rPr>
          <w:noProof/>
        </w:rPr>
        <w:tab/>
      </w:r>
      <w:r>
        <w:rPr>
          <w:noProof/>
        </w:rPr>
        <w:fldChar w:fldCharType="begin"/>
      </w:r>
      <w:r>
        <w:rPr>
          <w:noProof/>
        </w:rPr>
        <w:instrText xml:space="preserve"> PAGEREF _Toc421186775 \h </w:instrText>
      </w:r>
      <w:r>
        <w:rPr>
          <w:noProof/>
        </w:rPr>
      </w:r>
      <w:r>
        <w:rPr>
          <w:noProof/>
        </w:rPr>
        <w:fldChar w:fldCharType="separate"/>
      </w:r>
      <w:r>
        <w:rPr>
          <w:noProof/>
        </w:rPr>
        <w:t>19</w:t>
      </w:r>
      <w:r>
        <w:rPr>
          <w:noProof/>
        </w:rPr>
        <w:fldChar w:fldCharType="end"/>
      </w:r>
    </w:p>
    <w:p w14:paraId="5C2201E0" w14:textId="77777777" w:rsidR="00246710" w:rsidRDefault="00246710">
      <w:pPr>
        <w:pStyle w:val="TM2"/>
        <w:tabs>
          <w:tab w:val="right" w:leader="dot" w:pos="9060"/>
        </w:tabs>
        <w:rPr>
          <w:rFonts w:eastAsiaTheme="minorEastAsia" w:cstheme="minorBidi"/>
          <w:b w:val="0"/>
          <w:noProof/>
        </w:rPr>
      </w:pPr>
      <w:r>
        <w:rPr>
          <w:noProof/>
        </w:rPr>
        <w:t>5.1.</w:t>
      </w:r>
      <w:r w:rsidRPr="00C948BD">
        <w:rPr>
          <w:rFonts w:ascii="Verdana" w:hAnsi="Verdana"/>
          <w:noProof/>
        </w:rPr>
        <w:t xml:space="preserve"> Tranche conditionnelle – Mission 1</w:t>
      </w:r>
      <w:r>
        <w:rPr>
          <w:noProof/>
        </w:rPr>
        <w:tab/>
      </w:r>
      <w:r>
        <w:rPr>
          <w:noProof/>
        </w:rPr>
        <w:fldChar w:fldCharType="begin"/>
      </w:r>
      <w:r>
        <w:rPr>
          <w:noProof/>
        </w:rPr>
        <w:instrText xml:space="preserve"> PAGEREF _Toc421186776 \h </w:instrText>
      </w:r>
      <w:r>
        <w:rPr>
          <w:noProof/>
        </w:rPr>
      </w:r>
      <w:r>
        <w:rPr>
          <w:noProof/>
        </w:rPr>
        <w:fldChar w:fldCharType="separate"/>
      </w:r>
      <w:r>
        <w:rPr>
          <w:noProof/>
        </w:rPr>
        <w:t>19</w:t>
      </w:r>
      <w:r>
        <w:rPr>
          <w:noProof/>
        </w:rPr>
        <w:fldChar w:fldCharType="end"/>
      </w:r>
    </w:p>
    <w:p w14:paraId="1FAEDEB2" w14:textId="77777777" w:rsidR="00246710" w:rsidRDefault="00246710">
      <w:pPr>
        <w:pStyle w:val="TM2"/>
        <w:tabs>
          <w:tab w:val="right" w:leader="dot" w:pos="9060"/>
        </w:tabs>
        <w:rPr>
          <w:rFonts w:eastAsiaTheme="minorEastAsia" w:cstheme="minorBidi"/>
          <w:b w:val="0"/>
          <w:noProof/>
        </w:rPr>
      </w:pPr>
      <w:r>
        <w:rPr>
          <w:noProof/>
        </w:rPr>
        <w:t>5.2.</w:t>
      </w:r>
      <w:r w:rsidRPr="00C948BD">
        <w:rPr>
          <w:rFonts w:ascii="Verdana" w:hAnsi="Verdana"/>
          <w:noProof/>
        </w:rPr>
        <w:t xml:space="preserve"> Tranche conditionnelle – Mission 2</w:t>
      </w:r>
      <w:r>
        <w:rPr>
          <w:noProof/>
        </w:rPr>
        <w:tab/>
      </w:r>
      <w:r>
        <w:rPr>
          <w:noProof/>
        </w:rPr>
        <w:fldChar w:fldCharType="begin"/>
      </w:r>
      <w:r>
        <w:rPr>
          <w:noProof/>
        </w:rPr>
        <w:instrText xml:space="preserve"> PAGEREF _Toc421186777 \h </w:instrText>
      </w:r>
      <w:r>
        <w:rPr>
          <w:noProof/>
        </w:rPr>
      </w:r>
      <w:r>
        <w:rPr>
          <w:noProof/>
        </w:rPr>
        <w:fldChar w:fldCharType="separate"/>
      </w:r>
      <w:r>
        <w:rPr>
          <w:noProof/>
        </w:rPr>
        <w:t>22</w:t>
      </w:r>
      <w:r>
        <w:rPr>
          <w:noProof/>
        </w:rPr>
        <w:fldChar w:fldCharType="end"/>
      </w:r>
    </w:p>
    <w:p w14:paraId="12A210DC" w14:textId="77777777" w:rsidR="00246710" w:rsidRDefault="00246710">
      <w:pPr>
        <w:pStyle w:val="TM1"/>
        <w:tabs>
          <w:tab w:val="right" w:leader="dot" w:pos="9060"/>
        </w:tabs>
        <w:rPr>
          <w:rFonts w:eastAsiaTheme="minorEastAsia" w:cstheme="minorBidi"/>
          <w:b w:val="0"/>
          <w:noProof/>
          <w:szCs w:val="22"/>
        </w:rPr>
      </w:pPr>
      <w:r>
        <w:rPr>
          <w:noProof/>
        </w:rPr>
        <w:t>6.</w:t>
      </w:r>
      <w:r w:rsidRPr="00C948BD">
        <w:rPr>
          <w:rFonts w:ascii="Verdana" w:hAnsi="Verdana"/>
          <w:noProof/>
        </w:rPr>
        <w:t xml:space="preserve"> Le dispositif d’intervention</w:t>
      </w:r>
      <w:r>
        <w:rPr>
          <w:noProof/>
        </w:rPr>
        <w:tab/>
      </w:r>
      <w:r>
        <w:rPr>
          <w:noProof/>
        </w:rPr>
        <w:fldChar w:fldCharType="begin"/>
      </w:r>
      <w:r>
        <w:rPr>
          <w:noProof/>
        </w:rPr>
        <w:instrText xml:space="preserve"> PAGEREF _Toc421186778 \h </w:instrText>
      </w:r>
      <w:r>
        <w:rPr>
          <w:noProof/>
        </w:rPr>
      </w:r>
      <w:r>
        <w:rPr>
          <w:noProof/>
        </w:rPr>
        <w:fldChar w:fldCharType="separate"/>
      </w:r>
      <w:r>
        <w:rPr>
          <w:noProof/>
        </w:rPr>
        <w:t>28</w:t>
      </w:r>
      <w:r>
        <w:rPr>
          <w:noProof/>
        </w:rPr>
        <w:fldChar w:fldCharType="end"/>
      </w:r>
    </w:p>
    <w:p w14:paraId="6E6D7241" w14:textId="77777777" w:rsidR="00246710" w:rsidRDefault="00246710">
      <w:pPr>
        <w:pStyle w:val="TM2"/>
        <w:tabs>
          <w:tab w:val="right" w:leader="dot" w:pos="9060"/>
        </w:tabs>
        <w:rPr>
          <w:rFonts w:eastAsiaTheme="minorEastAsia" w:cstheme="minorBidi"/>
          <w:b w:val="0"/>
          <w:noProof/>
        </w:rPr>
      </w:pPr>
      <w:r>
        <w:rPr>
          <w:noProof/>
        </w:rPr>
        <w:t>6.1.</w:t>
      </w:r>
      <w:r w:rsidRPr="00C948BD">
        <w:rPr>
          <w:rFonts w:ascii="Verdana" w:hAnsi="Verdana"/>
          <w:noProof/>
        </w:rPr>
        <w:t xml:space="preserve"> Les intervenants</w:t>
      </w:r>
      <w:r>
        <w:rPr>
          <w:noProof/>
        </w:rPr>
        <w:tab/>
      </w:r>
      <w:r>
        <w:rPr>
          <w:noProof/>
        </w:rPr>
        <w:fldChar w:fldCharType="begin"/>
      </w:r>
      <w:r>
        <w:rPr>
          <w:noProof/>
        </w:rPr>
        <w:instrText xml:space="preserve"> PAGEREF _Toc421186779 \h </w:instrText>
      </w:r>
      <w:r>
        <w:rPr>
          <w:noProof/>
        </w:rPr>
      </w:r>
      <w:r>
        <w:rPr>
          <w:noProof/>
        </w:rPr>
        <w:fldChar w:fldCharType="separate"/>
      </w:r>
      <w:r>
        <w:rPr>
          <w:noProof/>
        </w:rPr>
        <w:t>28</w:t>
      </w:r>
      <w:r>
        <w:rPr>
          <w:noProof/>
        </w:rPr>
        <w:fldChar w:fldCharType="end"/>
      </w:r>
    </w:p>
    <w:p w14:paraId="77C51980" w14:textId="77777777" w:rsidR="00246710" w:rsidRDefault="00246710">
      <w:pPr>
        <w:pStyle w:val="TM2"/>
        <w:tabs>
          <w:tab w:val="right" w:leader="dot" w:pos="9060"/>
        </w:tabs>
        <w:rPr>
          <w:rFonts w:eastAsiaTheme="minorEastAsia" w:cstheme="minorBidi"/>
          <w:b w:val="0"/>
          <w:noProof/>
        </w:rPr>
      </w:pPr>
      <w:r>
        <w:rPr>
          <w:noProof/>
        </w:rPr>
        <w:t>6.2.</w:t>
      </w:r>
      <w:r w:rsidRPr="00C948BD">
        <w:rPr>
          <w:rFonts w:ascii="Verdana" w:hAnsi="Verdana"/>
          <w:noProof/>
        </w:rPr>
        <w:t xml:space="preserve"> Outil collaboratif</w:t>
      </w:r>
      <w:r>
        <w:rPr>
          <w:noProof/>
        </w:rPr>
        <w:tab/>
      </w:r>
      <w:r>
        <w:rPr>
          <w:noProof/>
        </w:rPr>
        <w:fldChar w:fldCharType="begin"/>
      </w:r>
      <w:r>
        <w:rPr>
          <w:noProof/>
        </w:rPr>
        <w:instrText xml:space="preserve"> PAGEREF _Toc421186780 \h </w:instrText>
      </w:r>
      <w:r>
        <w:rPr>
          <w:noProof/>
        </w:rPr>
      </w:r>
      <w:r>
        <w:rPr>
          <w:noProof/>
        </w:rPr>
        <w:fldChar w:fldCharType="separate"/>
      </w:r>
      <w:r>
        <w:rPr>
          <w:noProof/>
        </w:rPr>
        <w:t>28</w:t>
      </w:r>
      <w:r>
        <w:rPr>
          <w:noProof/>
        </w:rPr>
        <w:fldChar w:fldCharType="end"/>
      </w:r>
    </w:p>
    <w:p w14:paraId="5F70474C" w14:textId="77777777" w:rsidR="00246710" w:rsidRDefault="00246710">
      <w:pPr>
        <w:pStyle w:val="TM2"/>
        <w:tabs>
          <w:tab w:val="right" w:leader="dot" w:pos="9060"/>
        </w:tabs>
        <w:rPr>
          <w:rFonts w:eastAsiaTheme="minorEastAsia" w:cstheme="minorBidi"/>
          <w:b w:val="0"/>
          <w:noProof/>
        </w:rPr>
      </w:pPr>
      <w:r>
        <w:rPr>
          <w:noProof/>
        </w:rPr>
        <w:t>6.3.</w:t>
      </w:r>
      <w:r w:rsidRPr="00C948BD">
        <w:rPr>
          <w:rFonts w:ascii="Verdana" w:hAnsi="Verdana"/>
          <w:noProof/>
        </w:rPr>
        <w:t xml:space="preserve"> Synthèse de la charge de travail</w:t>
      </w:r>
      <w:r>
        <w:rPr>
          <w:noProof/>
        </w:rPr>
        <w:tab/>
      </w:r>
      <w:r>
        <w:rPr>
          <w:noProof/>
        </w:rPr>
        <w:fldChar w:fldCharType="begin"/>
      </w:r>
      <w:r>
        <w:rPr>
          <w:noProof/>
        </w:rPr>
        <w:instrText xml:space="preserve"> PAGEREF _Toc421186781 \h </w:instrText>
      </w:r>
      <w:r>
        <w:rPr>
          <w:noProof/>
        </w:rPr>
      </w:r>
      <w:r>
        <w:rPr>
          <w:noProof/>
        </w:rPr>
        <w:fldChar w:fldCharType="separate"/>
      </w:r>
      <w:r>
        <w:rPr>
          <w:noProof/>
        </w:rPr>
        <w:t>28</w:t>
      </w:r>
      <w:r>
        <w:rPr>
          <w:noProof/>
        </w:rPr>
        <w:fldChar w:fldCharType="end"/>
      </w:r>
    </w:p>
    <w:p w14:paraId="716C1BED" w14:textId="77777777" w:rsidR="00246710" w:rsidRDefault="00246710">
      <w:pPr>
        <w:pStyle w:val="TM2"/>
        <w:tabs>
          <w:tab w:val="right" w:leader="dot" w:pos="9060"/>
        </w:tabs>
        <w:rPr>
          <w:rFonts w:eastAsiaTheme="minorEastAsia" w:cstheme="minorBidi"/>
          <w:b w:val="0"/>
          <w:noProof/>
        </w:rPr>
      </w:pPr>
      <w:r>
        <w:rPr>
          <w:noProof/>
        </w:rPr>
        <w:t>6.4.</w:t>
      </w:r>
      <w:r w:rsidRPr="00C948BD">
        <w:rPr>
          <w:rFonts w:ascii="Verdana" w:hAnsi="Verdana"/>
          <w:noProof/>
        </w:rPr>
        <w:t xml:space="preserve"> Montant des prestations</w:t>
      </w:r>
      <w:r>
        <w:rPr>
          <w:noProof/>
        </w:rPr>
        <w:tab/>
      </w:r>
      <w:r>
        <w:rPr>
          <w:noProof/>
        </w:rPr>
        <w:fldChar w:fldCharType="begin"/>
      </w:r>
      <w:r>
        <w:rPr>
          <w:noProof/>
        </w:rPr>
        <w:instrText xml:space="preserve"> PAGEREF _Toc421186782 \h </w:instrText>
      </w:r>
      <w:r>
        <w:rPr>
          <w:noProof/>
        </w:rPr>
      </w:r>
      <w:r>
        <w:rPr>
          <w:noProof/>
        </w:rPr>
        <w:fldChar w:fldCharType="separate"/>
      </w:r>
      <w:r>
        <w:rPr>
          <w:noProof/>
        </w:rPr>
        <w:t>29</w:t>
      </w:r>
      <w:r>
        <w:rPr>
          <w:noProof/>
        </w:rPr>
        <w:fldChar w:fldCharType="end"/>
      </w:r>
    </w:p>
    <w:p w14:paraId="5B7853D3" w14:textId="77777777" w:rsidR="00246710" w:rsidRDefault="00246710">
      <w:pPr>
        <w:pStyle w:val="TM2"/>
        <w:tabs>
          <w:tab w:val="right" w:leader="dot" w:pos="9060"/>
        </w:tabs>
        <w:rPr>
          <w:rFonts w:eastAsiaTheme="minorEastAsia" w:cstheme="minorBidi"/>
          <w:b w:val="0"/>
          <w:noProof/>
        </w:rPr>
      </w:pPr>
      <w:r>
        <w:rPr>
          <w:noProof/>
        </w:rPr>
        <w:t>6.5.</w:t>
      </w:r>
      <w:r w:rsidRPr="00C948BD">
        <w:rPr>
          <w:rFonts w:ascii="Verdana" w:hAnsi="Verdana"/>
          <w:noProof/>
        </w:rPr>
        <w:t xml:space="preserve"> Modalités de facturation</w:t>
      </w:r>
      <w:r>
        <w:rPr>
          <w:noProof/>
        </w:rPr>
        <w:tab/>
      </w:r>
      <w:r>
        <w:rPr>
          <w:noProof/>
        </w:rPr>
        <w:fldChar w:fldCharType="begin"/>
      </w:r>
      <w:r>
        <w:rPr>
          <w:noProof/>
        </w:rPr>
        <w:instrText xml:space="preserve"> PAGEREF _Toc421186783 \h </w:instrText>
      </w:r>
      <w:r>
        <w:rPr>
          <w:noProof/>
        </w:rPr>
      </w:r>
      <w:r>
        <w:rPr>
          <w:noProof/>
        </w:rPr>
        <w:fldChar w:fldCharType="separate"/>
      </w:r>
      <w:r>
        <w:rPr>
          <w:noProof/>
        </w:rPr>
        <w:t>29</w:t>
      </w:r>
      <w:r>
        <w:rPr>
          <w:noProof/>
        </w:rPr>
        <w:fldChar w:fldCharType="end"/>
      </w:r>
    </w:p>
    <w:p w14:paraId="3234A1E4" w14:textId="77777777" w:rsidR="00246710" w:rsidRDefault="00246710">
      <w:pPr>
        <w:pStyle w:val="TM1"/>
        <w:tabs>
          <w:tab w:val="right" w:leader="dot" w:pos="9060"/>
        </w:tabs>
        <w:rPr>
          <w:rFonts w:eastAsiaTheme="minorEastAsia" w:cstheme="minorBidi"/>
          <w:b w:val="0"/>
          <w:noProof/>
          <w:szCs w:val="22"/>
        </w:rPr>
      </w:pPr>
      <w:r>
        <w:rPr>
          <w:noProof/>
        </w:rPr>
        <w:t>7.</w:t>
      </w:r>
      <w:r w:rsidRPr="00C948BD">
        <w:rPr>
          <w:rFonts w:ascii="Verdana" w:hAnsi="Verdana"/>
          <w:noProof/>
        </w:rPr>
        <w:t xml:space="preserve"> Annexes</w:t>
      </w:r>
      <w:r>
        <w:rPr>
          <w:noProof/>
        </w:rPr>
        <w:tab/>
      </w:r>
      <w:r>
        <w:rPr>
          <w:noProof/>
        </w:rPr>
        <w:fldChar w:fldCharType="begin"/>
      </w:r>
      <w:r>
        <w:rPr>
          <w:noProof/>
        </w:rPr>
        <w:instrText xml:space="preserve"> PAGEREF _Toc421186784 \h </w:instrText>
      </w:r>
      <w:r>
        <w:rPr>
          <w:noProof/>
        </w:rPr>
      </w:r>
      <w:r>
        <w:rPr>
          <w:noProof/>
        </w:rPr>
        <w:fldChar w:fldCharType="separate"/>
      </w:r>
      <w:r>
        <w:rPr>
          <w:noProof/>
        </w:rPr>
        <w:t>30</w:t>
      </w:r>
      <w:r>
        <w:rPr>
          <w:noProof/>
        </w:rPr>
        <w:fldChar w:fldCharType="end"/>
      </w:r>
    </w:p>
    <w:p w14:paraId="2833724F" w14:textId="77777777" w:rsidR="00246710" w:rsidRDefault="00246710">
      <w:pPr>
        <w:pStyle w:val="TM2"/>
        <w:tabs>
          <w:tab w:val="right" w:leader="dot" w:pos="9060"/>
        </w:tabs>
        <w:rPr>
          <w:rFonts w:eastAsiaTheme="minorEastAsia" w:cstheme="minorBidi"/>
          <w:b w:val="0"/>
          <w:noProof/>
        </w:rPr>
      </w:pPr>
      <w:r>
        <w:rPr>
          <w:noProof/>
        </w:rPr>
        <w:t>7.1.</w:t>
      </w:r>
      <w:r w:rsidRPr="00C948BD">
        <w:rPr>
          <w:rFonts w:ascii="Verdana" w:hAnsi="Verdana"/>
          <w:noProof/>
        </w:rPr>
        <w:t xml:space="preserve"> CV de Laurent Guillo</w:t>
      </w:r>
      <w:r>
        <w:rPr>
          <w:noProof/>
        </w:rPr>
        <w:tab/>
      </w:r>
      <w:r>
        <w:rPr>
          <w:noProof/>
        </w:rPr>
        <w:fldChar w:fldCharType="begin"/>
      </w:r>
      <w:r>
        <w:rPr>
          <w:noProof/>
        </w:rPr>
        <w:instrText xml:space="preserve"> PAGEREF _Toc421186785 \h </w:instrText>
      </w:r>
      <w:r>
        <w:rPr>
          <w:noProof/>
        </w:rPr>
      </w:r>
      <w:r>
        <w:rPr>
          <w:noProof/>
        </w:rPr>
        <w:fldChar w:fldCharType="separate"/>
      </w:r>
      <w:r>
        <w:rPr>
          <w:noProof/>
        </w:rPr>
        <w:t>30</w:t>
      </w:r>
      <w:r>
        <w:rPr>
          <w:noProof/>
        </w:rPr>
        <w:fldChar w:fldCharType="end"/>
      </w:r>
    </w:p>
    <w:p w14:paraId="58B5094E" w14:textId="77777777" w:rsidR="00246710" w:rsidRDefault="00246710">
      <w:pPr>
        <w:pStyle w:val="TM2"/>
        <w:tabs>
          <w:tab w:val="right" w:leader="dot" w:pos="9060"/>
        </w:tabs>
        <w:rPr>
          <w:rFonts w:eastAsiaTheme="minorEastAsia" w:cstheme="minorBidi"/>
          <w:b w:val="0"/>
          <w:noProof/>
        </w:rPr>
      </w:pPr>
      <w:r>
        <w:rPr>
          <w:noProof/>
        </w:rPr>
        <w:t>7.2.</w:t>
      </w:r>
      <w:r w:rsidRPr="00C948BD">
        <w:rPr>
          <w:rFonts w:ascii="Verdana" w:hAnsi="Verdana"/>
          <w:noProof/>
        </w:rPr>
        <w:t xml:space="preserve"> Plan type d’un CCTP</w:t>
      </w:r>
      <w:r>
        <w:rPr>
          <w:noProof/>
        </w:rPr>
        <w:tab/>
      </w:r>
      <w:r>
        <w:rPr>
          <w:noProof/>
        </w:rPr>
        <w:fldChar w:fldCharType="begin"/>
      </w:r>
      <w:r>
        <w:rPr>
          <w:noProof/>
        </w:rPr>
        <w:instrText xml:space="preserve"> PAGEREF _Toc421186786 \h </w:instrText>
      </w:r>
      <w:r>
        <w:rPr>
          <w:noProof/>
        </w:rPr>
      </w:r>
      <w:r>
        <w:rPr>
          <w:noProof/>
        </w:rPr>
        <w:fldChar w:fldCharType="separate"/>
      </w:r>
      <w:r>
        <w:rPr>
          <w:noProof/>
        </w:rPr>
        <w:t>33</w:t>
      </w:r>
      <w:r>
        <w:rPr>
          <w:noProof/>
        </w:rPr>
        <w:fldChar w:fldCharType="end"/>
      </w:r>
    </w:p>
    <w:p w14:paraId="3432CF8D" w14:textId="77777777" w:rsidR="00246710" w:rsidRDefault="00246710">
      <w:pPr>
        <w:pStyle w:val="TM2"/>
        <w:tabs>
          <w:tab w:val="right" w:leader="dot" w:pos="9060"/>
        </w:tabs>
        <w:rPr>
          <w:rFonts w:eastAsiaTheme="minorEastAsia" w:cstheme="minorBidi"/>
          <w:b w:val="0"/>
          <w:noProof/>
        </w:rPr>
      </w:pPr>
      <w:r>
        <w:rPr>
          <w:noProof/>
        </w:rPr>
        <w:t>7.3.</w:t>
      </w:r>
      <w:r w:rsidRPr="00C948BD">
        <w:rPr>
          <w:rFonts w:ascii="Verdana" w:hAnsi="Verdana"/>
          <w:noProof/>
        </w:rPr>
        <w:t xml:space="preserve"> Plan type d’un rapport de choix</w:t>
      </w:r>
      <w:r>
        <w:rPr>
          <w:noProof/>
        </w:rPr>
        <w:tab/>
      </w:r>
      <w:r>
        <w:rPr>
          <w:noProof/>
        </w:rPr>
        <w:fldChar w:fldCharType="begin"/>
      </w:r>
      <w:r>
        <w:rPr>
          <w:noProof/>
        </w:rPr>
        <w:instrText xml:space="preserve"> PAGEREF _Toc421186787 \h </w:instrText>
      </w:r>
      <w:r>
        <w:rPr>
          <w:noProof/>
        </w:rPr>
      </w:r>
      <w:r>
        <w:rPr>
          <w:noProof/>
        </w:rPr>
        <w:fldChar w:fldCharType="separate"/>
      </w:r>
      <w:r>
        <w:rPr>
          <w:noProof/>
        </w:rPr>
        <w:t>35</w:t>
      </w:r>
      <w:r>
        <w:rPr>
          <w:noProof/>
        </w:rPr>
        <w:fldChar w:fldCharType="end"/>
      </w:r>
    </w:p>
    <w:p w14:paraId="71CA531C" w14:textId="68107DD2" w:rsidR="005638BA" w:rsidRPr="00C766C9" w:rsidRDefault="00FE405F" w:rsidP="004C3C49">
      <w:pPr>
        <w:autoSpaceDE w:val="0"/>
        <w:autoSpaceDN w:val="0"/>
        <w:adjustRightInd w:val="0"/>
        <w:spacing w:line="360" w:lineRule="auto"/>
        <w:rPr>
          <w:rFonts w:ascii="Arial" w:hAnsi="Arial" w:cs="Arial"/>
          <w:color w:val="000000"/>
          <w:szCs w:val="22"/>
        </w:rPr>
      </w:pPr>
      <w:r>
        <w:rPr>
          <w:b/>
          <w:noProof/>
          <w:szCs w:val="22"/>
        </w:rPr>
        <w:fldChar w:fldCharType="end"/>
      </w:r>
    </w:p>
    <w:p w14:paraId="79E34C8F" w14:textId="77777777" w:rsidR="005638BA" w:rsidRPr="00C766C9" w:rsidRDefault="005638BA" w:rsidP="005638BA">
      <w:pPr>
        <w:pStyle w:val="Titre1"/>
        <w:spacing w:after="120"/>
        <w:rPr>
          <w:rFonts w:ascii="Verdana" w:hAnsi="Verdana"/>
        </w:rPr>
      </w:pPr>
      <w:bookmarkStart w:id="0" w:name="_GoBack"/>
      <w:bookmarkEnd w:id="0"/>
      <w:r w:rsidRPr="00C766C9">
        <w:rPr>
          <w:color w:val="000000"/>
          <w:sz w:val="22"/>
          <w:szCs w:val="22"/>
        </w:rPr>
        <w:br w:type="page"/>
      </w:r>
      <w:r w:rsidRPr="00C766C9">
        <w:rPr>
          <w:rFonts w:ascii="Verdana" w:hAnsi="Verdana"/>
        </w:rPr>
        <w:lastRenderedPageBreak/>
        <w:fldChar w:fldCharType="begin"/>
      </w:r>
      <w:r w:rsidRPr="00C766C9">
        <w:rPr>
          <w:rFonts w:ascii="Verdana" w:hAnsi="Verdana"/>
        </w:rPr>
        <w:instrText xml:space="preserve"> AUTONUMLGL  </w:instrText>
      </w:r>
      <w:bookmarkStart w:id="1" w:name="_Toc421186759"/>
      <w:r w:rsidRPr="00C766C9">
        <w:rPr>
          <w:rFonts w:ascii="Verdana" w:hAnsi="Verdana"/>
        </w:rPr>
        <w:fldChar w:fldCharType="end"/>
      </w:r>
      <w:r w:rsidRPr="00C766C9">
        <w:rPr>
          <w:rFonts w:ascii="Verdana" w:hAnsi="Verdana"/>
        </w:rPr>
        <w:t xml:space="preserve"> Votre demande</w:t>
      </w:r>
      <w:bookmarkEnd w:id="1"/>
    </w:p>
    <w:p w14:paraId="1FFCFFAA" w14:textId="77777777" w:rsidR="005638BA" w:rsidRPr="00C766C9" w:rsidRDefault="005638BA" w:rsidP="00F52C5F">
      <w:pPr>
        <w:pStyle w:val="Titre2"/>
        <w:spacing w:after="240"/>
        <w:ind w:left="284"/>
        <w:rPr>
          <w:rFonts w:ascii="Verdana" w:hAnsi="Verdana"/>
          <w:i w:val="0"/>
          <w:szCs w:val="22"/>
        </w:rPr>
      </w:pPr>
      <w:r w:rsidRPr="00C766C9">
        <w:rPr>
          <w:rFonts w:ascii="Verdana" w:hAnsi="Verdana"/>
          <w:i w:val="0"/>
        </w:rPr>
        <w:fldChar w:fldCharType="begin"/>
      </w:r>
      <w:r w:rsidRPr="00C766C9">
        <w:rPr>
          <w:rFonts w:ascii="Verdana" w:hAnsi="Verdana"/>
          <w:i w:val="0"/>
        </w:rPr>
        <w:instrText xml:space="preserve"> AUTONUMLGL  </w:instrText>
      </w:r>
      <w:bookmarkStart w:id="2" w:name="_Toc421186760"/>
      <w:r w:rsidRPr="00C766C9">
        <w:rPr>
          <w:rFonts w:ascii="Verdana" w:hAnsi="Verdana"/>
          <w:i w:val="0"/>
        </w:rPr>
        <w:fldChar w:fldCharType="end"/>
      </w:r>
      <w:r w:rsidRPr="00C766C9">
        <w:rPr>
          <w:rFonts w:ascii="Verdana" w:hAnsi="Verdana"/>
          <w:i w:val="0"/>
        </w:rPr>
        <w:t xml:space="preserve"> </w:t>
      </w:r>
      <w:r w:rsidRPr="00C766C9">
        <w:rPr>
          <w:rFonts w:ascii="Verdana" w:hAnsi="Verdana"/>
          <w:i w:val="0"/>
          <w:szCs w:val="22"/>
        </w:rPr>
        <w:t>Votre contexte</w:t>
      </w:r>
      <w:bookmarkEnd w:id="2"/>
    </w:p>
    <w:p w14:paraId="47E8DE05" w14:textId="5482A5B5" w:rsidR="00633D12" w:rsidRPr="00C766C9" w:rsidRDefault="00E96E50" w:rsidP="00B91257">
      <w:pPr>
        <w:spacing w:before="120" w:after="120" w:line="360" w:lineRule="auto"/>
        <w:ind w:left="284"/>
        <w:jc w:val="both"/>
        <w:rPr>
          <w:szCs w:val="22"/>
        </w:rPr>
      </w:pPr>
      <w:r w:rsidRPr="00C766C9">
        <w:rPr>
          <w:szCs w:val="22"/>
        </w:rPr>
        <w:t xml:space="preserve">Les Archives départementales </w:t>
      </w:r>
      <w:r w:rsidR="00165773">
        <w:rPr>
          <w:szCs w:val="22"/>
        </w:rPr>
        <w:t>de la Gironde</w:t>
      </w:r>
      <w:r w:rsidR="000E5EBC" w:rsidRPr="00C766C9">
        <w:rPr>
          <w:szCs w:val="22"/>
        </w:rPr>
        <w:t xml:space="preserve"> </w:t>
      </w:r>
      <w:r w:rsidR="00BE4247" w:rsidRPr="00C766C9">
        <w:rPr>
          <w:szCs w:val="22"/>
        </w:rPr>
        <w:t>(</w:t>
      </w:r>
      <w:r w:rsidR="001D0EAB">
        <w:rPr>
          <w:szCs w:val="22"/>
        </w:rPr>
        <w:t>AD33</w:t>
      </w:r>
      <w:r w:rsidR="00BE4247" w:rsidRPr="00C766C9">
        <w:rPr>
          <w:szCs w:val="22"/>
        </w:rPr>
        <w:t xml:space="preserve">) </w:t>
      </w:r>
      <w:r w:rsidR="000E5EBC" w:rsidRPr="00C766C9">
        <w:rPr>
          <w:szCs w:val="22"/>
        </w:rPr>
        <w:t>assument les fonctions traditionnelles des archive</w:t>
      </w:r>
      <w:r w:rsidR="00633D12" w:rsidRPr="00C766C9">
        <w:rPr>
          <w:szCs w:val="22"/>
        </w:rPr>
        <w:t>s</w:t>
      </w:r>
      <w:r w:rsidR="000E5EBC" w:rsidRPr="00C766C9">
        <w:rPr>
          <w:szCs w:val="22"/>
        </w:rPr>
        <w:t xml:space="preserve"> départementales françaises pour la </w:t>
      </w:r>
      <w:r w:rsidR="00F60182" w:rsidRPr="00C766C9">
        <w:rPr>
          <w:szCs w:val="22"/>
        </w:rPr>
        <w:t xml:space="preserve">collecte, le classement, la </w:t>
      </w:r>
      <w:r w:rsidR="000E5EBC" w:rsidRPr="00C766C9">
        <w:rPr>
          <w:szCs w:val="22"/>
        </w:rPr>
        <w:t>conserva</w:t>
      </w:r>
      <w:r w:rsidR="00F60182" w:rsidRPr="00C766C9">
        <w:rPr>
          <w:szCs w:val="22"/>
        </w:rPr>
        <w:t>tion</w:t>
      </w:r>
      <w:r w:rsidR="001D0EAB">
        <w:rPr>
          <w:szCs w:val="22"/>
        </w:rPr>
        <w:t xml:space="preserve">, </w:t>
      </w:r>
      <w:r w:rsidR="00F60182" w:rsidRPr="00C766C9">
        <w:rPr>
          <w:szCs w:val="22"/>
        </w:rPr>
        <w:t>la communication</w:t>
      </w:r>
      <w:r w:rsidR="001D0EAB">
        <w:rPr>
          <w:szCs w:val="22"/>
        </w:rPr>
        <w:t xml:space="preserve"> et la </w:t>
      </w:r>
      <w:r w:rsidR="00F60182" w:rsidRPr="00C766C9">
        <w:rPr>
          <w:szCs w:val="22"/>
        </w:rPr>
        <w:t xml:space="preserve">valorisation </w:t>
      </w:r>
      <w:r w:rsidR="000E5EBC" w:rsidRPr="00C766C9">
        <w:rPr>
          <w:szCs w:val="22"/>
        </w:rPr>
        <w:t>des archives anciennes et contemporaines relatives à son territoire</w:t>
      </w:r>
      <w:r w:rsidR="00633D12" w:rsidRPr="00C766C9">
        <w:rPr>
          <w:szCs w:val="22"/>
        </w:rPr>
        <w:t xml:space="preserve">, ainsi que </w:t>
      </w:r>
      <w:r w:rsidR="00F72FC7" w:rsidRPr="00C766C9">
        <w:rPr>
          <w:szCs w:val="22"/>
        </w:rPr>
        <w:t xml:space="preserve">pour </w:t>
      </w:r>
      <w:r w:rsidR="00633D12" w:rsidRPr="00C766C9">
        <w:rPr>
          <w:szCs w:val="22"/>
        </w:rPr>
        <w:t>les archives des communes jusqu’à 2000 habitants.</w:t>
      </w:r>
    </w:p>
    <w:p w14:paraId="4B9A47AC" w14:textId="4AD85DD1" w:rsidR="00F60182" w:rsidRPr="00C766C9" w:rsidRDefault="00F72FC7" w:rsidP="001D0EAB">
      <w:pPr>
        <w:spacing w:before="120" w:after="120" w:line="360" w:lineRule="auto"/>
        <w:ind w:left="284" w:firstLine="360"/>
        <w:jc w:val="both"/>
        <w:rPr>
          <w:szCs w:val="22"/>
        </w:rPr>
      </w:pPr>
      <w:r w:rsidRPr="00C766C9">
        <w:rPr>
          <w:szCs w:val="22"/>
        </w:rPr>
        <w:t xml:space="preserve">Elles sont </w:t>
      </w:r>
      <w:r w:rsidR="001D0EAB">
        <w:rPr>
          <w:szCs w:val="22"/>
        </w:rPr>
        <w:t xml:space="preserve">déjà </w:t>
      </w:r>
      <w:r w:rsidRPr="00C766C9">
        <w:rPr>
          <w:szCs w:val="22"/>
        </w:rPr>
        <w:t>informatisées, dispos</w:t>
      </w:r>
      <w:r w:rsidR="00FC08BF">
        <w:rPr>
          <w:szCs w:val="22"/>
        </w:rPr>
        <w:t>a</w:t>
      </w:r>
      <w:r w:rsidRPr="00C766C9">
        <w:rPr>
          <w:szCs w:val="22"/>
        </w:rPr>
        <w:t>nt dé</w:t>
      </w:r>
      <w:r w:rsidR="00F60182" w:rsidRPr="00C766C9">
        <w:rPr>
          <w:szCs w:val="22"/>
        </w:rPr>
        <w:t>jà</w:t>
      </w:r>
    </w:p>
    <w:p w14:paraId="5CA7DFCF" w14:textId="3C166391" w:rsidR="00FC08BF" w:rsidRDefault="00F60182" w:rsidP="005A7A51">
      <w:pPr>
        <w:numPr>
          <w:ilvl w:val="0"/>
          <w:numId w:val="13"/>
        </w:numPr>
        <w:spacing w:before="120" w:after="120" w:line="360" w:lineRule="auto"/>
        <w:jc w:val="both"/>
        <w:rPr>
          <w:szCs w:val="22"/>
        </w:rPr>
      </w:pPr>
      <w:r w:rsidRPr="00C766C9">
        <w:rPr>
          <w:szCs w:val="22"/>
        </w:rPr>
        <w:t xml:space="preserve">du système de gestion archivistique ARKHEIA </w:t>
      </w:r>
      <w:r w:rsidR="00FC08BF">
        <w:rPr>
          <w:szCs w:val="22"/>
        </w:rPr>
        <w:t xml:space="preserve">(société ANAPHORE), </w:t>
      </w:r>
    </w:p>
    <w:p w14:paraId="67C53C61" w14:textId="2DA07755" w:rsidR="00FC08BF" w:rsidRDefault="00F60182" w:rsidP="005A7A51">
      <w:pPr>
        <w:numPr>
          <w:ilvl w:val="0"/>
          <w:numId w:val="13"/>
        </w:numPr>
        <w:spacing w:before="120" w:after="120" w:line="360" w:lineRule="auto"/>
        <w:jc w:val="both"/>
        <w:rPr>
          <w:szCs w:val="22"/>
        </w:rPr>
      </w:pPr>
      <w:r w:rsidRPr="00C766C9">
        <w:rPr>
          <w:szCs w:val="22"/>
        </w:rPr>
        <w:t>d</w:t>
      </w:r>
      <w:r w:rsidR="00FC08BF">
        <w:rPr>
          <w:szCs w:val="22"/>
        </w:rPr>
        <w:t>’</w:t>
      </w:r>
      <w:r w:rsidRPr="00C766C9">
        <w:rPr>
          <w:szCs w:val="22"/>
        </w:rPr>
        <w:t>u</w:t>
      </w:r>
      <w:r w:rsidR="00FC08BF">
        <w:rPr>
          <w:szCs w:val="22"/>
        </w:rPr>
        <w:t>n</w:t>
      </w:r>
      <w:r w:rsidRPr="00C766C9">
        <w:rPr>
          <w:szCs w:val="22"/>
        </w:rPr>
        <w:t xml:space="preserve"> système de diffusion archivistique </w:t>
      </w:r>
      <w:r w:rsidR="00FC08BF">
        <w:rPr>
          <w:szCs w:val="22"/>
        </w:rPr>
        <w:t xml:space="preserve">construit autour du logiciel libre PLEADE </w:t>
      </w:r>
      <w:r w:rsidR="008F304F">
        <w:rPr>
          <w:szCs w:val="22"/>
        </w:rPr>
        <w:t xml:space="preserve">(société AJLSM) </w:t>
      </w:r>
      <w:r w:rsidR="00FC08BF">
        <w:rPr>
          <w:szCs w:val="22"/>
        </w:rPr>
        <w:t>et d’un CMS</w:t>
      </w:r>
      <w:r w:rsidR="008F304F">
        <w:rPr>
          <w:szCs w:val="22"/>
        </w:rPr>
        <w:t xml:space="preserve"> ancien</w:t>
      </w:r>
      <w:r w:rsidR="00FC08BF">
        <w:rPr>
          <w:szCs w:val="22"/>
        </w:rPr>
        <w:t>,</w:t>
      </w:r>
    </w:p>
    <w:p w14:paraId="79370858" w14:textId="521D4E37" w:rsidR="008F304F" w:rsidRDefault="008F304F" w:rsidP="005A7A51">
      <w:pPr>
        <w:numPr>
          <w:ilvl w:val="0"/>
          <w:numId w:val="13"/>
        </w:numPr>
        <w:spacing w:before="120" w:after="120" w:line="360" w:lineRule="auto"/>
        <w:jc w:val="both"/>
        <w:rPr>
          <w:szCs w:val="22"/>
        </w:rPr>
      </w:pPr>
      <w:r>
        <w:rPr>
          <w:szCs w:val="22"/>
        </w:rPr>
        <w:t xml:space="preserve">du système </w:t>
      </w:r>
      <w:r w:rsidR="007B6485">
        <w:rPr>
          <w:szCs w:val="22"/>
        </w:rPr>
        <w:t xml:space="preserve">CADIC Intégrale (société </w:t>
      </w:r>
      <w:r>
        <w:rPr>
          <w:szCs w:val="22"/>
        </w:rPr>
        <w:t>CADIC</w:t>
      </w:r>
      <w:r w:rsidR="007B6485">
        <w:rPr>
          <w:szCs w:val="22"/>
        </w:rPr>
        <w:t>)</w:t>
      </w:r>
      <w:r>
        <w:rPr>
          <w:szCs w:val="22"/>
        </w:rPr>
        <w:t xml:space="preserve"> pour la bibliothèque,</w:t>
      </w:r>
    </w:p>
    <w:p w14:paraId="6E6FCB61" w14:textId="77777777" w:rsidR="009A72D9" w:rsidRDefault="00FC08BF" w:rsidP="00FC08BF">
      <w:pPr>
        <w:spacing w:before="120" w:after="120" w:line="360" w:lineRule="auto"/>
        <w:ind w:left="284"/>
        <w:jc w:val="both"/>
        <w:rPr>
          <w:szCs w:val="22"/>
        </w:rPr>
      </w:pPr>
      <w:proofErr w:type="gramStart"/>
      <w:r>
        <w:rPr>
          <w:szCs w:val="22"/>
        </w:rPr>
        <w:t>et</w:t>
      </w:r>
      <w:proofErr w:type="gramEnd"/>
      <w:r>
        <w:rPr>
          <w:szCs w:val="22"/>
        </w:rPr>
        <w:t xml:space="preserve"> travaill</w:t>
      </w:r>
      <w:r w:rsidR="009A72D9">
        <w:rPr>
          <w:szCs w:val="22"/>
        </w:rPr>
        <w:t>a</w:t>
      </w:r>
      <w:r>
        <w:rPr>
          <w:szCs w:val="22"/>
        </w:rPr>
        <w:t xml:space="preserve">nt sur un projet d’archivage électronique mutualisé avec les Archives de la Ville de </w:t>
      </w:r>
      <w:r w:rsidR="009A72D9">
        <w:rPr>
          <w:szCs w:val="22"/>
        </w:rPr>
        <w:t>Bordeaux et Bordeaux Métropole,</w:t>
      </w:r>
    </w:p>
    <w:p w14:paraId="6ABF95D7" w14:textId="51DA490A" w:rsidR="00FC08BF" w:rsidRPr="009A72D9" w:rsidRDefault="00FC08BF" w:rsidP="009A72D9">
      <w:pPr>
        <w:pStyle w:val="Paragraphedeliste"/>
        <w:numPr>
          <w:ilvl w:val="0"/>
          <w:numId w:val="43"/>
        </w:numPr>
        <w:spacing w:before="120" w:after="120" w:line="360" w:lineRule="auto"/>
      </w:pPr>
      <w:r w:rsidRPr="009A72D9">
        <w:t>système construit autour du logiciel ASALAE (association ADULLACT).</w:t>
      </w:r>
    </w:p>
    <w:p w14:paraId="41F68ED0" w14:textId="77777777" w:rsidR="00FC08BF" w:rsidRDefault="00FC08BF" w:rsidP="00FC08BF">
      <w:pPr>
        <w:spacing w:before="120" w:after="120" w:line="360" w:lineRule="auto"/>
        <w:ind w:left="284"/>
        <w:jc w:val="both"/>
        <w:rPr>
          <w:szCs w:val="22"/>
        </w:rPr>
      </w:pPr>
    </w:p>
    <w:p w14:paraId="7138A868" w14:textId="4F7FE9BE" w:rsidR="00983477" w:rsidRDefault="00FC08BF" w:rsidP="00FC08BF">
      <w:pPr>
        <w:spacing w:before="120" w:after="120" w:line="360" w:lineRule="auto"/>
        <w:ind w:left="284"/>
        <w:jc w:val="both"/>
        <w:rPr>
          <w:szCs w:val="22"/>
        </w:rPr>
      </w:pPr>
      <w:r>
        <w:rPr>
          <w:szCs w:val="22"/>
        </w:rPr>
        <w:t xml:space="preserve">Les AD33 ont cette particularité de conserver des fonds très étendus en comparaison des autres archives départementales ; elles ont également </w:t>
      </w:r>
      <w:r w:rsidR="00983477">
        <w:rPr>
          <w:szCs w:val="22"/>
        </w:rPr>
        <w:t>procédé assez tôt à des campagnes de numérisation qui leur ont permis d’alimenter un site web créé en 2005. Depuis 2011, le site GAEL (</w:t>
      </w:r>
      <w:r w:rsidR="00983477" w:rsidRPr="00DE00E3">
        <w:rPr>
          <w:i/>
          <w:szCs w:val="22"/>
        </w:rPr>
        <w:t>Gironde Archives En Ligne</w:t>
      </w:r>
      <w:r w:rsidR="00983477">
        <w:rPr>
          <w:szCs w:val="22"/>
        </w:rPr>
        <w:t>) leur permet de diffuser à la fois des instruments de recherche en EAD et les images associées (1,5 millions d’images sur internet et le double en intranet).</w:t>
      </w:r>
      <w:r w:rsidR="008F304F">
        <w:rPr>
          <w:szCs w:val="22"/>
        </w:rPr>
        <w:t xml:space="preserve"> Les notices dotées d’images sont exposées dans un entrepôt OAI moissonné notamment par EUROPEANA et la BNSA.</w:t>
      </w:r>
    </w:p>
    <w:p w14:paraId="3960986F" w14:textId="77777777" w:rsidR="00DE00E3" w:rsidRDefault="00DE00E3" w:rsidP="00FC08BF">
      <w:pPr>
        <w:spacing w:before="120" w:after="120" w:line="360" w:lineRule="auto"/>
        <w:ind w:left="284"/>
        <w:jc w:val="both"/>
        <w:rPr>
          <w:szCs w:val="22"/>
        </w:rPr>
      </w:pPr>
    </w:p>
    <w:p w14:paraId="0A9ED28F" w14:textId="77777777" w:rsidR="005638BA" w:rsidRPr="00C766C9" w:rsidRDefault="005638BA" w:rsidP="00E30958">
      <w:pPr>
        <w:pStyle w:val="Titre2"/>
        <w:spacing w:after="240"/>
        <w:ind w:left="284"/>
        <w:jc w:val="both"/>
        <w:rPr>
          <w:rFonts w:ascii="Verdana" w:hAnsi="Verdana"/>
          <w:i w:val="0"/>
          <w:szCs w:val="22"/>
        </w:rPr>
      </w:pPr>
      <w:r w:rsidRPr="00C766C9">
        <w:rPr>
          <w:rFonts w:ascii="Verdana" w:hAnsi="Verdana"/>
          <w:i w:val="0"/>
        </w:rPr>
        <w:fldChar w:fldCharType="begin"/>
      </w:r>
      <w:r w:rsidRPr="00C766C9">
        <w:rPr>
          <w:rFonts w:ascii="Verdana" w:hAnsi="Verdana"/>
          <w:i w:val="0"/>
        </w:rPr>
        <w:instrText xml:space="preserve"> AUTONUMLGL  </w:instrText>
      </w:r>
      <w:bookmarkStart w:id="3" w:name="_Toc421186761"/>
      <w:r w:rsidRPr="00C766C9">
        <w:rPr>
          <w:rFonts w:ascii="Verdana" w:hAnsi="Verdana"/>
          <w:i w:val="0"/>
        </w:rPr>
        <w:fldChar w:fldCharType="end"/>
      </w:r>
      <w:r w:rsidRPr="00C766C9">
        <w:rPr>
          <w:rFonts w:ascii="Verdana" w:hAnsi="Verdana"/>
          <w:i w:val="0"/>
        </w:rPr>
        <w:t xml:space="preserve"> </w:t>
      </w:r>
      <w:r w:rsidR="005B3C85" w:rsidRPr="00C766C9">
        <w:rPr>
          <w:rFonts w:ascii="Verdana" w:hAnsi="Verdana"/>
          <w:i w:val="0"/>
          <w:szCs w:val="22"/>
        </w:rPr>
        <w:t xml:space="preserve">Votre </w:t>
      </w:r>
      <w:r w:rsidR="00BE65CB" w:rsidRPr="00C766C9">
        <w:rPr>
          <w:rFonts w:ascii="Verdana" w:hAnsi="Verdana"/>
          <w:i w:val="0"/>
          <w:szCs w:val="22"/>
        </w:rPr>
        <w:t>demande</w:t>
      </w:r>
      <w:bookmarkEnd w:id="3"/>
    </w:p>
    <w:p w14:paraId="14756544" w14:textId="638BA8DE" w:rsidR="00DE00E3" w:rsidRDefault="002C3792" w:rsidP="00E30958">
      <w:pPr>
        <w:spacing w:before="120" w:after="120" w:line="360" w:lineRule="auto"/>
        <w:ind w:left="284"/>
        <w:jc w:val="both"/>
        <w:rPr>
          <w:szCs w:val="22"/>
        </w:rPr>
      </w:pPr>
      <w:r w:rsidRPr="00C766C9">
        <w:rPr>
          <w:szCs w:val="22"/>
        </w:rPr>
        <w:t xml:space="preserve">Les </w:t>
      </w:r>
      <w:r w:rsidR="001D0EAB">
        <w:rPr>
          <w:szCs w:val="22"/>
        </w:rPr>
        <w:t>AD33</w:t>
      </w:r>
      <w:r w:rsidRPr="00C766C9">
        <w:rPr>
          <w:szCs w:val="22"/>
        </w:rPr>
        <w:t xml:space="preserve"> souhaitent </w:t>
      </w:r>
      <w:r w:rsidR="00DE00E3">
        <w:rPr>
          <w:szCs w:val="22"/>
        </w:rPr>
        <w:t>refondre entièrement leur système de diffusion archivistique, pour les raisons suivantes :</w:t>
      </w:r>
    </w:p>
    <w:p w14:paraId="76BA8C8F" w14:textId="62857BDF" w:rsidR="00DE00E3" w:rsidRPr="00DE00E3" w:rsidRDefault="00DE00E3" w:rsidP="005A7A51">
      <w:pPr>
        <w:pStyle w:val="Paragraphedeliste"/>
        <w:numPr>
          <w:ilvl w:val="0"/>
          <w:numId w:val="27"/>
        </w:numPr>
        <w:spacing w:before="120" w:after="120" w:line="360" w:lineRule="auto"/>
      </w:pPr>
      <w:r w:rsidRPr="00DE00E3">
        <w:t>Ergonomie insuffisante des sites internet et intranet,</w:t>
      </w:r>
    </w:p>
    <w:p w14:paraId="13727D9B" w14:textId="65663971" w:rsidR="00941400" w:rsidRDefault="00941400" w:rsidP="005A7A51">
      <w:pPr>
        <w:pStyle w:val="Paragraphedeliste"/>
        <w:numPr>
          <w:ilvl w:val="0"/>
          <w:numId w:val="27"/>
        </w:numPr>
        <w:spacing w:before="120" w:after="120" w:line="360" w:lineRule="auto"/>
      </w:pPr>
      <w:r>
        <w:lastRenderedPageBreak/>
        <w:t>Séparation trop visible entre le site éditorial des AD33 et le site GAEL,</w:t>
      </w:r>
    </w:p>
    <w:p w14:paraId="35EE04C9" w14:textId="6691EB20" w:rsidR="00DE00E3" w:rsidRDefault="00941400" w:rsidP="005A7A51">
      <w:pPr>
        <w:pStyle w:val="Paragraphedeliste"/>
        <w:numPr>
          <w:ilvl w:val="0"/>
          <w:numId w:val="27"/>
        </w:numPr>
        <w:spacing w:before="120" w:after="120" w:line="360" w:lineRule="auto"/>
      </w:pPr>
      <w:r>
        <w:t>Absence</w:t>
      </w:r>
      <w:r w:rsidR="00DE00E3" w:rsidRPr="00DE00E3">
        <w:t xml:space="preserve"> de catalogue en ligne </w:t>
      </w:r>
      <w:r w:rsidR="00C247B9">
        <w:t>de la bibliothèque,</w:t>
      </w:r>
    </w:p>
    <w:p w14:paraId="25489AB6" w14:textId="2B40617C" w:rsidR="00B642D1" w:rsidRDefault="00B642D1" w:rsidP="005A7A51">
      <w:pPr>
        <w:pStyle w:val="Paragraphedeliste"/>
        <w:numPr>
          <w:ilvl w:val="0"/>
          <w:numId w:val="27"/>
        </w:numPr>
        <w:spacing w:before="120" w:after="120" w:line="360" w:lineRule="auto"/>
      </w:pPr>
      <w:r>
        <w:t>Absence d’une porte d’entrée unique quel que soit le type d’usager,</w:t>
      </w:r>
    </w:p>
    <w:p w14:paraId="2A4965EC" w14:textId="3517E34E" w:rsidR="00941400" w:rsidRDefault="00941400" w:rsidP="005A7A51">
      <w:pPr>
        <w:pStyle w:val="Paragraphedeliste"/>
        <w:numPr>
          <w:ilvl w:val="0"/>
          <w:numId w:val="27"/>
        </w:numPr>
        <w:spacing w:before="120" w:after="120" w:line="360" w:lineRule="auto"/>
      </w:pPr>
      <w:r>
        <w:t>Prise en compte insuffisante des réseaux sociaux,</w:t>
      </w:r>
    </w:p>
    <w:p w14:paraId="4C054AAD" w14:textId="47B7E2AC" w:rsidR="00C247B9" w:rsidRDefault="00C247B9" w:rsidP="005A7A51">
      <w:pPr>
        <w:pStyle w:val="Paragraphedeliste"/>
        <w:numPr>
          <w:ilvl w:val="0"/>
          <w:numId w:val="27"/>
        </w:numPr>
        <w:spacing w:before="120" w:after="120" w:line="360" w:lineRule="auto"/>
      </w:pPr>
      <w:r>
        <w:t xml:space="preserve">Difficulté à éditorialiser et mettre à jour </w:t>
      </w:r>
      <w:r w:rsidR="00941400">
        <w:t>les contenus.</w:t>
      </w:r>
    </w:p>
    <w:p w14:paraId="0DF38542" w14:textId="77777777" w:rsidR="007B6485" w:rsidRPr="00DE00E3" w:rsidRDefault="007B6485" w:rsidP="007B6485">
      <w:pPr>
        <w:pStyle w:val="Paragraphedeliste"/>
        <w:numPr>
          <w:ilvl w:val="0"/>
          <w:numId w:val="27"/>
        </w:numPr>
        <w:spacing w:before="120" w:after="120" w:line="360" w:lineRule="auto"/>
      </w:pPr>
      <w:r>
        <w:t>Souhait de se rendre compatible à terme avec le web sémantique,</w:t>
      </w:r>
    </w:p>
    <w:p w14:paraId="23673922" w14:textId="77777777" w:rsidR="00C247B9" w:rsidRDefault="00C247B9" w:rsidP="00E30958">
      <w:pPr>
        <w:spacing w:before="120" w:after="120" w:line="360" w:lineRule="auto"/>
        <w:jc w:val="both"/>
      </w:pPr>
    </w:p>
    <w:p w14:paraId="24DF842F" w14:textId="356953AD" w:rsidR="00E30958" w:rsidRDefault="002C3792" w:rsidP="00E30958">
      <w:pPr>
        <w:spacing w:before="120" w:after="120" w:line="360" w:lineRule="auto"/>
        <w:ind w:left="284"/>
        <w:jc w:val="both"/>
      </w:pPr>
      <w:r w:rsidRPr="00C766C9">
        <w:t xml:space="preserve">Cette </w:t>
      </w:r>
      <w:r w:rsidR="00C247B9">
        <w:t>refonte va donc concerner les sites internet et intranet, les outils de consultation et de recherche, les liseuses associées, le CMS qui permettra d’éditorialiser les contenus, le lien avec la gestion des demandes et des comptes des lecteurs, le catalogue de la bibliothèque, les fonctions liées aux réseaux sociaux</w:t>
      </w:r>
      <w:r w:rsidR="0057671E">
        <w:t>, les fonctions liées au moissonnage par des sites externes</w:t>
      </w:r>
      <w:r w:rsidR="00C247B9">
        <w:t xml:space="preserve"> ; elle devra </w:t>
      </w:r>
      <w:r w:rsidR="0056565F">
        <w:t xml:space="preserve">aussi </w:t>
      </w:r>
      <w:r w:rsidR="00C247B9">
        <w:t xml:space="preserve">favoriser l’intégration au web sémantique et préparer </w:t>
      </w:r>
      <w:r w:rsidR="00E30958">
        <w:t>l’intégration du SAE à un système de consultation qui ne sépare pas artificiellement les archives physiques et les archives numériques.</w:t>
      </w:r>
    </w:p>
    <w:p w14:paraId="043D3D76" w14:textId="77777777" w:rsidR="00E30958" w:rsidRDefault="00E30958" w:rsidP="00941400">
      <w:pPr>
        <w:spacing w:before="120" w:after="120" w:line="360" w:lineRule="auto"/>
        <w:ind w:left="284" w:firstLine="424"/>
        <w:jc w:val="both"/>
      </w:pPr>
      <w:r>
        <w:t>Elle se traduire par un dossier de consultation des entreprises, et une prestation confiée à un ou plusieurs prestataires du marché.</w:t>
      </w:r>
    </w:p>
    <w:p w14:paraId="56E450C2" w14:textId="2B87A311" w:rsidR="002C3792" w:rsidRDefault="002C3792" w:rsidP="00C247B9">
      <w:pPr>
        <w:tabs>
          <w:tab w:val="left" w:pos="3435"/>
        </w:tabs>
        <w:spacing w:before="120" w:after="120" w:line="360" w:lineRule="auto"/>
        <w:ind w:left="284"/>
        <w:jc w:val="both"/>
        <w:rPr>
          <w:szCs w:val="22"/>
        </w:rPr>
      </w:pPr>
    </w:p>
    <w:p w14:paraId="48807061" w14:textId="1ED41D28" w:rsidR="0056565F" w:rsidRDefault="0056565F" w:rsidP="00C247B9">
      <w:pPr>
        <w:tabs>
          <w:tab w:val="left" w:pos="3435"/>
        </w:tabs>
        <w:spacing w:before="120" w:after="120" w:line="360" w:lineRule="auto"/>
        <w:ind w:left="284"/>
        <w:jc w:val="both"/>
        <w:rPr>
          <w:szCs w:val="22"/>
        </w:rPr>
      </w:pPr>
      <w:r>
        <w:rPr>
          <w:szCs w:val="22"/>
        </w:rPr>
        <w:t>Pour ce faire, les AD33 souhaitent s’adjoindre les services d’une assistance à maîtrise d’ouvrage à pour une prestation en deux tranches :</w:t>
      </w:r>
    </w:p>
    <w:p w14:paraId="4A6F46EC" w14:textId="524BF650" w:rsidR="0056565F" w:rsidRDefault="00B642D1" w:rsidP="005A7A51">
      <w:pPr>
        <w:pStyle w:val="Paragraphedeliste"/>
        <w:numPr>
          <w:ilvl w:val="0"/>
          <w:numId w:val="28"/>
        </w:numPr>
        <w:tabs>
          <w:tab w:val="left" w:pos="3435"/>
        </w:tabs>
        <w:spacing w:before="120" w:after="120" w:line="360" w:lineRule="auto"/>
      </w:pPr>
      <w:r>
        <w:t>Etat des lieux, é</w:t>
      </w:r>
      <w:r w:rsidR="0056565F">
        <w:t>tude et rédaction d’un DCE ;</w:t>
      </w:r>
    </w:p>
    <w:p w14:paraId="34BF3E74" w14:textId="20BB17C0" w:rsidR="0056565F" w:rsidRDefault="0056565F" w:rsidP="005A7A51">
      <w:pPr>
        <w:pStyle w:val="Paragraphedeliste"/>
        <w:numPr>
          <w:ilvl w:val="0"/>
          <w:numId w:val="28"/>
        </w:numPr>
        <w:tabs>
          <w:tab w:val="left" w:pos="3435"/>
        </w:tabs>
        <w:spacing w:before="120" w:after="120" w:line="360" w:lineRule="auto"/>
      </w:pPr>
      <w:r>
        <w:t>Assistance au choix et suivi de la prestation du maître d’œuvre.</w:t>
      </w:r>
    </w:p>
    <w:p w14:paraId="06A2267B" w14:textId="77777777" w:rsidR="00031021" w:rsidRPr="00C766C9" w:rsidRDefault="006B7FDE" w:rsidP="00E56743">
      <w:pPr>
        <w:spacing w:before="120" w:after="120" w:line="360" w:lineRule="auto"/>
        <w:jc w:val="both"/>
        <w:rPr>
          <w:szCs w:val="22"/>
        </w:rPr>
      </w:pPr>
      <w:r w:rsidRPr="00C766C9">
        <w:rPr>
          <w:szCs w:val="22"/>
        </w:rPr>
        <w:br w:type="page"/>
      </w:r>
    </w:p>
    <w:p w14:paraId="15AAF3FC" w14:textId="77777777" w:rsidR="00BE4F94" w:rsidRPr="00C766C9" w:rsidRDefault="00BE4F94" w:rsidP="00BE4F94">
      <w:pPr>
        <w:pStyle w:val="Titre1"/>
        <w:spacing w:after="120"/>
        <w:rPr>
          <w:rFonts w:ascii="Verdana" w:hAnsi="Verdana"/>
        </w:rPr>
      </w:pPr>
      <w:r w:rsidRPr="00C766C9">
        <w:rPr>
          <w:rFonts w:ascii="Verdana" w:hAnsi="Verdana"/>
        </w:rPr>
        <w:lastRenderedPageBreak/>
        <w:fldChar w:fldCharType="begin"/>
      </w:r>
      <w:r w:rsidRPr="00C766C9">
        <w:rPr>
          <w:rFonts w:ascii="Verdana" w:hAnsi="Verdana"/>
        </w:rPr>
        <w:instrText xml:space="preserve"> AUTONUMLGL  </w:instrText>
      </w:r>
      <w:bookmarkStart w:id="4" w:name="_Toc421186762"/>
      <w:r w:rsidRPr="00C766C9">
        <w:rPr>
          <w:rFonts w:ascii="Verdana" w:hAnsi="Verdana"/>
        </w:rPr>
        <w:fldChar w:fldCharType="end"/>
      </w:r>
      <w:r w:rsidRPr="00C766C9">
        <w:rPr>
          <w:rFonts w:ascii="Verdana" w:hAnsi="Verdana"/>
        </w:rPr>
        <w:t xml:space="preserve"> Les apports de </w:t>
      </w:r>
      <w:r w:rsidR="00555E82" w:rsidRPr="00C766C9">
        <w:rPr>
          <w:rFonts w:ascii="Verdana" w:hAnsi="Verdana"/>
          <w:i/>
        </w:rPr>
        <w:t>Six &amp; Dix</w:t>
      </w:r>
      <w:bookmarkEnd w:id="4"/>
    </w:p>
    <w:p w14:paraId="5A5EBFF8" w14:textId="77777777" w:rsidR="00E56743" w:rsidRPr="00C766C9" w:rsidRDefault="00E56743" w:rsidP="00F52C5F">
      <w:pPr>
        <w:pStyle w:val="Titre2"/>
        <w:spacing w:after="240"/>
        <w:ind w:left="284"/>
        <w:rPr>
          <w:rFonts w:ascii="Verdana" w:hAnsi="Verdana"/>
          <w:i w:val="0"/>
          <w:szCs w:val="22"/>
        </w:rPr>
      </w:pPr>
      <w:r w:rsidRPr="00C766C9">
        <w:rPr>
          <w:rFonts w:ascii="Verdana" w:hAnsi="Verdana"/>
          <w:i w:val="0"/>
        </w:rPr>
        <w:fldChar w:fldCharType="begin"/>
      </w:r>
      <w:r w:rsidRPr="00C766C9">
        <w:rPr>
          <w:rFonts w:ascii="Verdana" w:hAnsi="Verdana"/>
          <w:i w:val="0"/>
        </w:rPr>
        <w:instrText xml:space="preserve"> AUTONUMLGL  </w:instrText>
      </w:r>
      <w:bookmarkStart w:id="5" w:name="_Toc421186763"/>
      <w:r w:rsidRPr="00C766C9">
        <w:rPr>
          <w:rFonts w:ascii="Verdana" w:hAnsi="Verdana"/>
          <w:i w:val="0"/>
        </w:rPr>
        <w:fldChar w:fldCharType="end"/>
      </w:r>
      <w:r w:rsidRPr="00C766C9">
        <w:rPr>
          <w:rFonts w:ascii="Verdana" w:hAnsi="Verdana"/>
          <w:i w:val="0"/>
        </w:rPr>
        <w:t xml:space="preserve"> </w:t>
      </w:r>
      <w:r w:rsidR="00064C1C" w:rsidRPr="00C766C9">
        <w:rPr>
          <w:rFonts w:ascii="Verdana" w:hAnsi="Verdana"/>
          <w:i w:val="0"/>
        </w:rPr>
        <w:t>Six et Dix en quelques mots</w:t>
      </w:r>
      <w:bookmarkEnd w:id="5"/>
      <w:r w:rsidR="00064C1C" w:rsidRPr="00C766C9">
        <w:rPr>
          <w:rFonts w:ascii="Verdana" w:hAnsi="Verdana"/>
          <w:i w:val="0"/>
        </w:rPr>
        <w:t xml:space="preserve"> </w:t>
      </w:r>
    </w:p>
    <w:p w14:paraId="7FF77A7C" w14:textId="77777777" w:rsidR="00064C1C" w:rsidRPr="00C766C9" w:rsidRDefault="00064C1C" w:rsidP="00064C1C">
      <w:pPr>
        <w:spacing w:before="120" w:after="120" w:line="360" w:lineRule="auto"/>
        <w:ind w:left="284"/>
        <w:jc w:val="both"/>
        <w:rPr>
          <w:szCs w:val="22"/>
        </w:rPr>
      </w:pPr>
      <w:r w:rsidRPr="00C766C9">
        <w:rPr>
          <w:szCs w:val="22"/>
        </w:rPr>
        <w:t>Six &amp; Dix est un cabinet créé en 1997 avec aujourd’hui 4 consultants. Nous sommes :</w:t>
      </w:r>
    </w:p>
    <w:p w14:paraId="5422EEBE" w14:textId="77777777" w:rsidR="00064C1C" w:rsidRPr="00C766C9" w:rsidRDefault="00064C1C" w:rsidP="005A7A51">
      <w:pPr>
        <w:pStyle w:val="Paragraphedeliste"/>
        <w:numPr>
          <w:ilvl w:val="0"/>
          <w:numId w:val="14"/>
        </w:numPr>
        <w:spacing w:before="120" w:after="120" w:line="360" w:lineRule="auto"/>
      </w:pPr>
      <w:r w:rsidRPr="00C766C9">
        <w:t>des consultants, assistants à maître d'ouvrage, intervenant sur le système d'information et l'organisation de nos clients, sur quelques domaines de spécialités (secteurs d'activités et/ou sujets), qui sont nos axes forts,</w:t>
      </w:r>
    </w:p>
    <w:p w14:paraId="5B2DC710" w14:textId="77777777" w:rsidR="00064C1C" w:rsidRPr="00C766C9" w:rsidRDefault="00064C1C" w:rsidP="005A7A51">
      <w:pPr>
        <w:pStyle w:val="Paragraphedeliste"/>
        <w:numPr>
          <w:ilvl w:val="0"/>
          <w:numId w:val="14"/>
        </w:numPr>
        <w:spacing w:before="120" w:after="120" w:line="360" w:lineRule="auto"/>
      </w:pPr>
      <w:r w:rsidRPr="00C766C9">
        <w:t>avec un sujet central : l'information numérique et son cycle de vie (création, circulation, indexation, diffusion, partage, archivage),</w:t>
      </w:r>
    </w:p>
    <w:p w14:paraId="063A9B11" w14:textId="77777777" w:rsidR="00064C1C" w:rsidRPr="00C766C9" w:rsidRDefault="00064C1C" w:rsidP="005A7A51">
      <w:pPr>
        <w:pStyle w:val="Paragraphedeliste"/>
        <w:numPr>
          <w:ilvl w:val="0"/>
          <w:numId w:val="14"/>
        </w:numPr>
        <w:spacing w:before="120" w:after="120" w:line="360" w:lineRule="auto"/>
      </w:pPr>
      <w:r w:rsidRPr="00C766C9">
        <w:t>en privilégiant toujours la vision "usages et services" du numérique, tout en évaluant l'impact sur les processus, l'organisation et des ressources humaines,</w:t>
      </w:r>
    </w:p>
    <w:p w14:paraId="115B7E05" w14:textId="77777777" w:rsidR="00064C1C" w:rsidRPr="00C766C9" w:rsidRDefault="00064C1C" w:rsidP="005A7A51">
      <w:pPr>
        <w:pStyle w:val="Paragraphedeliste"/>
        <w:numPr>
          <w:ilvl w:val="0"/>
          <w:numId w:val="14"/>
        </w:numPr>
        <w:spacing w:before="120" w:after="120" w:line="360" w:lineRule="auto"/>
      </w:pPr>
      <w:r w:rsidRPr="00C766C9">
        <w:t>sur des missions couvrant tout le cycle de vie des projets : des schémas directeurs stratégiques… à l'assistance à la mise en œuvre et à l'accompagnement au changement et donc jusqu'à la mise en œuvre réussie des projets.</w:t>
      </w:r>
    </w:p>
    <w:p w14:paraId="7DFE4B0C" w14:textId="77777777" w:rsidR="00064C1C" w:rsidRPr="00C766C9" w:rsidRDefault="00064C1C" w:rsidP="00064C1C">
      <w:pPr>
        <w:spacing w:before="120" w:after="120" w:line="360" w:lineRule="auto"/>
        <w:ind w:left="284"/>
        <w:jc w:val="both"/>
        <w:rPr>
          <w:szCs w:val="22"/>
        </w:rPr>
      </w:pPr>
      <w:r w:rsidRPr="00C766C9">
        <w:rPr>
          <w:szCs w:val="22"/>
        </w:rPr>
        <w:t>Nos domaines de spécialités concernent :</w:t>
      </w:r>
    </w:p>
    <w:p w14:paraId="1F920545" w14:textId="77777777" w:rsidR="00064C1C" w:rsidRPr="003101C8" w:rsidRDefault="00064C1C" w:rsidP="005A7A51">
      <w:pPr>
        <w:pStyle w:val="Paragraphedeliste"/>
        <w:numPr>
          <w:ilvl w:val="0"/>
          <w:numId w:val="15"/>
        </w:numPr>
        <w:spacing w:before="120" w:after="120" w:line="360" w:lineRule="auto"/>
        <w:rPr>
          <w:b/>
        </w:rPr>
      </w:pPr>
      <w:r w:rsidRPr="003101C8">
        <w:rPr>
          <w:b/>
        </w:rPr>
        <w:t>Des services d’archives qui s’interrogent sur la valorisation de leur patrimoine, sur l’optimisation de leur gestion, sur les divers impacts de l’archivage électronique,</w:t>
      </w:r>
    </w:p>
    <w:p w14:paraId="3FE0EFEC" w14:textId="77777777" w:rsidR="00064C1C" w:rsidRPr="00C766C9" w:rsidRDefault="00064C1C" w:rsidP="005A7A51">
      <w:pPr>
        <w:pStyle w:val="Paragraphedeliste"/>
        <w:numPr>
          <w:ilvl w:val="0"/>
          <w:numId w:val="15"/>
        </w:numPr>
        <w:spacing w:before="120" w:after="120" w:line="360" w:lineRule="auto"/>
      </w:pPr>
      <w:r w:rsidRPr="00C766C9">
        <w:t>Des grands établissements culturels ou universitaires qui souhaitent préserver les fonds patrimoniaux sous forme numérique et les diffuser à une communauté plus large,</w:t>
      </w:r>
    </w:p>
    <w:p w14:paraId="336111FE" w14:textId="77777777" w:rsidR="00064C1C" w:rsidRPr="00C766C9" w:rsidRDefault="00064C1C" w:rsidP="005A7A51">
      <w:pPr>
        <w:pStyle w:val="Paragraphedeliste"/>
        <w:numPr>
          <w:ilvl w:val="0"/>
          <w:numId w:val="15"/>
        </w:numPr>
        <w:spacing w:before="120" w:after="120" w:line="360" w:lineRule="auto"/>
      </w:pPr>
      <w:r w:rsidRPr="00C766C9">
        <w:t>Des bibliothèques ou des centres de documentation qui souhaitent moderniser les services et les ressources numériques pour les usagers, optimiser la gestion et le pilotage de l’organisation,</w:t>
      </w:r>
    </w:p>
    <w:p w14:paraId="2DFC0E46" w14:textId="77777777" w:rsidR="00064C1C" w:rsidRPr="00C766C9" w:rsidRDefault="00064C1C" w:rsidP="005A7A51">
      <w:pPr>
        <w:pStyle w:val="Paragraphedeliste"/>
        <w:numPr>
          <w:ilvl w:val="0"/>
          <w:numId w:val="15"/>
        </w:numPr>
        <w:spacing w:before="120" w:after="120" w:line="360" w:lineRule="auto"/>
      </w:pPr>
      <w:r w:rsidRPr="00C766C9">
        <w:t>Des universités ou groupements d’universités qui envisagent de développer les usages numériques pour les étudiants et les enseignants-chercheurs, de bâtir des « Learning Centres »,</w:t>
      </w:r>
    </w:p>
    <w:p w14:paraId="39BC5478" w14:textId="77777777" w:rsidR="00064C1C" w:rsidRPr="00C766C9" w:rsidRDefault="00064C1C" w:rsidP="005A7A51">
      <w:pPr>
        <w:pStyle w:val="Paragraphedeliste"/>
        <w:numPr>
          <w:ilvl w:val="0"/>
          <w:numId w:val="15"/>
        </w:numPr>
        <w:spacing w:before="120" w:after="120" w:line="360" w:lineRule="auto"/>
      </w:pPr>
      <w:r w:rsidRPr="00C766C9">
        <w:lastRenderedPageBreak/>
        <w:t>Des grandes entreprises ou des établissements publics qui désirent optimiser et/ou dématérialiser leurs processus métier, réduire le recours au papier, développer la documentation numérique, faire évoluer le pilotage de leur activité,</w:t>
      </w:r>
    </w:p>
    <w:p w14:paraId="09014C8C" w14:textId="77777777" w:rsidR="00064C1C" w:rsidRPr="00C766C9" w:rsidRDefault="00064C1C" w:rsidP="005A7A51">
      <w:pPr>
        <w:pStyle w:val="Paragraphedeliste"/>
        <w:numPr>
          <w:ilvl w:val="0"/>
          <w:numId w:val="15"/>
        </w:numPr>
        <w:spacing w:before="120" w:after="120" w:line="360" w:lineRule="auto"/>
      </w:pPr>
      <w:r w:rsidRPr="00C766C9">
        <w:t>Des organismes du secteur Santé qui veulent réussir le développement du SIH comme levier de performance, au service des transformations stratégiques et organisationnelles.</w:t>
      </w:r>
    </w:p>
    <w:p w14:paraId="11E25F3E" w14:textId="77777777" w:rsidR="00064C1C" w:rsidRPr="00C766C9" w:rsidRDefault="00064C1C" w:rsidP="00CD38A0">
      <w:pPr>
        <w:spacing w:before="120" w:after="120" w:line="360" w:lineRule="auto"/>
        <w:ind w:left="284" w:firstLine="425"/>
        <w:jc w:val="both"/>
        <w:rPr>
          <w:szCs w:val="22"/>
        </w:rPr>
      </w:pPr>
      <w:r w:rsidRPr="00C766C9">
        <w:rPr>
          <w:szCs w:val="22"/>
        </w:rPr>
        <w:t>Pour cela, Six &amp; Dix se développe dans un écosystème de partenaires, ce qui lui permet d’être présent dans des projets d’envergure, tant en France qu’à l’International.</w:t>
      </w:r>
    </w:p>
    <w:p w14:paraId="346C92D5" w14:textId="77777777" w:rsidR="00CD38A0" w:rsidRPr="00C766C9" w:rsidRDefault="00CD38A0" w:rsidP="00CD38A0">
      <w:pPr>
        <w:spacing w:before="120" w:after="120" w:line="360" w:lineRule="auto"/>
        <w:ind w:left="284"/>
        <w:jc w:val="both"/>
        <w:rPr>
          <w:szCs w:val="22"/>
        </w:rPr>
      </w:pPr>
      <w:r w:rsidRPr="00C766C9">
        <w:rPr>
          <w:szCs w:val="22"/>
        </w:rPr>
        <w:tab/>
        <w:t>Vous trouverez la description compète de nos activités sur notre site web http://</w:t>
      </w:r>
      <w:hyperlink r:id="rId9" w:history="1">
        <w:r w:rsidRPr="00C766C9">
          <w:t>www.sixetdix.com</w:t>
        </w:r>
      </w:hyperlink>
    </w:p>
    <w:p w14:paraId="4449CFE4" w14:textId="77777777" w:rsidR="00064C1C" w:rsidRPr="00C766C9" w:rsidRDefault="00064C1C" w:rsidP="00F52C5F">
      <w:pPr>
        <w:pStyle w:val="Titre2"/>
        <w:spacing w:after="240"/>
        <w:ind w:left="284"/>
        <w:rPr>
          <w:rFonts w:ascii="Verdana" w:hAnsi="Verdana"/>
          <w:i w:val="0"/>
        </w:rPr>
      </w:pPr>
      <w:r w:rsidRPr="00C766C9">
        <w:rPr>
          <w:rFonts w:ascii="Verdana" w:hAnsi="Verdana"/>
          <w:i w:val="0"/>
        </w:rPr>
        <w:fldChar w:fldCharType="begin"/>
      </w:r>
      <w:r w:rsidRPr="00C766C9">
        <w:rPr>
          <w:rFonts w:ascii="Verdana" w:hAnsi="Verdana"/>
          <w:i w:val="0"/>
        </w:rPr>
        <w:instrText xml:space="preserve"> AUTONUMLGL  </w:instrText>
      </w:r>
      <w:bookmarkStart w:id="6" w:name="_Toc421186764"/>
      <w:r w:rsidRPr="00C766C9">
        <w:rPr>
          <w:rFonts w:ascii="Verdana" w:hAnsi="Verdana"/>
          <w:i w:val="0"/>
        </w:rPr>
        <w:fldChar w:fldCharType="end"/>
      </w:r>
      <w:r w:rsidRPr="00C766C9">
        <w:rPr>
          <w:rFonts w:ascii="Verdana" w:hAnsi="Verdana"/>
          <w:i w:val="0"/>
        </w:rPr>
        <w:t xml:space="preserve"> Nos références dans le domaine</w:t>
      </w:r>
      <w:r w:rsidR="00E170DB" w:rsidRPr="00C766C9">
        <w:rPr>
          <w:rFonts w:ascii="Verdana" w:hAnsi="Verdana"/>
          <w:i w:val="0"/>
        </w:rPr>
        <w:t xml:space="preserve"> </w:t>
      </w:r>
      <w:r w:rsidRPr="00C766C9">
        <w:rPr>
          <w:rFonts w:ascii="Verdana" w:hAnsi="Verdana"/>
          <w:i w:val="0"/>
        </w:rPr>
        <w:t>des archives</w:t>
      </w:r>
      <w:bookmarkEnd w:id="6"/>
      <w:r w:rsidRPr="00C766C9">
        <w:rPr>
          <w:rFonts w:ascii="Verdana" w:hAnsi="Verdana"/>
          <w:i w:val="0"/>
        </w:rPr>
        <w:t xml:space="preserve"> </w:t>
      </w:r>
    </w:p>
    <w:p w14:paraId="5EB947DA" w14:textId="77777777" w:rsidR="00064C1C" w:rsidRPr="003101C8" w:rsidRDefault="00064C1C" w:rsidP="00064C1C">
      <w:pPr>
        <w:spacing w:before="120" w:after="120" w:line="360" w:lineRule="auto"/>
        <w:ind w:left="284"/>
        <w:jc w:val="both"/>
        <w:rPr>
          <w:b/>
          <w:szCs w:val="22"/>
        </w:rPr>
      </w:pPr>
      <w:r w:rsidRPr="003101C8">
        <w:rPr>
          <w:b/>
          <w:szCs w:val="22"/>
        </w:rPr>
        <w:t>Depuis 2007 nous intervenons régulièrement pour des établissements d’archives. Au sein du système archivistique de l’administration française et territoriale, nous sommes déjà intervenus à tous les niveaux :</w:t>
      </w:r>
    </w:p>
    <w:p w14:paraId="050650DD" w14:textId="77777777" w:rsidR="00064C1C" w:rsidRPr="00C766C9" w:rsidRDefault="00064C1C" w:rsidP="00064C1C">
      <w:pPr>
        <w:spacing w:before="120" w:after="120" w:line="360" w:lineRule="auto"/>
        <w:ind w:left="284"/>
        <w:jc w:val="both"/>
        <w:rPr>
          <w:szCs w:val="22"/>
        </w:rPr>
      </w:pPr>
      <w:r w:rsidRPr="00C766C9">
        <w:rPr>
          <w:szCs w:val="22"/>
        </w:rPr>
        <w:t>Niveau national :</w:t>
      </w:r>
    </w:p>
    <w:p w14:paraId="5E58D984" w14:textId="77777777" w:rsidR="00064C1C" w:rsidRPr="00C766C9" w:rsidRDefault="00064C1C" w:rsidP="005A7A51">
      <w:pPr>
        <w:pStyle w:val="Paragraphedeliste"/>
        <w:numPr>
          <w:ilvl w:val="0"/>
          <w:numId w:val="16"/>
        </w:numPr>
        <w:spacing w:before="120" w:after="120" w:line="360" w:lineRule="auto"/>
      </w:pPr>
      <w:r w:rsidRPr="00C766C9">
        <w:t>AMO pour la mise en œuvre du système d’information archivistique (SIA) du SCN des Archives nationales (en cotraitance avec la société ALTI) : assistance au dialogue compétitif et au choix de la solution, assistance aux spécifications fonctionnelles, assistance aux tests de la solution (2007-2011) ;</w:t>
      </w:r>
    </w:p>
    <w:p w14:paraId="119D95BE" w14:textId="77777777" w:rsidR="00064C1C" w:rsidRPr="00C766C9" w:rsidRDefault="00064C1C" w:rsidP="005A7A51">
      <w:pPr>
        <w:pStyle w:val="Paragraphedeliste"/>
        <w:numPr>
          <w:ilvl w:val="0"/>
          <w:numId w:val="16"/>
        </w:numPr>
        <w:spacing w:before="120" w:after="120" w:line="360" w:lineRule="auto"/>
      </w:pPr>
      <w:r w:rsidRPr="00C766C9">
        <w:t>AMO pour la mise en œuvre du système d’archivage électronique SPAR de la Bibliothèque nationale de France (avec ALTI) ; assistance à la rédaction du cahier des charges et au choix de la solution, assistance aux tests de la solution (2007-2008) </w:t>
      </w:r>
    </w:p>
    <w:p w14:paraId="65864601" w14:textId="77777777" w:rsidR="00064C1C" w:rsidRPr="00C766C9" w:rsidRDefault="00064C1C" w:rsidP="005A7A51">
      <w:pPr>
        <w:pStyle w:val="Paragraphedeliste"/>
        <w:numPr>
          <w:ilvl w:val="0"/>
          <w:numId w:val="16"/>
        </w:numPr>
        <w:spacing w:before="120" w:after="120" w:line="360" w:lineRule="auto"/>
      </w:pPr>
      <w:r w:rsidRPr="00C766C9">
        <w:t>AMO pour la réinformatisation de la Mission des Archives nationales près les Services du Premier ministre (2007-2008) ;</w:t>
      </w:r>
    </w:p>
    <w:p w14:paraId="7D7B6053" w14:textId="77777777" w:rsidR="00941400" w:rsidRDefault="00941400" w:rsidP="00064C1C">
      <w:pPr>
        <w:spacing w:before="120" w:after="120" w:line="360" w:lineRule="auto"/>
        <w:ind w:left="284"/>
        <w:jc w:val="both"/>
        <w:rPr>
          <w:szCs w:val="22"/>
        </w:rPr>
      </w:pPr>
    </w:p>
    <w:p w14:paraId="6B38861A" w14:textId="77777777" w:rsidR="00064C1C" w:rsidRPr="00C766C9" w:rsidRDefault="00064C1C" w:rsidP="00064C1C">
      <w:pPr>
        <w:spacing w:before="120" w:after="120" w:line="360" w:lineRule="auto"/>
        <w:ind w:left="284"/>
        <w:jc w:val="both"/>
        <w:rPr>
          <w:szCs w:val="22"/>
        </w:rPr>
      </w:pPr>
      <w:r w:rsidRPr="00C766C9">
        <w:rPr>
          <w:szCs w:val="22"/>
        </w:rPr>
        <w:t>Niveau régional :</w:t>
      </w:r>
    </w:p>
    <w:p w14:paraId="727D894E" w14:textId="633375E9" w:rsidR="00064C1C" w:rsidRPr="00C766C9" w:rsidRDefault="00064C1C" w:rsidP="005A7A51">
      <w:pPr>
        <w:pStyle w:val="Paragraphedeliste"/>
        <w:numPr>
          <w:ilvl w:val="0"/>
          <w:numId w:val="17"/>
        </w:numPr>
        <w:spacing w:before="120" w:after="120" w:line="360" w:lineRule="auto"/>
      </w:pPr>
      <w:r w:rsidRPr="00C766C9">
        <w:lastRenderedPageBreak/>
        <w:t>AMO (2014</w:t>
      </w:r>
      <w:r w:rsidR="007B6485">
        <w:t xml:space="preserve">) </w:t>
      </w:r>
      <w:r w:rsidRPr="00C766C9">
        <w:t>pour l’élaboration des processus d’archivage électronique du Conseil régional d’Aquitaine ;</w:t>
      </w:r>
    </w:p>
    <w:p w14:paraId="55096AE6" w14:textId="77777777" w:rsidR="00064C1C" w:rsidRPr="00C766C9" w:rsidRDefault="00064C1C" w:rsidP="00064C1C">
      <w:pPr>
        <w:spacing w:before="120" w:after="120" w:line="360" w:lineRule="auto"/>
        <w:ind w:left="284"/>
        <w:jc w:val="both"/>
        <w:rPr>
          <w:szCs w:val="22"/>
        </w:rPr>
      </w:pPr>
    </w:p>
    <w:p w14:paraId="6556D33E" w14:textId="77777777" w:rsidR="00064C1C" w:rsidRPr="001E72CC" w:rsidRDefault="00064C1C" w:rsidP="00064C1C">
      <w:pPr>
        <w:spacing w:before="120" w:after="120" w:line="360" w:lineRule="auto"/>
        <w:ind w:left="284"/>
        <w:jc w:val="both"/>
        <w:rPr>
          <w:szCs w:val="22"/>
        </w:rPr>
      </w:pPr>
      <w:r w:rsidRPr="001E72CC">
        <w:rPr>
          <w:szCs w:val="22"/>
        </w:rPr>
        <w:t>Niveau départemental :</w:t>
      </w:r>
    </w:p>
    <w:p w14:paraId="3B3182AD" w14:textId="7B539488" w:rsidR="001E72CC" w:rsidRPr="001E72CC" w:rsidRDefault="001E72CC" w:rsidP="005A7A51">
      <w:pPr>
        <w:pStyle w:val="Paragraphedeliste"/>
        <w:numPr>
          <w:ilvl w:val="0"/>
          <w:numId w:val="17"/>
        </w:numPr>
        <w:spacing w:before="120" w:after="120" w:line="360" w:lineRule="auto"/>
      </w:pPr>
      <w:r w:rsidRPr="001E72CC">
        <w:t xml:space="preserve">AMO pour la réinformatisation des Archives départementales du </w:t>
      </w:r>
      <w:r>
        <w:t xml:space="preserve">Morbihan (2015, DCE </w:t>
      </w:r>
      <w:r w:rsidRPr="001E72CC">
        <w:t>en cours) ;</w:t>
      </w:r>
    </w:p>
    <w:p w14:paraId="756F028F" w14:textId="77777777" w:rsidR="001E72CC" w:rsidRPr="001E72CC" w:rsidRDefault="001E72CC" w:rsidP="005A7A51">
      <w:pPr>
        <w:pStyle w:val="Paragraphedeliste"/>
        <w:numPr>
          <w:ilvl w:val="0"/>
          <w:numId w:val="17"/>
        </w:numPr>
        <w:spacing w:before="120" w:after="120" w:line="360" w:lineRule="auto"/>
      </w:pPr>
      <w:r w:rsidRPr="001E72CC">
        <w:t>AMO pour la réinformatisation des Archives départementales du Jura (2012-2014, mise en œuvre en cours) ;</w:t>
      </w:r>
    </w:p>
    <w:p w14:paraId="55E04464" w14:textId="77777777" w:rsidR="00064C1C" w:rsidRPr="001E72CC" w:rsidRDefault="00064C1C" w:rsidP="005A7A51">
      <w:pPr>
        <w:pStyle w:val="Paragraphedeliste"/>
        <w:numPr>
          <w:ilvl w:val="0"/>
          <w:numId w:val="17"/>
        </w:numPr>
        <w:spacing w:before="120" w:after="120" w:line="360" w:lineRule="auto"/>
      </w:pPr>
      <w:r w:rsidRPr="001E72CC">
        <w:t>AMO pour la réinformatisation des Archives départementales de l’Hérault (dans le contexte de leur transfert vers le bâtiment Pierres Vives, avec d’autres services départementaux) (2009-2011) ;</w:t>
      </w:r>
    </w:p>
    <w:p w14:paraId="17ACA42C" w14:textId="77777777" w:rsidR="00064C1C" w:rsidRPr="001E72CC" w:rsidRDefault="00064C1C" w:rsidP="005A7A51">
      <w:pPr>
        <w:pStyle w:val="Paragraphedeliste"/>
        <w:numPr>
          <w:ilvl w:val="0"/>
          <w:numId w:val="17"/>
        </w:numPr>
        <w:spacing w:before="120" w:after="120" w:line="360" w:lineRule="auto"/>
      </w:pPr>
      <w:r w:rsidRPr="001E72CC">
        <w:t xml:space="preserve">AMO pour la réinformatisation des Archives départementales de Seine Saint-Denis (2010-2011) ; </w:t>
      </w:r>
    </w:p>
    <w:p w14:paraId="1DB680E4" w14:textId="77777777" w:rsidR="00941400" w:rsidRDefault="00941400" w:rsidP="00064C1C">
      <w:pPr>
        <w:spacing w:before="120" w:after="120" w:line="360" w:lineRule="auto"/>
        <w:ind w:left="284"/>
        <w:jc w:val="both"/>
        <w:rPr>
          <w:szCs w:val="22"/>
        </w:rPr>
      </w:pPr>
    </w:p>
    <w:p w14:paraId="5522D86A" w14:textId="77777777" w:rsidR="00064C1C" w:rsidRPr="00C766C9" w:rsidRDefault="00064C1C" w:rsidP="00064C1C">
      <w:pPr>
        <w:spacing w:before="120" w:after="120" w:line="360" w:lineRule="auto"/>
        <w:ind w:left="284"/>
        <w:jc w:val="both"/>
        <w:rPr>
          <w:szCs w:val="22"/>
        </w:rPr>
      </w:pPr>
      <w:r w:rsidRPr="00C766C9">
        <w:rPr>
          <w:szCs w:val="22"/>
        </w:rPr>
        <w:t xml:space="preserve">Niveaux </w:t>
      </w:r>
      <w:r w:rsidR="00456C79" w:rsidRPr="00C766C9">
        <w:rPr>
          <w:szCs w:val="22"/>
        </w:rPr>
        <w:t>(</w:t>
      </w:r>
      <w:r w:rsidRPr="00C766C9">
        <w:rPr>
          <w:szCs w:val="22"/>
        </w:rPr>
        <w:t>inter</w:t>
      </w:r>
      <w:r w:rsidR="00456C79" w:rsidRPr="00C766C9">
        <w:rPr>
          <w:szCs w:val="22"/>
        </w:rPr>
        <w:t>)</w:t>
      </w:r>
      <w:r w:rsidRPr="00C766C9">
        <w:rPr>
          <w:szCs w:val="22"/>
        </w:rPr>
        <w:t>communal :</w:t>
      </w:r>
    </w:p>
    <w:p w14:paraId="34D54FB2" w14:textId="77777777" w:rsidR="00064C1C" w:rsidRPr="00C766C9" w:rsidRDefault="00064C1C" w:rsidP="005A7A51">
      <w:pPr>
        <w:pStyle w:val="Paragraphedeliste"/>
        <w:numPr>
          <w:ilvl w:val="0"/>
          <w:numId w:val="18"/>
        </w:numPr>
        <w:spacing w:before="120" w:after="120" w:line="360" w:lineRule="auto"/>
      </w:pPr>
      <w:r w:rsidRPr="00C766C9">
        <w:t>AMO (2014, en cours) pour la réinformatisation des archives communales de Dunkerque et leur élargissement au niveau communautaire, dans le cadre de l’ouverture du bâtiment de la Halle aux Sucres.</w:t>
      </w:r>
    </w:p>
    <w:p w14:paraId="765F3CCC" w14:textId="012B4485" w:rsidR="00064C1C" w:rsidRPr="00C766C9" w:rsidRDefault="00064C1C" w:rsidP="005A7A51">
      <w:pPr>
        <w:pStyle w:val="Paragraphedeliste"/>
        <w:numPr>
          <w:ilvl w:val="0"/>
          <w:numId w:val="18"/>
        </w:numPr>
        <w:spacing w:before="120" w:after="120" w:line="360" w:lineRule="auto"/>
      </w:pPr>
      <w:r w:rsidRPr="00C766C9">
        <w:t>AMO pour la valorisation des archives historiques de la Bibliothèque de la Communauté d’Agglomération Amiens Métropole (2007-2008)</w:t>
      </w:r>
      <w:r w:rsidR="00941400">
        <w:t>.</w:t>
      </w:r>
    </w:p>
    <w:p w14:paraId="73F0593C" w14:textId="77777777" w:rsidR="00941400" w:rsidRDefault="00941400" w:rsidP="00064C1C">
      <w:pPr>
        <w:spacing w:before="120" w:after="120" w:line="360" w:lineRule="auto"/>
        <w:ind w:left="284"/>
        <w:jc w:val="both"/>
        <w:rPr>
          <w:szCs w:val="22"/>
        </w:rPr>
      </w:pPr>
    </w:p>
    <w:p w14:paraId="3EAC55D8" w14:textId="6097332B" w:rsidR="00064C1C" w:rsidRPr="00C766C9" w:rsidRDefault="00064C1C" w:rsidP="00064C1C">
      <w:pPr>
        <w:spacing w:before="120" w:after="120" w:line="360" w:lineRule="auto"/>
        <w:ind w:left="284"/>
        <w:jc w:val="both"/>
        <w:rPr>
          <w:szCs w:val="22"/>
        </w:rPr>
      </w:pPr>
      <w:r w:rsidRPr="00C766C9">
        <w:rPr>
          <w:szCs w:val="22"/>
        </w:rPr>
        <w:t xml:space="preserve">Nous sommes également intervenus pour des établissements académiques qui gèrent une composante archivistique </w:t>
      </w:r>
      <w:r w:rsidR="00456C79" w:rsidRPr="00C766C9">
        <w:rPr>
          <w:szCs w:val="22"/>
        </w:rPr>
        <w:t xml:space="preserve">patrimoniale </w:t>
      </w:r>
      <w:r w:rsidRPr="00C766C9">
        <w:rPr>
          <w:szCs w:val="22"/>
        </w:rPr>
        <w:t>(le Collège de France, la ComUE Sorbonne-Paris-Cité, le Service Régional du Patrimoine et de l’Inventaire de la Région Aquitaine</w:t>
      </w:r>
      <w:r w:rsidR="007B6485">
        <w:rPr>
          <w:szCs w:val="22"/>
        </w:rPr>
        <w:t>,</w:t>
      </w:r>
      <w:r w:rsidR="007B6485" w:rsidRPr="007B6485">
        <w:rPr>
          <w:szCs w:val="22"/>
        </w:rPr>
        <w:t xml:space="preserve"> </w:t>
      </w:r>
      <w:r w:rsidR="007B6485">
        <w:rPr>
          <w:szCs w:val="22"/>
        </w:rPr>
        <w:t>par exemple</w:t>
      </w:r>
      <w:r w:rsidRPr="00C766C9">
        <w:rPr>
          <w:szCs w:val="22"/>
        </w:rPr>
        <w:t>).</w:t>
      </w:r>
    </w:p>
    <w:p w14:paraId="7466237F" w14:textId="77777777" w:rsidR="00A407D4" w:rsidRPr="00C766C9" w:rsidRDefault="00A407D4" w:rsidP="00064C1C">
      <w:pPr>
        <w:spacing w:before="120" w:after="120" w:line="360" w:lineRule="auto"/>
        <w:ind w:left="284"/>
        <w:jc w:val="both"/>
        <w:rPr>
          <w:szCs w:val="22"/>
        </w:rPr>
      </w:pPr>
    </w:p>
    <w:p w14:paraId="0D6CABC9" w14:textId="77777777" w:rsidR="004E4FD7" w:rsidRPr="00C766C9" w:rsidRDefault="00A407D4" w:rsidP="004E4FD7">
      <w:pPr>
        <w:pStyle w:val="Titre1"/>
        <w:spacing w:after="120"/>
        <w:rPr>
          <w:rFonts w:ascii="Verdana" w:hAnsi="Verdana"/>
        </w:rPr>
      </w:pPr>
      <w:r w:rsidRPr="00C766C9">
        <w:rPr>
          <w:color w:val="000000"/>
          <w:sz w:val="22"/>
          <w:szCs w:val="22"/>
        </w:rPr>
        <w:br w:type="page"/>
      </w:r>
      <w:r w:rsidR="004E4FD7" w:rsidRPr="00C766C9">
        <w:rPr>
          <w:rFonts w:ascii="Verdana" w:hAnsi="Verdana"/>
        </w:rPr>
        <w:lastRenderedPageBreak/>
        <w:fldChar w:fldCharType="begin"/>
      </w:r>
      <w:r w:rsidR="004E4FD7" w:rsidRPr="00C766C9">
        <w:rPr>
          <w:rFonts w:ascii="Verdana" w:hAnsi="Verdana"/>
        </w:rPr>
        <w:instrText xml:space="preserve"> AUTONUMLGL  </w:instrText>
      </w:r>
      <w:bookmarkStart w:id="7" w:name="_Toc421186765"/>
      <w:r w:rsidR="004E4FD7" w:rsidRPr="00C766C9">
        <w:rPr>
          <w:rFonts w:ascii="Verdana" w:hAnsi="Verdana"/>
        </w:rPr>
        <w:fldChar w:fldCharType="end"/>
      </w:r>
      <w:r w:rsidR="004E4FD7" w:rsidRPr="00C766C9">
        <w:rPr>
          <w:rFonts w:ascii="Verdana" w:hAnsi="Verdana"/>
        </w:rPr>
        <w:t xml:space="preserve"> Les points clés de l’étude</w:t>
      </w:r>
      <w:bookmarkEnd w:id="7"/>
    </w:p>
    <w:p w14:paraId="1A0BE1EE" w14:textId="77777777" w:rsidR="000A5EC3" w:rsidRDefault="000A5EC3" w:rsidP="00CF67E2">
      <w:pPr>
        <w:spacing w:before="120" w:after="120" w:line="360" w:lineRule="auto"/>
        <w:jc w:val="both"/>
        <w:rPr>
          <w:rFonts w:cs="Arial"/>
          <w:color w:val="000000"/>
          <w:szCs w:val="22"/>
          <w:highlight w:val="white"/>
        </w:rPr>
      </w:pPr>
    </w:p>
    <w:p w14:paraId="1D07002F" w14:textId="77777777" w:rsidR="00F27800" w:rsidRDefault="004F28C9" w:rsidP="00CF67E2">
      <w:pPr>
        <w:spacing w:before="120" w:after="120" w:line="360" w:lineRule="auto"/>
        <w:jc w:val="both"/>
        <w:rPr>
          <w:rFonts w:cs="Arial"/>
          <w:color w:val="000000"/>
          <w:szCs w:val="22"/>
        </w:rPr>
      </w:pPr>
      <w:r w:rsidRPr="00C766C9">
        <w:rPr>
          <w:rFonts w:cs="Arial"/>
          <w:color w:val="000000"/>
          <w:szCs w:val="22"/>
          <w:highlight w:val="white"/>
        </w:rPr>
        <w:t xml:space="preserve">Un certain nombre de points nous paraissent </w:t>
      </w:r>
      <w:r w:rsidR="002467EB" w:rsidRPr="00C766C9">
        <w:rPr>
          <w:rFonts w:cs="Arial"/>
          <w:color w:val="000000"/>
          <w:szCs w:val="22"/>
          <w:highlight w:val="white"/>
        </w:rPr>
        <w:t xml:space="preserve">dans cette mission </w:t>
      </w:r>
      <w:r w:rsidRPr="00C766C9">
        <w:rPr>
          <w:rFonts w:cs="Arial"/>
          <w:color w:val="000000"/>
          <w:szCs w:val="22"/>
          <w:highlight w:val="white"/>
        </w:rPr>
        <w:t>devoir faire l’objet d’une attention particulière.</w:t>
      </w:r>
      <w:r w:rsidR="00F27800" w:rsidRPr="00C766C9">
        <w:rPr>
          <w:rFonts w:cs="Arial"/>
          <w:color w:val="000000"/>
          <w:szCs w:val="22"/>
          <w:highlight w:val="white"/>
        </w:rPr>
        <w:t xml:space="preserve"> </w:t>
      </w:r>
    </w:p>
    <w:p w14:paraId="3DC7860F" w14:textId="77777777" w:rsidR="00A61DFD" w:rsidRDefault="00A61DFD" w:rsidP="00CF67E2">
      <w:pPr>
        <w:spacing w:before="120" w:after="120" w:line="360" w:lineRule="auto"/>
        <w:jc w:val="both"/>
        <w:rPr>
          <w:rFonts w:cs="Arial"/>
          <w:color w:val="000000"/>
          <w:szCs w:val="22"/>
        </w:rPr>
      </w:pPr>
    </w:p>
    <w:p w14:paraId="598974D7" w14:textId="0362371B" w:rsidR="00A61DFD" w:rsidRPr="00C766C9" w:rsidRDefault="00A61DFD" w:rsidP="00A61DFD">
      <w:pPr>
        <w:pStyle w:val="Titre2"/>
        <w:spacing w:after="240"/>
        <w:ind w:left="284"/>
        <w:rPr>
          <w:rFonts w:ascii="Verdana" w:hAnsi="Verdana"/>
          <w:i w:val="0"/>
          <w:szCs w:val="22"/>
        </w:rPr>
      </w:pPr>
      <w:r w:rsidRPr="00C766C9">
        <w:rPr>
          <w:rFonts w:ascii="Verdana" w:hAnsi="Verdana"/>
          <w:i w:val="0"/>
        </w:rPr>
        <w:fldChar w:fldCharType="begin"/>
      </w:r>
      <w:r w:rsidRPr="00C766C9">
        <w:rPr>
          <w:rFonts w:ascii="Verdana" w:hAnsi="Verdana"/>
          <w:i w:val="0"/>
        </w:rPr>
        <w:instrText xml:space="preserve"> AUTONUMLGL  </w:instrText>
      </w:r>
      <w:bookmarkStart w:id="8" w:name="_Toc421186766"/>
      <w:r w:rsidRPr="00C766C9">
        <w:rPr>
          <w:rFonts w:ascii="Verdana" w:hAnsi="Verdana"/>
          <w:i w:val="0"/>
        </w:rPr>
        <w:fldChar w:fldCharType="end"/>
      </w:r>
      <w:r w:rsidRPr="00C766C9">
        <w:rPr>
          <w:rFonts w:ascii="Verdana" w:hAnsi="Verdana"/>
          <w:i w:val="0"/>
        </w:rPr>
        <w:t xml:space="preserve"> </w:t>
      </w:r>
      <w:r>
        <w:rPr>
          <w:rFonts w:ascii="Verdana" w:hAnsi="Verdana"/>
          <w:i w:val="0"/>
        </w:rPr>
        <w:t>Ergonomie et complexité</w:t>
      </w:r>
      <w:bookmarkEnd w:id="8"/>
    </w:p>
    <w:p w14:paraId="4B11F0FF" w14:textId="31B1FEC5" w:rsidR="00A61DFD" w:rsidRDefault="00A61DFD" w:rsidP="00F249B0">
      <w:pPr>
        <w:spacing w:before="120" w:after="120" w:line="360" w:lineRule="auto"/>
        <w:ind w:left="284"/>
        <w:jc w:val="both"/>
        <w:rPr>
          <w:rFonts w:cs="Arial"/>
          <w:color w:val="000000"/>
          <w:szCs w:val="22"/>
          <w:highlight w:val="white"/>
        </w:rPr>
      </w:pPr>
      <w:r w:rsidRPr="00C766C9">
        <w:rPr>
          <w:rFonts w:cs="Arial"/>
          <w:color w:val="000000"/>
          <w:szCs w:val="22"/>
          <w:highlight w:val="white"/>
        </w:rPr>
        <w:t>L</w:t>
      </w:r>
      <w:r>
        <w:rPr>
          <w:rFonts w:cs="Arial"/>
          <w:color w:val="000000"/>
          <w:szCs w:val="22"/>
          <w:highlight w:val="white"/>
        </w:rPr>
        <w:t>es recherches en archives (et partant les recherches sur les sites d’archives) sont souvent assez complexes dans leur nature : le lecteur y rencontre des difficultés sur le vocabulaire utilisé, sur la précision des descriptions, sur l’exhaustivité des sources, sur les limites temporelles imposées par la réglementation, sur le trajet de sa propre recherche, qui peut être longue et doit donc pouvoir être sauvegardée et reprise, sur l</w:t>
      </w:r>
      <w:r w:rsidR="000A5EC3">
        <w:rPr>
          <w:rFonts w:cs="Arial"/>
          <w:color w:val="000000"/>
          <w:szCs w:val="22"/>
          <w:highlight w:val="white"/>
        </w:rPr>
        <w:t xml:space="preserve">es processus de </w:t>
      </w:r>
      <w:r>
        <w:rPr>
          <w:rFonts w:cs="Arial"/>
          <w:color w:val="000000"/>
          <w:szCs w:val="22"/>
          <w:highlight w:val="white"/>
        </w:rPr>
        <w:t xml:space="preserve">prises de notes, </w:t>
      </w:r>
      <w:r w:rsidR="000A5EC3">
        <w:rPr>
          <w:rFonts w:cs="Arial"/>
          <w:color w:val="000000"/>
          <w:szCs w:val="22"/>
          <w:highlight w:val="white"/>
        </w:rPr>
        <w:t xml:space="preserve">de </w:t>
      </w:r>
      <w:r>
        <w:rPr>
          <w:rFonts w:cs="Arial"/>
          <w:color w:val="000000"/>
          <w:szCs w:val="22"/>
          <w:highlight w:val="white"/>
        </w:rPr>
        <w:t xml:space="preserve">prises de références et </w:t>
      </w:r>
      <w:r w:rsidR="000A5EC3">
        <w:rPr>
          <w:rFonts w:cs="Arial"/>
          <w:color w:val="000000"/>
          <w:szCs w:val="22"/>
          <w:highlight w:val="white"/>
        </w:rPr>
        <w:t xml:space="preserve">de </w:t>
      </w:r>
      <w:r>
        <w:rPr>
          <w:rFonts w:cs="Arial"/>
          <w:color w:val="000000"/>
          <w:szCs w:val="22"/>
          <w:highlight w:val="white"/>
        </w:rPr>
        <w:t>copies d’images dont il a besoin pour avancer.</w:t>
      </w:r>
    </w:p>
    <w:p w14:paraId="015BB3D4" w14:textId="407BFF17" w:rsidR="00F249B0" w:rsidRDefault="00A61DFD" w:rsidP="00F249B0">
      <w:pPr>
        <w:spacing w:before="120" w:after="120" w:line="360" w:lineRule="auto"/>
        <w:ind w:left="284"/>
        <w:jc w:val="both"/>
        <w:rPr>
          <w:rFonts w:cs="Arial"/>
          <w:color w:val="000000"/>
          <w:szCs w:val="22"/>
          <w:highlight w:val="white"/>
        </w:rPr>
      </w:pPr>
      <w:r>
        <w:rPr>
          <w:rFonts w:cs="Arial"/>
          <w:color w:val="000000"/>
          <w:szCs w:val="22"/>
          <w:highlight w:val="white"/>
        </w:rPr>
        <w:tab/>
        <w:t xml:space="preserve">Il doit pouvoir faire une recherche « large », qui ne préjuge pas des </w:t>
      </w:r>
      <w:r w:rsidR="00F249B0">
        <w:rPr>
          <w:rFonts w:cs="Arial"/>
          <w:color w:val="000000"/>
          <w:szCs w:val="22"/>
          <w:highlight w:val="white"/>
        </w:rPr>
        <w:t xml:space="preserve">types de </w:t>
      </w:r>
      <w:r>
        <w:rPr>
          <w:rFonts w:cs="Arial"/>
          <w:color w:val="000000"/>
          <w:szCs w:val="22"/>
          <w:highlight w:val="white"/>
        </w:rPr>
        <w:t xml:space="preserve">documents qu’il explore (archives, manuscrits, journaux, livres, images, recueils, documents numériques, etc.), mais pour bien chercher il doit toujours comprendre dans quoi il cherche. Il doit pouvoir utiliser des outils (liseuses, IR, moteur de recherche…) à la fois puissants </w:t>
      </w:r>
      <w:r w:rsidR="00F249B0">
        <w:rPr>
          <w:rFonts w:cs="Arial"/>
          <w:color w:val="000000"/>
          <w:szCs w:val="22"/>
          <w:highlight w:val="white"/>
        </w:rPr>
        <w:t>et</w:t>
      </w:r>
      <w:r>
        <w:rPr>
          <w:rFonts w:cs="Arial"/>
          <w:color w:val="000000"/>
          <w:szCs w:val="22"/>
          <w:highlight w:val="white"/>
        </w:rPr>
        <w:t xml:space="preserve"> </w:t>
      </w:r>
      <w:r w:rsidR="00F249B0">
        <w:rPr>
          <w:rFonts w:cs="Arial"/>
          <w:color w:val="000000"/>
          <w:szCs w:val="22"/>
          <w:highlight w:val="white"/>
        </w:rPr>
        <w:t>adaptés aux types de documents recherchés ou consultés.</w:t>
      </w:r>
    </w:p>
    <w:p w14:paraId="51EC677F" w14:textId="29108477" w:rsidR="00A61DFD" w:rsidRDefault="00F249B0" w:rsidP="00F249B0">
      <w:pPr>
        <w:spacing w:before="120" w:after="120" w:line="360" w:lineRule="auto"/>
        <w:ind w:left="284"/>
        <w:jc w:val="both"/>
        <w:rPr>
          <w:rFonts w:cs="Arial"/>
          <w:color w:val="000000"/>
          <w:szCs w:val="22"/>
          <w:highlight w:val="white"/>
        </w:rPr>
      </w:pPr>
      <w:r>
        <w:rPr>
          <w:rFonts w:cs="Arial"/>
          <w:color w:val="000000"/>
          <w:szCs w:val="22"/>
          <w:highlight w:val="white"/>
        </w:rPr>
        <w:tab/>
        <w:t>Comme souvent, cette difficulté n’admet pas de solution unique et se prête à divers types de compromis. Elle doit être rappelée, dans la mesure où la mise en œuvre d’outils puissants ne doit pas, pour le lecteur, se traduire par la mise en œuvre d’outils trop complexes, susceptibles de lui faire abandonner sa recherche.</w:t>
      </w:r>
    </w:p>
    <w:p w14:paraId="2892707B" w14:textId="77777777" w:rsidR="00A61DFD" w:rsidRPr="00C766C9" w:rsidRDefault="00A61DFD" w:rsidP="00F249B0">
      <w:pPr>
        <w:spacing w:before="120" w:after="120" w:line="360" w:lineRule="auto"/>
        <w:ind w:left="284"/>
        <w:jc w:val="both"/>
        <w:rPr>
          <w:rFonts w:cs="Arial"/>
          <w:color w:val="000000"/>
          <w:szCs w:val="22"/>
        </w:rPr>
      </w:pPr>
    </w:p>
    <w:p w14:paraId="309ECD76" w14:textId="77777777" w:rsidR="00A845C3" w:rsidRPr="00C766C9" w:rsidRDefault="00A845C3" w:rsidP="00F52C5F">
      <w:pPr>
        <w:pStyle w:val="Titre2"/>
        <w:spacing w:after="240"/>
        <w:ind w:left="284"/>
        <w:rPr>
          <w:rFonts w:ascii="Verdana" w:hAnsi="Verdana"/>
          <w:i w:val="0"/>
          <w:szCs w:val="22"/>
        </w:rPr>
      </w:pPr>
      <w:r w:rsidRPr="00C766C9">
        <w:rPr>
          <w:rFonts w:ascii="Verdana" w:hAnsi="Verdana"/>
          <w:i w:val="0"/>
        </w:rPr>
        <w:fldChar w:fldCharType="begin"/>
      </w:r>
      <w:r w:rsidRPr="00C766C9">
        <w:rPr>
          <w:rFonts w:ascii="Verdana" w:hAnsi="Verdana"/>
          <w:i w:val="0"/>
        </w:rPr>
        <w:instrText xml:space="preserve"> AUTONUMLGL  </w:instrText>
      </w:r>
      <w:bookmarkStart w:id="9" w:name="_Toc421186767"/>
      <w:r w:rsidRPr="00C766C9">
        <w:rPr>
          <w:rFonts w:ascii="Verdana" w:hAnsi="Verdana"/>
          <w:i w:val="0"/>
        </w:rPr>
        <w:fldChar w:fldCharType="end"/>
      </w:r>
      <w:r w:rsidRPr="00C766C9">
        <w:rPr>
          <w:rFonts w:ascii="Verdana" w:hAnsi="Verdana"/>
          <w:i w:val="0"/>
        </w:rPr>
        <w:t xml:space="preserve"> Compatibilité et complémentarité entre SGA et SAE</w:t>
      </w:r>
      <w:bookmarkEnd w:id="9"/>
    </w:p>
    <w:p w14:paraId="573CFF28" w14:textId="24F9D62E" w:rsidR="00A407D4" w:rsidRPr="00C766C9" w:rsidRDefault="00A845C3" w:rsidP="00A845C3">
      <w:pPr>
        <w:autoSpaceDE w:val="0"/>
        <w:autoSpaceDN w:val="0"/>
        <w:adjustRightInd w:val="0"/>
        <w:spacing w:before="120" w:after="120" w:line="360" w:lineRule="auto"/>
        <w:ind w:left="284"/>
        <w:jc w:val="both"/>
        <w:rPr>
          <w:rFonts w:cs="Arial"/>
          <w:color w:val="000000"/>
          <w:szCs w:val="22"/>
          <w:highlight w:val="white"/>
        </w:rPr>
      </w:pPr>
      <w:r w:rsidRPr="00C766C9">
        <w:rPr>
          <w:rFonts w:cs="Arial"/>
          <w:color w:val="000000"/>
          <w:szCs w:val="22"/>
          <w:highlight w:val="white"/>
        </w:rPr>
        <w:t>L’existence simultanée des supports papier, électronique et audiovisuel pour la gestion des archives</w:t>
      </w:r>
      <w:r w:rsidR="00A407D4" w:rsidRPr="00C766C9">
        <w:rPr>
          <w:rFonts w:cs="Arial"/>
          <w:color w:val="000000"/>
          <w:szCs w:val="22"/>
          <w:highlight w:val="white"/>
        </w:rPr>
        <w:t xml:space="preserve"> ne devrait pas, </w:t>
      </w:r>
      <w:r w:rsidR="00A407D4" w:rsidRPr="00C766C9">
        <w:rPr>
          <w:rFonts w:cs="Arial"/>
          <w:i/>
          <w:color w:val="000000"/>
          <w:szCs w:val="22"/>
          <w:highlight w:val="white"/>
        </w:rPr>
        <w:t>idéalement</w:t>
      </w:r>
      <w:r w:rsidR="00A407D4" w:rsidRPr="00C766C9">
        <w:rPr>
          <w:rFonts w:cs="Arial"/>
          <w:color w:val="000000"/>
          <w:szCs w:val="22"/>
          <w:highlight w:val="white"/>
        </w:rPr>
        <w:t xml:space="preserve">, avoir </w:t>
      </w:r>
      <w:r w:rsidR="00ED2BBF">
        <w:rPr>
          <w:rFonts w:cs="Arial"/>
          <w:color w:val="000000"/>
          <w:szCs w:val="22"/>
          <w:highlight w:val="white"/>
        </w:rPr>
        <w:t xml:space="preserve">trop </w:t>
      </w:r>
      <w:r w:rsidR="00A407D4" w:rsidRPr="00C766C9">
        <w:rPr>
          <w:rFonts w:cs="Arial"/>
          <w:color w:val="000000"/>
          <w:szCs w:val="22"/>
          <w:highlight w:val="white"/>
        </w:rPr>
        <w:t>d’impact sur leur description intellectuelle ni sur leur mode de recherche. En effet, on ne peut pas exiger d’un lecteur qu’il devine si</w:t>
      </w:r>
      <w:r w:rsidR="007B63B6" w:rsidRPr="00C766C9">
        <w:rPr>
          <w:rFonts w:cs="Arial"/>
          <w:color w:val="000000"/>
          <w:szCs w:val="22"/>
          <w:highlight w:val="white"/>
        </w:rPr>
        <w:t>,</w:t>
      </w:r>
      <w:r w:rsidR="00A407D4" w:rsidRPr="00C766C9">
        <w:rPr>
          <w:rFonts w:cs="Arial"/>
          <w:color w:val="000000"/>
          <w:szCs w:val="22"/>
          <w:highlight w:val="white"/>
        </w:rPr>
        <w:t xml:space="preserve"> à telle époque et à tel endroit, les archives </w:t>
      </w:r>
      <w:r w:rsidR="00A407D4" w:rsidRPr="00C766C9">
        <w:rPr>
          <w:rFonts w:cs="Arial"/>
          <w:color w:val="000000"/>
          <w:szCs w:val="22"/>
          <w:highlight w:val="white"/>
        </w:rPr>
        <w:lastRenderedPageBreak/>
        <w:t>avaient été versées encore sous forme papier o</w:t>
      </w:r>
      <w:r w:rsidR="001E322E">
        <w:rPr>
          <w:rFonts w:cs="Arial"/>
          <w:color w:val="000000"/>
          <w:szCs w:val="22"/>
          <w:highlight w:val="white"/>
        </w:rPr>
        <w:t>u déjà sous forme électronique</w:t>
      </w:r>
      <w:r w:rsidR="00A407D4" w:rsidRPr="00C766C9">
        <w:rPr>
          <w:rFonts w:cs="Arial"/>
          <w:color w:val="000000"/>
          <w:szCs w:val="22"/>
          <w:highlight w:val="white"/>
        </w:rPr>
        <w:t xml:space="preserve">, à plus forte raison si l’on se place 10 ou 20 ans dans le futur. Il faut donc </w:t>
      </w:r>
      <w:r w:rsidR="00A407D4" w:rsidRPr="00C766C9">
        <w:rPr>
          <w:rFonts w:cs="Arial"/>
          <w:i/>
          <w:color w:val="000000"/>
          <w:szCs w:val="22"/>
          <w:highlight w:val="white"/>
        </w:rPr>
        <w:t>idéalement</w:t>
      </w:r>
      <w:r w:rsidR="00A407D4" w:rsidRPr="00C766C9">
        <w:rPr>
          <w:rFonts w:cs="Arial"/>
          <w:color w:val="000000"/>
          <w:szCs w:val="22"/>
          <w:highlight w:val="white"/>
        </w:rPr>
        <w:t xml:space="preserve"> lui fournir des outils de recherche (consultation d’IR arborescents, recherche d’articles en base de données</w:t>
      </w:r>
      <w:r w:rsidR="00363F19">
        <w:rPr>
          <w:rFonts w:cs="Arial"/>
          <w:color w:val="000000"/>
          <w:szCs w:val="22"/>
          <w:highlight w:val="white"/>
        </w:rPr>
        <w:t>, recherche fédérée sur diverses bases</w:t>
      </w:r>
      <w:r w:rsidR="007B63B6" w:rsidRPr="00C766C9">
        <w:rPr>
          <w:rFonts w:cs="Arial"/>
          <w:color w:val="000000"/>
          <w:szCs w:val="22"/>
          <w:highlight w:val="white"/>
        </w:rPr>
        <w:t>…</w:t>
      </w:r>
      <w:r w:rsidR="00A407D4" w:rsidRPr="00C766C9">
        <w:rPr>
          <w:rFonts w:cs="Arial"/>
          <w:color w:val="000000"/>
          <w:szCs w:val="22"/>
          <w:highlight w:val="white"/>
        </w:rPr>
        <w:t xml:space="preserve">) qui ne préjugent </w:t>
      </w:r>
      <w:r w:rsidR="007B63B6" w:rsidRPr="00C766C9">
        <w:rPr>
          <w:rFonts w:cs="Arial"/>
          <w:color w:val="000000"/>
          <w:szCs w:val="22"/>
          <w:highlight w:val="white"/>
        </w:rPr>
        <w:t xml:space="preserve">en rien </w:t>
      </w:r>
      <w:r w:rsidR="00A407D4" w:rsidRPr="00C766C9">
        <w:rPr>
          <w:rFonts w:cs="Arial"/>
          <w:color w:val="000000"/>
          <w:szCs w:val="22"/>
          <w:highlight w:val="white"/>
        </w:rPr>
        <w:t xml:space="preserve">du support recherché et </w:t>
      </w:r>
      <w:r w:rsidR="004E4FD7" w:rsidRPr="00C766C9">
        <w:rPr>
          <w:rFonts w:cs="Arial"/>
          <w:color w:val="000000"/>
          <w:szCs w:val="22"/>
          <w:highlight w:val="white"/>
        </w:rPr>
        <w:t xml:space="preserve">qui </w:t>
      </w:r>
      <w:r w:rsidR="00A407D4" w:rsidRPr="00C766C9">
        <w:rPr>
          <w:rFonts w:cs="Arial"/>
          <w:color w:val="000000"/>
          <w:szCs w:val="22"/>
          <w:highlight w:val="white"/>
        </w:rPr>
        <w:t xml:space="preserve">soient génériques à tous les supports d’archives. L’offre du marché, en cette matière, se rapproche </w:t>
      </w:r>
      <w:r w:rsidR="00ED2BBF">
        <w:rPr>
          <w:rFonts w:cs="Arial"/>
          <w:color w:val="000000"/>
          <w:szCs w:val="22"/>
          <w:highlight w:val="white"/>
        </w:rPr>
        <w:t>graduellement</w:t>
      </w:r>
      <w:r w:rsidR="00A407D4" w:rsidRPr="00C766C9">
        <w:rPr>
          <w:rFonts w:cs="Arial"/>
          <w:color w:val="000000"/>
          <w:szCs w:val="22"/>
          <w:highlight w:val="white"/>
        </w:rPr>
        <w:t xml:space="preserve"> de cet idéal.</w:t>
      </w:r>
      <w:r w:rsidR="00BC440C" w:rsidRPr="00C766C9">
        <w:rPr>
          <w:rFonts w:cs="Arial"/>
          <w:color w:val="000000"/>
          <w:szCs w:val="22"/>
          <w:highlight w:val="white"/>
        </w:rPr>
        <w:t xml:space="preserve"> </w:t>
      </w:r>
      <w:r w:rsidR="00363F19">
        <w:rPr>
          <w:rFonts w:cs="Arial"/>
          <w:color w:val="000000"/>
          <w:szCs w:val="22"/>
          <w:highlight w:val="white"/>
        </w:rPr>
        <w:t>Ainsi, o</w:t>
      </w:r>
      <w:r w:rsidR="00BC440C" w:rsidRPr="00C766C9">
        <w:rPr>
          <w:rFonts w:cs="Arial"/>
          <w:color w:val="000000"/>
          <w:szCs w:val="22"/>
          <w:highlight w:val="white"/>
        </w:rPr>
        <w:t>n peut ambitionner de disposer d’une gestion des lecteurs et des dérogations unique, d’un référentiel unique de producteurs</w:t>
      </w:r>
      <w:r w:rsidR="00363F19">
        <w:rPr>
          <w:rFonts w:cs="Arial"/>
          <w:color w:val="000000"/>
          <w:szCs w:val="22"/>
          <w:highlight w:val="white"/>
        </w:rPr>
        <w:t xml:space="preserve">, </w:t>
      </w:r>
      <w:r w:rsidR="00BC440C" w:rsidRPr="00C766C9">
        <w:rPr>
          <w:rFonts w:cs="Arial"/>
          <w:color w:val="000000"/>
          <w:szCs w:val="22"/>
          <w:highlight w:val="white"/>
        </w:rPr>
        <w:t xml:space="preserve">de thésauri communs, </w:t>
      </w:r>
      <w:r w:rsidR="00363F19">
        <w:rPr>
          <w:rFonts w:cs="Arial"/>
          <w:color w:val="000000"/>
          <w:szCs w:val="22"/>
          <w:highlight w:val="white"/>
        </w:rPr>
        <w:t xml:space="preserve">de procédures de gestion des demandes de communication </w:t>
      </w:r>
      <w:r w:rsidR="001E322E">
        <w:rPr>
          <w:rFonts w:cs="Arial"/>
          <w:color w:val="000000"/>
          <w:szCs w:val="22"/>
          <w:highlight w:val="white"/>
        </w:rPr>
        <w:t xml:space="preserve">harmonisées, </w:t>
      </w:r>
      <w:r w:rsidR="00BC440C" w:rsidRPr="00C766C9">
        <w:rPr>
          <w:rFonts w:cs="Arial"/>
          <w:color w:val="000000"/>
          <w:szCs w:val="22"/>
          <w:highlight w:val="white"/>
        </w:rPr>
        <w:t>etc.</w:t>
      </w:r>
    </w:p>
    <w:p w14:paraId="08AE74B5" w14:textId="77777777" w:rsidR="004E4FD7" w:rsidRPr="00C766C9" w:rsidRDefault="004E4FD7" w:rsidP="00A845C3">
      <w:pPr>
        <w:autoSpaceDE w:val="0"/>
        <w:autoSpaceDN w:val="0"/>
        <w:adjustRightInd w:val="0"/>
        <w:spacing w:before="120" w:after="120" w:line="360" w:lineRule="auto"/>
        <w:ind w:left="284"/>
        <w:jc w:val="both"/>
        <w:rPr>
          <w:rFonts w:cs="Arial"/>
          <w:color w:val="000000"/>
          <w:szCs w:val="22"/>
          <w:highlight w:val="white"/>
        </w:rPr>
      </w:pPr>
      <w:r w:rsidRPr="00C766C9">
        <w:rPr>
          <w:rFonts w:cs="Arial"/>
          <w:color w:val="000000"/>
          <w:szCs w:val="22"/>
          <w:highlight w:val="white"/>
        </w:rPr>
        <w:tab/>
        <w:t xml:space="preserve">L’histoire du développement des SAE (qui n’est pas terminée) montre que ceux-ci n’ont pas toujours été conçus dans un souci de s’intégrer </w:t>
      </w:r>
      <w:r w:rsidR="007B63B6" w:rsidRPr="00C766C9">
        <w:rPr>
          <w:rFonts w:cs="Arial"/>
          <w:color w:val="000000"/>
          <w:szCs w:val="22"/>
          <w:highlight w:val="white"/>
        </w:rPr>
        <w:t>avec l</w:t>
      </w:r>
      <w:r w:rsidRPr="00C766C9">
        <w:rPr>
          <w:rFonts w:cs="Arial"/>
          <w:color w:val="000000"/>
          <w:szCs w:val="22"/>
          <w:highlight w:val="white"/>
        </w:rPr>
        <w:t>es outils de</w:t>
      </w:r>
      <w:r w:rsidR="007B63B6" w:rsidRPr="00C766C9">
        <w:rPr>
          <w:rFonts w:cs="Arial"/>
          <w:color w:val="000000"/>
          <w:szCs w:val="22"/>
          <w:highlight w:val="white"/>
        </w:rPr>
        <w:t xml:space="preserve"> description intellectuelle pré</w:t>
      </w:r>
      <w:r w:rsidRPr="00C766C9">
        <w:rPr>
          <w:rFonts w:cs="Arial"/>
          <w:color w:val="000000"/>
          <w:szCs w:val="22"/>
          <w:highlight w:val="white"/>
        </w:rPr>
        <w:t>existants</w:t>
      </w:r>
      <w:r w:rsidR="007B63B6" w:rsidRPr="00C766C9">
        <w:rPr>
          <w:rFonts w:cs="Arial"/>
          <w:color w:val="000000"/>
          <w:szCs w:val="22"/>
          <w:highlight w:val="white"/>
        </w:rPr>
        <w:t xml:space="preserve"> dans les SGA</w:t>
      </w:r>
      <w:r w:rsidRPr="00C766C9">
        <w:rPr>
          <w:rFonts w:cs="Arial"/>
          <w:color w:val="000000"/>
          <w:szCs w:val="22"/>
          <w:highlight w:val="white"/>
        </w:rPr>
        <w:t>, tout en gérant au mieux la spécificité technique des archives électroniques.</w:t>
      </w:r>
      <w:r w:rsidR="002F06E6" w:rsidRPr="00C766C9">
        <w:rPr>
          <w:rFonts w:cs="Arial"/>
          <w:color w:val="000000"/>
          <w:szCs w:val="22"/>
          <w:highlight w:val="white"/>
        </w:rPr>
        <w:t xml:space="preserve"> Inversement, le développement des SGA montre qu</w:t>
      </w:r>
      <w:r w:rsidR="007B63B6" w:rsidRPr="00C766C9">
        <w:rPr>
          <w:rFonts w:cs="Arial"/>
          <w:color w:val="000000"/>
          <w:szCs w:val="22"/>
          <w:highlight w:val="white"/>
        </w:rPr>
        <w:t xml:space="preserve">e, par construction, </w:t>
      </w:r>
      <w:r w:rsidR="002F06E6" w:rsidRPr="00C766C9">
        <w:rPr>
          <w:rFonts w:cs="Arial"/>
          <w:color w:val="000000"/>
          <w:szCs w:val="22"/>
          <w:highlight w:val="white"/>
        </w:rPr>
        <w:t xml:space="preserve">ils sont </w:t>
      </w:r>
      <w:r w:rsidR="007B63B6" w:rsidRPr="00C766C9">
        <w:rPr>
          <w:rFonts w:cs="Arial"/>
          <w:color w:val="000000"/>
          <w:szCs w:val="22"/>
          <w:highlight w:val="white"/>
        </w:rPr>
        <w:t xml:space="preserve">plus ou moins </w:t>
      </w:r>
      <w:r w:rsidR="002F06E6" w:rsidRPr="00C766C9">
        <w:rPr>
          <w:rFonts w:cs="Arial"/>
          <w:color w:val="000000"/>
          <w:szCs w:val="22"/>
          <w:highlight w:val="white"/>
        </w:rPr>
        <w:t>capables de prendre en compte des supports aut</w:t>
      </w:r>
      <w:r w:rsidR="007B63B6" w:rsidRPr="00C766C9">
        <w:rPr>
          <w:rFonts w:cs="Arial"/>
          <w:color w:val="000000"/>
          <w:szCs w:val="22"/>
          <w:highlight w:val="white"/>
        </w:rPr>
        <w:t>r</w:t>
      </w:r>
      <w:r w:rsidR="002F06E6" w:rsidRPr="00C766C9">
        <w:rPr>
          <w:rFonts w:cs="Arial"/>
          <w:color w:val="000000"/>
          <w:szCs w:val="22"/>
          <w:highlight w:val="white"/>
        </w:rPr>
        <w:t xml:space="preserve">es </w:t>
      </w:r>
      <w:r w:rsidR="007B63B6" w:rsidRPr="00C766C9">
        <w:rPr>
          <w:rFonts w:cs="Arial"/>
          <w:color w:val="000000"/>
          <w:szCs w:val="22"/>
          <w:highlight w:val="white"/>
        </w:rPr>
        <w:t>que le papier.</w:t>
      </w:r>
    </w:p>
    <w:p w14:paraId="2396F5AF" w14:textId="79A1369C" w:rsidR="001E322E" w:rsidRDefault="004E4FD7" w:rsidP="00BC440C">
      <w:pPr>
        <w:autoSpaceDE w:val="0"/>
        <w:autoSpaceDN w:val="0"/>
        <w:adjustRightInd w:val="0"/>
        <w:spacing w:before="120" w:after="120" w:line="360" w:lineRule="auto"/>
        <w:ind w:left="284"/>
        <w:jc w:val="both"/>
        <w:rPr>
          <w:rFonts w:cs="Arial"/>
          <w:color w:val="000000"/>
          <w:szCs w:val="22"/>
          <w:highlight w:val="white"/>
        </w:rPr>
      </w:pPr>
      <w:r w:rsidRPr="00C766C9">
        <w:rPr>
          <w:rFonts w:cs="Arial"/>
          <w:color w:val="000000"/>
          <w:szCs w:val="22"/>
          <w:highlight w:val="white"/>
        </w:rPr>
        <w:tab/>
      </w:r>
      <w:r w:rsidR="001E322E">
        <w:rPr>
          <w:rFonts w:cs="Arial"/>
          <w:color w:val="000000"/>
          <w:szCs w:val="22"/>
          <w:highlight w:val="white"/>
        </w:rPr>
        <w:t>La refonte de la partie « front-office » du système des AD33 devra, autant que possible, prendre en compte cette problématique, que nous pourrions résumer ainsi : si elle s’appuie concrètement sur deux pieds (des magasins pour les archives physiques et des serveurs pour les archives numériques), la gestion des archives</w:t>
      </w:r>
      <w:r w:rsidR="008F304F">
        <w:rPr>
          <w:rFonts w:cs="Arial"/>
          <w:color w:val="000000"/>
          <w:szCs w:val="22"/>
          <w:highlight w:val="white"/>
        </w:rPr>
        <w:t xml:space="preserve"> </w:t>
      </w:r>
      <w:r w:rsidR="001E322E">
        <w:rPr>
          <w:rFonts w:cs="Arial"/>
          <w:color w:val="000000"/>
          <w:szCs w:val="22"/>
          <w:highlight w:val="white"/>
        </w:rPr>
        <w:t>devrait n’avoir qu’</w:t>
      </w:r>
      <w:r w:rsidR="008F304F">
        <w:rPr>
          <w:rFonts w:cs="Arial"/>
          <w:color w:val="000000"/>
          <w:szCs w:val="22"/>
          <w:highlight w:val="white"/>
        </w:rPr>
        <w:t>une</w:t>
      </w:r>
      <w:r w:rsidR="001E322E">
        <w:rPr>
          <w:rFonts w:cs="Arial"/>
          <w:color w:val="000000"/>
          <w:szCs w:val="22"/>
          <w:highlight w:val="white"/>
        </w:rPr>
        <w:t xml:space="preserve"> tête, pour ce qui concerne la description intellectuelle des fonds, les services au public et la gestion des demandes.</w:t>
      </w:r>
    </w:p>
    <w:p w14:paraId="7FC7AB56" w14:textId="77777777" w:rsidR="001E322E" w:rsidRDefault="001E322E" w:rsidP="001E322E">
      <w:pPr>
        <w:spacing w:before="120" w:after="120" w:line="360" w:lineRule="auto"/>
        <w:ind w:left="284"/>
        <w:jc w:val="both"/>
        <w:rPr>
          <w:rFonts w:cs="Arial"/>
          <w:color w:val="000000"/>
          <w:szCs w:val="22"/>
          <w:highlight w:val="white"/>
        </w:rPr>
      </w:pPr>
      <w:r>
        <w:rPr>
          <w:rFonts w:cs="Arial"/>
          <w:color w:val="000000"/>
          <w:szCs w:val="22"/>
          <w:highlight w:val="white"/>
        </w:rPr>
        <w:tab/>
        <w:t>Là encore, les solutions à mettre en œuvre sera sans doute le fruit d’un compromis, qui dépend des systèmes de gestion déjà mis en œuvre et que l’étude devra considérer des points acquis.</w:t>
      </w:r>
    </w:p>
    <w:p w14:paraId="5F5E4D3B" w14:textId="77777777" w:rsidR="001E322E" w:rsidRDefault="001E322E" w:rsidP="001E322E">
      <w:pPr>
        <w:spacing w:before="120" w:after="120" w:line="360" w:lineRule="auto"/>
        <w:ind w:left="284"/>
        <w:jc w:val="both"/>
        <w:rPr>
          <w:rFonts w:cs="Arial"/>
          <w:color w:val="000000"/>
          <w:szCs w:val="22"/>
          <w:highlight w:val="white"/>
        </w:rPr>
      </w:pPr>
    </w:p>
    <w:p w14:paraId="0C95EBED" w14:textId="77777777" w:rsidR="000444D6" w:rsidRPr="00C766C9" w:rsidRDefault="000444D6" w:rsidP="000444D6">
      <w:pPr>
        <w:pStyle w:val="Titre2"/>
        <w:spacing w:after="240"/>
        <w:ind w:left="284"/>
        <w:rPr>
          <w:rFonts w:ascii="Verdana" w:hAnsi="Verdana"/>
          <w:i w:val="0"/>
          <w:szCs w:val="22"/>
        </w:rPr>
      </w:pPr>
      <w:r w:rsidRPr="00C766C9">
        <w:rPr>
          <w:rFonts w:ascii="Verdana" w:hAnsi="Verdana"/>
          <w:i w:val="0"/>
        </w:rPr>
        <w:fldChar w:fldCharType="begin"/>
      </w:r>
      <w:r w:rsidRPr="00C766C9">
        <w:rPr>
          <w:rFonts w:ascii="Verdana" w:hAnsi="Verdana"/>
          <w:i w:val="0"/>
        </w:rPr>
        <w:instrText xml:space="preserve"> AUTONUMLGL  </w:instrText>
      </w:r>
      <w:bookmarkStart w:id="10" w:name="_Toc421186768"/>
      <w:r w:rsidRPr="00C766C9">
        <w:rPr>
          <w:rFonts w:ascii="Verdana" w:hAnsi="Verdana"/>
          <w:i w:val="0"/>
        </w:rPr>
        <w:fldChar w:fldCharType="end"/>
      </w:r>
      <w:r w:rsidRPr="00C766C9">
        <w:rPr>
          <w:rFonts w:ascii="Verdana" w:hAnsi="Verdana"/>
          <w:i w:val="0"/>
        </w:rPr>
        <w:t xml:space="preserve"> Fluidité des </w:t>
      </w:r>
      <w:r w:rsidR="003A2AEF" w:rsidRPr="00C766C9">
        <w:rPr>
          <w:rFonts w:ascii="Verdana" w:hAnsi="Verdana"/>
          <w:i w:val="0"/>
        </w:rPr>
        <w:t>transferts de donnée</w:t>
      </w:r>
      <w:r w:rsidR="003101C8">
        <w:rPr>
          <w:rFonts w:ascii="Verdana" w:hAnsi="Verdana"/>
          <w:i w:val="0"/>
        </w:rPr>
        <w:t>s</w:t>
      </w:r>
      <w:bookmarkEnd w:id="10"/>
    </w:p>
    <w:p w14:paraId="6E8892C0" w14:textId="4F68F20F" w:rsidR="000444D6" w:rsidRPr="00C766C9" w:rsidRDefault="000444D6" w:rsidP="003A2AEF">
      <w:pPr>
        <w:autoSpaceDE w:val="0"/>
        <w:autoSpaceDN w:val="0"/>
        <w:adjustRightInd w:val="0"/>
        <w:spacing w:before="120" w:after="120" w:line="360" w:lineRule="auto"/>
        <w:ind w:left="284" w:firstLine="425"/>
        <w:jc w:val="both"/>
        <w:rPr>
          <w:rFonts w:cs="Arial"/>
          <w:color w:val="000000"/>
          <w:szCs w:val="22"/>
        </w:rPr>
      </w:pPr>
      <w:r w:rsidRPr="00C766C9">
        <w:rPr>
          <w:rFonts w:cs="Arial"/>
          <w:color w:val="000000"/>
          <w:szCs w:val="22"/>
        </w:rPr>
        <w:t xml:space="preserve">Il nous semble important, </w:t>
      </w:r>
      <w:r w:rsidR="003A2AEF" w:rsidRPr="00C766C9">
        <w:rPr>
          <w:rFonts w:cs="Arial"/>
          <w:color w:val="000000"/>
          <w:szCs w:val="22"/>
        </w:rPr>
        <w:t xml:space="preserve">dans le cas des </w:t>
      </w:r>
      <w:r w:rsidR="001D0EAB">
        <w:rPr>
          <w:rFonts w:cs="Arial"/>
          <w:color w:val="000000"/>
          <w:szCs w:val="22"/>
        </w:rPr>
        <w:t>AD33</w:t>
      </w:r>
      <w:r w:rsidR="003A2AEF" w:rsidRPr="00C766C9">
        <w:rPr>
          <w:rFonts w:cs="Arial"/>
          <w:color w:val="000000"/>
          <w:szCs w:val="22"/>
        </w:rPr>
        <w:t xml:space="preserve">, de veiller aux conditions du transfert des flux de données et de métadonnées qui vont passer d’un système à l’autre. Il s’agit en effet de pouvoir transférer des données des numériseurs externes </w:t>
      </w:r>
      <w:r w:rsidR="00256FA8">
        <w:rPr>
          <w:rFonts w:cs="Arial"/>
          <w:color w:val="000000"/>
          <w:szCs w:val="22"/>
        </w:rPr>
        <w:t xml:space="preserve">(voire internes) </w:t>
      </w:r>
      <w:r w:rsidR="003A2AEF" w:rsidRPr="00C766C9">
        <w:rPr>
          <w:rFonts w:cs="Arial"/>
          <w:color w:val="000000"/>
          <w:szCs w:val="22"/>
        </w:rPr>
        <w:t xml:space="preserve">vers </w:t>
      </w:r>
      <w:r w:rsidR="00256FA8">
        <w:rPr>
          <w:rFonts w:cs="Arial"/>
          <w:color w:val="000000"/>
          <w:szCs w:val="22"/>
        </w:rPr>
        <w:t xml:space="preserve">le </w:t>
      </w:r>
      <w:r w:rsidR="003A2AEF" w:rsidRPr="00C766C9">
        <w:rPr>
          <w:rFonts w:cs="Arial"/>
          <w:color w:val="000000"/>
          <w:szCs w:val="22"/>
        </w:rPr>
        <w:t>back-office</w:t>
      </w:r>
      <w:r w:rsidR="00256FA8">
        <w:rPr>
          <w:rFonts w:cs="Arial"/>
          <w:color w:val="000000"/>
          <w:szCs w:val="22"/>
        </w:rPr>
        <w:t xml:space="preserve"> du portail</w:t>
      </w:r>
      <w:r w:rsidR="003A2AEF" w:rsidRPr="00C766C9">
        <w:rPr>
          <w:rFonts w:cs="Arial"/>
          <w:color w:val="000000"/>
          <w:szCs w:val="22"/>
        </w:rPr>
        <w:t>, d’</w:t>
      </w:r>
      <w:r w:rsidR="00256FA8">
        <w:rPr>
          <w:rFonts w:cs="Arial"/>
          <w:color w:val="000000"/>
          <w:szCs w:val="22"/>
        </w:rPr>
        <w:t xml:space="preserve">y </w:t>
      </w:r>
      <w:r w:rsidR="003A2AEF" w:rsidRPr="00C766C9">
        <w:rPr>
          <w:rFonts w:cs="Arial"/>
          <w:color w:val="000000"/>
          <w:szCs w:val="22"/>
        </w:rPr>
        <w:t xml:space="preserve">implanter des </w:t>
      </w:r>
      <w:r w:rsidR="003A2AEF" w:rsidRPr="00C766C9">
        <w:rPr>
          <w:rFonts w:cs="Arial"/>
          <w:color w:val="000000"/>
          <w:szCs w:val="22"/>
        </w:rPr>
        <w:lastRenderedPageBreak/>
        <w:t>EAD rédigés sur</w:t>
      </w:r>
      <w:r w:rsidR="00B80F20">
        <w:rPr>
          <w:rFonts w:cs="Arial"/>
          <w:color w:val="000000"/>
          <w:szCs w:val="22"/>
        </w:rPr>
        <w:t xml:space="preserve"> ARKHEIA</w:t>
      </w:r>
      <w:r w:rsidR="003A2AEF" w:rsidRPr="00C766C9">
        <w:rPr>
          <w:rFonts w:cs="Arial"/>
          <w:color w:val="000000"/>
          <w:szCs w:val="22"/>
        </w:rPr>
        <w:t xml:space="preserve"> </w:t>
      </w:r>
      <w:r w:rsidR="00B80F20">
        <w:rPr>
          <w:rFonts w:cs="Arial"/>
          <w:color w:val="000000"/>
          <w:szCs w:val="22"/>
        </w:rPr>
        <w:t xml:space="preserve">ou sur des éditeurs XML, idéalement </w:t>
      </w:r>
      <w:r w:rsidR="003A2AEF" w:rsidRPr="00C766C9">
        <w:rPr>
          <w:rFonts w:cs="Arial"/>
          <w:color w:val="000000"/>
          <w:szCs w:val="22"/>
        </w:rPr>
        <w:t xml:space="preserve">de récupérer dans </w:t>
      </w:r>
      <w:r w:rsidR="00B80F20">
        <w:rPr>
          <w:rFonts w:cs="Arial"/>
          <w:color w:val="000000"/>
          <w:szCs w:val="22"/>
        </w:rPr>
        <w:t>d</w:t>
      </w:r>
      <w:r w:rsidR="003A2AEF" w:rsidRPr="00C766C9">
        <w:rPr>
          <w:rFonts w:cs="Arial"/>
          <w:color w:val="000000"/>
          <w:szCs w:val="22"/>
        </w:rPr>
        <w:t>es IR la description intellectuel</w:t>
      </w:r>
      <w:r w:rsidR="00B80F20">
        <w:rPr>
          <w:rFonts w:cs="Arial"/>
          <w:color w:val="000000"/>
          <w:szCs w:val="22"/>
        </w:rPr>
        <w:t>le des versements faits dans le</w:t>
      </w:r>
      <w:r w:rsidR="003A2AEF" w:rsidRPr="00C766C9">
        <w:rPr>
          <w:rFonts w:cs="Arial"/>
          <w:color w:val="000000"/>
          <w:szCs w:val="22"/>
        </w:rPr>
        <w:t xml:space="preserve"> SAE, etc.</w:t>
      </w:r>
    </w:p>
    <w:p w14:paraId="5A4B9302" w14:textId="77777777" w:rsidR="00256FA8" w:rsidRDefault="003A2AEF" w:rsidP="003A2AEF">
      <w:pPr>
        <w:autoSpaceDE w:val="0"/>
        <w:autoSpaceDN w:val="0"/>
        <w:adjustRightInd w:val="0"/>
        <w:spacing w:before="120" w:after="120" w:line="360" w:lineRule="auto"/>
        <w:ind w:left="284" w:firstLine="425"/>
        <w:jc w:val="both"/>
        <w:rPr>
          <w:rFonts w:cs="Arial"/>
          <w:color w:val="000000"/>
          <w:szCs w:val="22"/>
        </w:rPr>
      </w:pPr>
      <w:r w:rsidRPr="00C766C9">
        <w:rPr>
          <w:rFonts w:cs="Arial"/>
          <w:color w:val="000000"/>
          <w:szCs w:val="22"/>
        </w:rPr>
        <w:t xml:space="preserve">La </w:t>
      </w:r>
      <w:r w:rsidR="00256FA8">
        <w:rPr>
          <w:rFonts w:cs="Arial"/>
          <w:color w:val="000000"/>
          <w:szCs w:val="22"/>
        </w:rPr>
        <w:t>capacité à transmettre ces données de manière sûre et efficace serait un gage de la bonne utilisation du portail de diffusion.</w:t>
      </w:r>
    </w:p>
    <w:p w14:paraId="27E225F0" w14:textId="77777777" w:rsidR="00256FA8" w:rsidRDefault="00256FA8" w:rsidP="003A2AEF">
      <w:pPr>
        <w:autoSpaceDE w:val="0"/>
        <w:autoSpaceDN w:val="0"/>
        <w:adjustRightInd w:val="0"/>
        <w:spacing w:before="120" w:after="120" w:line="360" w:lineRule="auto"/>
        <w:ind w:left="284" w:firstLine="425"/>
        <w:jc w:val="both"/>
        <w:rPr>
          <w:rFonts w:cs="Arial"/>
          <w:color w:val="000000"/>
          <w:szCs w:val="22"/>
        </w:rPr>
      </w:pPr>
    </w:p>
    <w:p w14:paraId="7AEA28E3" w14:textId="08484EF0" w:rsidR="00115FA4" w:rsidRPr="00C766C9" w:rsidRDefault="00115FA4" w:rsidP="00313FB9">
      <w:pPr>
        <w:pStyle w:val="Titre1"/>
        <w:spacing w:after="120"/>
        <w:jc w:val="both"/>
        <w:rPr>
          <w:rFonts w:ascii="Verdana" w:hAnsi="Verdana"/>
        </w:rPr>
      </w:pPr>
      <w:r w:rsidRPr="00C766C9">
        <w:rPr>
          <w:rFonts w:ascii="Verdana" w:hAnsi="Verdana"/>
          <w:color w:val="000000"/>
          <w:sz w:val="22"/>
          <w:szCs w:val="22"/>
        </w:rPr>
        <w:br w:type="page"/>
      </w:r>
      <w:r w:rsidRPr="00C766C9">
        <w:rPr>
          <w:rFonts w:ascii="Verdana" w:hAnsi="Verdana"/>
        </w:rPr>
        <w:lastRenderedPageBreak/>
        <w:fldChar w:fldCharType="begin"/>
      </w:r>
      <w:r w:rsidRPr="00C766C9">
        <w:rPr>
          <w:rFonts w:ascii="Verdana" w:hAnsi="Verdana"/>
        </w:rPr>
        <w:instrText xml:space="preserve"> AUTONUMLGL  </w:instrText>
      </w:r>
      <w:bookmarkStart w:id="11" w:name="_Toc421186769"/>
      <w:r w:rsidRPr="00C766C9">
        <w:rPr>
          <w:rFonts w:ascii="Verdana" w:hAnsi="Verdana"/>
        </w:rPr>
        <w:fldChar w:fldCharType="end"/>
      </w:r>
      <w:r w:rsidRPr="00C766C9">
        <w:rPr>
          <w:rFonts w:ascii="Verdana" w:hAnsi="Verdana"/>
        </w:rPr>
        <w:t xml:space="preserve"> Démarche détaillée</w:t>
      </w:r>
      <w:r w:rsidR="004F74B4">
        <w:rPr>
          <w:rFonts w:ascii="Verdana" w:hAnsi="Verdana"/>
        </w:rPr>
        <w:t> : tranche ferme</w:t>
      </w:r>
      <w:bookmarkEnd w:id="11"/>
    </w:p>
    <w:bookmarkStart w:id="12" w:name="_Toc243468239"/>
    <w:p w14:paraId="042F9537" w14:textId="77777777" w:rsidR="002757C0" w:rsidRPr="00C766C9" w:rsidRDefault="002757C0" w:rsidP="002757C0">
      <w:pPr>
        <w:pStyle w:val="Titre2"/>
        <w:spacing w:after="120"/>
        <w:ind w:left="284"/>
        <w:rPr>
          <w:rFonts w:ascii="Verdana" w:hAnsi="Verdana"/>
          <w:i w:val="0"/>
          <w:szCs w:val="22"/>
        </w:rPr>
      </w:pPr>
      <w:r w:rsidRPr="00C766C9">
        <w:rPr>
          <w:rFonts w:ascii="Verdana" w:hAnsi="Verdana"/>
          <w:i w:val="0"/>
        </w:rPr>
        <w:fldChar w:fldCharType="begin"/>
      </w:r>
      <w:r w:rsidRPr="00C766C9">
        <w:rPr>
          <w:rFonts w:ascii="Verdana" w:hAnsi="Verdana"/>
          <w:i w:val="0"/>
        </w:rPr>
        <w:instrText xml:space="preserve"> AUTONUMLGL  </w:instrText>
      </w:r>
      <w:bookmarkStart w:id="13" w:name="_Toc421186770"/>
      <w:r w:rsidRPr="00C766C9">
        <w:rPr>
          <w:rFonts w:ascii="Verdana" w:hAnsi="Verdana"/>
          <w:i w:val="0"/>
        </w:rPr>
        <w:fldChar w:fldCharType="end"/>
      </w:r>
      <w:r w:rsidRPr="00C766C9">
        <w:rPr>
          <w:rFonts w:ascii="Verdana" w:hAnsi="Verdana"/>
          <w:i w:val="0"/>
        </w:rPr>
        <w:t xml:space="preserve"> </w:t>
      </w:r>
      <w:r w:rsidRPr="00C766C9">
        <w:rPr>
          <w:rFonts w:ascii="Verdana" w:hAnsi="Verdana"/>
          <w:i w:val="0"/>
          <w:szCs w:val="22"/>
        </w:rPr>
        <w:t>Les structures de travail et de validation</w:t>
      </w:r>
      <w:bookmarkEnd w:id="13"/>
    </w:p>
    <w:p w14:paraId="5908FFD6" w14:textId="77777777" w:rsidR="004F74B4" w:rsidRDefault="004F74B4" w:rsidP="00834A7C">
      <w:pPr>
        <w:spacing w:before="120" w:after="120" w:line="360" w:lineRule="auto"/>
        <w:ind w:left="284"/>
        <w:jc w:val="both"/>
        <w:rPr>
          <w:rFonts w:cs="Arial"/>
          <w:b/>
          <w:color w:val="000000"/>
          <w:szCs w:val="22"/>
          <w:highlight w:val="white"/>
        </w:rPr>
      </w:pPr>
    </w:p>
    <w:p w14:paraId="704B03E1" w14:textId="6FF5FC74" w:rsidR="00941400" w:rsidRDefault="00941400" w:rsidP="00834A7C">
      <w:pPr>
        <w:spacing w:before="120" w:after="120" w:line="360" w:lineRule="auto"/>
        <w:ind w:left="284"/>
        <w:jc w:val="both"/>
        <w:rPr>
          <w:rFonts w:cs="Arial"/>
          <w:b/>
          <w:color w:val="000000"/>
          <w:szCs w:val="22"/>
          <w:highlight w:val="white"/>
        </w:rPr>
      </w:pPr>
      <w:r>
        <w:rPr>
          <w:rFonts w:cs="Arial"/>
          <w:b/>
          <w:color w:val="000000"/>
          <w:szCs w:val="22"/>
          <w:highlight w:val="white"/>
        </w:rPr>
        <w:t>Le chef de projet</w:t>
      </w:r>
      <w:r w:rsidR="000A5EC3">
        <w:rPr>
          <w:rFonts w:cs="Arial"/>
          <w:b/>
          <w:color w:val="000000"/>
          <w:szCs w:val="22"/>
          <w:highlight w:val="white"/>
        </w:rPr>
        <w:t xml:space="preserve"> AD33</w:t>
      </w:r>
    </w:p>
    <w:p w14:paraId="0D0B1CF0" w14:textId="518E57A5" w:rsidR="00941400" w:rsidRPr="00C766C9" w:rsidRDefault="00941400" w:rsidP="00941400">
      <w:pPr>
        <w:spacing w:before="120" w:after="120" w:line="360" w:lineRule="auto"/>
        <w:ind w:left="284"/>
        <w:jc w:val="both"/>
        <w:rPr>
          <w:rFonts w:cs="Arial"/>
          <w:color w:val="000000"/>
          <w:szCs w:val="22"/>
          <w:highlight w:val="white"/>
        </w:rPr>
      </w:pPr>
      <w:r>
        <w:rPr>
          <w:rFonts w:cs="Arial"/>
          <w:color w:val="000000"/>
          <w:szCs w:val="22"/>
          <w:highlight w:val="white"/>
        </w:rPr>
        <w:t>L</w:t>
      </w:r>
      <w:r w:rsidRPr="00C766C9">
        <w:rPr>
          <w:rFonts w:cs="Arial"/>
          <w:color w:val="000000"/>
          <w:szCs w:val="22"/>
          <w:highlight w:val="white"/>
        </w:rPr>
        <w:t xml:space="preserve">e suivi de l’étude pour le </w:t>
      </w:r>
      <w:r>
        <w:rPr>
          <w:rFonts w:cs="Arial"/>
          <w:color w:val="000000"/>
          <w:szCs w:val="22"/>
          <w:highlight w:val="white"/>
        </w:rPr>
        <w:t>CD33</w:t>
      </w:r>
      <w:r w:rsidRPr="00C766C9">
        <w:rPr>
          <w:rFonts w:cs="Arial"/>
          <w:color w:val="000000"/>
          <w:szCs w:val="22"/>
          <w:highlight w:val="white"/>
        </w:rPr>
        <w:t xml:space="preserve">, l’organisation et la convocation aux réunions seront de </w:t>
      </w:r>
      <w:r>
        <w:rPr>
          <w:rFonts w:cs="Arial"/>
          <w:color w:val="000000"/>
          <w:szCs w:val="22"/>
          <w:highlight w:val="white"/>
        </w:rPr>
        <w:t xml:space="preserve">sa </w:t>
      </w:r>
      <w:r w:rsidRPr="00C766C9">
        <w:rPr>
          <w:rFonts w:cs="Arial"/>
          <w:color w:val="000000"/>
          <w:szCs w:val="22"/>
          <w:highlight w:val="white"/>
        </w:rPr>
        <w:t>responsabilité, ainsi que le recueil des remarques faites par les personnes en charge de la relecture des dossiers.</w:t>
      </w:r>
    </w:p>
    <w:p w14:paraId="3C9AA4A7" w14:textId="77777777" w:rsidR="00941400" w:rsidRDefault="00941400" w:rsidP="00834A7C">
      <w:pPr>
        <w:spacing w:before="120" w:after="120" w:line="360" w:lineRule="auto"/>
        <w:ind w:left="284"/>
        <w:jc w:val="both"/>
        <w:rPr>
          <w:rFonts w:cs="Arial"/>
          <w:b/>
          <w:color w:val="000000"/>
          <w:szCs w:val="22"/>
          <w:highlight w:val="white"/>
        </w:rPr>
      </w:pPr>
    </w:p>
    <w:p w14:paraId="0D5CF1AB" w14:textId="5FADBD69" w:rsidR="00941400" w:rsidRDefault="00115FA4" w:rsidP="00834A7C">
      <w:pPr>
        <w:spacing w:before="120" w:after="120" w:line="360" w:lineRule="auto"/>
        <w:ind w:left="284"/>
        <w:jc w:val="both"/>
        <w:rPr>
          <w:rFonts w:cs="Arial"/>
          <w:b/>
          <w:color w:val="000000"/>
          <w:szCs w:val="22"/>
          <w:highlight w:val="white"/>
        </w:rPr>
      </w:pPr>
      <w:r w:rsidRPr="00C766C9">
        <w:rPr>
          <w:rFonts w:cs="Arial"/>
          <w:b/>
          <w:color w:val="000000"/>
          <w:szCs w:val="22"/>
          <w:highlight w:val="white"/>
        </w:rPr>
        <w:t>Le</w:t>
      </w:r>
      <w:r w:rsidR="00941400">
        <w:rPr>
          <w:rFonts w:cs="Arial"/>
          <w:b/>
          <w:color w:val="000000"/>
          <w:szCs w:val="22"/>
          <w:highlight w:val="white"/>
        </w:rPr>
        <w:t xml:space="preserve"> </w:t>
      </w:r>
      <w:r w:rsidR="00B3692E">
        <w:rPr>
          <w:rFonts w:cs="Arial"/>
          <w:b/>
          <w:color w:val="000000"/>
          <w:szCs w:val="22"/>
          <w:highlight w:val="white"/>
        </w:rPr>
        <w:t>Groupe projet</w:t>
      </w:r>
    </w:p>
    <w:bookmarkEnd w:id="12"/>
    <w:p w14:paraId="6F4D0370" w14:textId="15F0A5B1" w:rsidR="00941400" w:rsidRPr="000A5EC3" w:rsidRDefault="00941400" w:rsidP="00834A7C">
      <w:pPr>
        <w:spacing w:before="120" w:after="120" w:line="360" w:lineRule="auto"/>
        <w:ind w:left="284"/>
        <w:jc w:val="both"/>
        <w:rPr>
          <w:rFonts w:cs="Arial"/>
          <w:color w:val="000000"/>
          <w:szCs w:val="22"/>
          <w:highlight w:val="white"/>
        </w:rPr>
      </w:pPr>
      <w:r>
        <w:rPr>
          <w:rFonts w:cs="Arial"/>
          <w:color w:val="000000"/>
          <w:szCs w:val="22"/>
          <w:highlight w:val="white"/>
        </w:rPr>
        <w:t xml:space="preserve">Il est composé des </w:t>
      </w:r>
      <w:r w:rsidRPr="000A5EC3">
        <w:rPr>
          <w:rFonts w:cs="Arial"/>
          <w:color w:val="000000"/>
          <w:szCs w:val="22"/>
          <w:highlight w:val="white"/>
        </w:rPr>
        <w:t>représentants des 4 services de la direction des Archives départementales, de la DSI et de la DCIP.</w:t>
      </w:r>
    </w:p>
    <w:p w14:paraId="5917A556" w14:textId="77777777" w:rsidR="00941400" w:rsidRDefault="00941400" w:rsidP="00834A7C">
      <w:pPr>
        <w:spacing w:before="120" w:after="120" w:line="360" w:lineRule="auto"/>
        <w:ind w:left="284"/>
        <w:jc w:val="both"/>
        <w:rPr>
          <w:rFonts w:ascii="Arial" w:hAnsi="Arial" w:cs="Arial"/>
        </w:rPr>
      </w:pPr>
    </w:p>
    <w:p w14:paraId="27434934" w14:textId="77777777" w:rsidR="00D80F17" w:rsidRPr="00C766C9" w:rsidRDefault="00D80F17" w:rsidP="00D80F17">
      <w:pPr>
        <w:spacing w:before="120" w:after="120" w:line="360" w:lineRule="auto"/>
        <w:ind w:left="284"/>
        <w:jc w:val="both"/>
        <w:rPr>
          <w:rFonts w:cs="Arial"/>
          <w:b/>
          <w:color w:val="000000"/>
          <w:szCs w:val="22"/>
          <w:highlight w:val="white"/>
        </w:rPr>
      </w:pPr>
      <w:r w:rsidRPr="00C766C9">
        <w:rPr>
          <w:rFonts w:cs="Arial"/>
          <w:b/>
          <w:color w:val="000000"/>
          <w:szCs w:val="22"/>
          <w:highlight w:val="white"/>
        </w:rPr>
        <w:t>Le Comité de pilotage</w:t>
      </w:r>
    </w:p>
    <w:p w14:paraId="3BCEDA8F" w14:textId="17001257" w:rsidR="00941400" w:rsidRDefault="00C57E10" w:rsidP="00C57E10">
      <w:pPr>
        <w:spacing w:before="120" w:after="120"/>
        <w:ind w:left="284"/>
        <w:jc w:val="both"/>
        <w:rPr>
          <w:rFonts w:ascii="Arial" w:hAnsi="Arial" w:cs="Arial"/>
        </w:rPr>
      </w:pPr>
      <w:r>
        <w:rPr>
          <w:rFonts w:cs="Arial"/>
          <w:color w:val="000000"/>
          <w:szCs w:val="22"/>
        </w:rPr>
        <w:t xml:space="preserve"> </w:t>
      </w:r>
      <w:r w:rsidR="00B642D1">
        <w:rPr>
          <w:rFonts w:cs="Arial"/>
          <w:color w:val="000000"/>
          <w:szCs w:val="22"/>
          <w:highlight w:val="white"/>
        </w:rPr>
        <w:t xml:space="preserve">Il est composé des </w:t>
      </w:r>
      <w:r w:rsidR="00B642D1">
        <w:rPr>
          <w:rFonts w:cs="Arial"/>
          <w:color w:val="000000"/>
          <w:szCs w:val="22"/>
        </w:rPr>
        <w:t>représentants :</w:t>
      </w:r>
    </w:p>
    <w:p w14:paraId="09A37645" w14:textId="77777777" w:rsidR="00941400" w:rsidRPr="000A5EC3" w:rsidRDefault="00941400" w:rsidP="000A5EC3">
      <w:pPr>
        <w:pStyle w:val="Paragraphedeliste"/>
        <w:numPr>
          <w:ilvl w:val="0"/>
          <w:numId w:val="42"/>
        </w:numPr>
        <w:spacing w:before="120" w:after="120"/>
        <w:rPr>
          <w:rFonts w:cs="Arial"/>
          <w:color w:val="000000"/>
        </w:rPr>
      </w:pPr>
      <w:r w:rsidRPr="000A5EC3">
        <w:rPr>
          <w:rFonts w:cs="Arial"/>
          <w:color w:val="000000"/>
        </w:rPr>
        <w:t>de la Direction générale des affaires culturelles</w:t>
      </w:r>
    </w:p>
    <w:p w14:paraId="5EFCF222" w14:textId="77777777" w:rsidR="00941400" w:rsidRPr="000A5EC3" w:rsidRDefault="00941400" w:rsidP="000A5EC3">
      <w:pPr>
        <w:pStyle w:val="Paragraphedeliste"/>
        <w:numPr>
          <w:ilvl w:val="0"/>
          <w:numId w:val="42"/>
        </w:numPr>
        <w:spacing w:before="120" w:after="120"/>
        <w:rPr>
          <w:rFonts w:cs="Arial"/>
          <w:color w:val="000000"/>
        </w:rPr>
      </w:pPr>
      <w:r w:rsidRPr="000A5EC3">
        <w:rPr>
          <w:rFonts w:cs="Arial"/>
          <w:color w:val="000000"/>
        </w:rPr>
        <w:t>de la Direction des Archives départementales</w:t>
      </w:r>
    </w:p>
    <w:p w14:paraId="28E1DD9E" w14:textId="77777777" w:rsidR="00941400" w:rsidRPr="000A5EC3" w:rsidRDefault="00941400" w:rsidP="000A5EC3">
      <w:pPr>
        <w:pStyle w:val="Paragraphedeliste"/>
        <w:numPr>
          <w:ilvl w:val="0"/>
          <w:numId w:val="42"/>
        </w:numPr>
        <w:spacing w:before="120" w:after="120"/>
        <w:rPr>
          <w:rFonts w:cs="Arial"/>
          <w:color w:val="000000"/>
        </w:rPr>
      </w:pPr>
      <w:r w:rsidRPr="000A5EC3">
        <w:rPr>
          <w:rFonts w:cs="Arial"/>
          <w:color w:val="000000"/>
        </w:rPr>
        <w:t>de la Direction des systèmes d’information</w:t>
      </w:r>
    </w:p>
    <w:p w14:paraId="7BFFB303" w14:textId="77777777" w:rsidR="00941400" w:rsidRPr="000A5EC3" w:rsidRDefault="00941400" w:rsidP="000A5EC3">
      <w:pPr>
        <w:pStyle w:val="Paragraphedeliste"/>
        <w:numPr>
          <w:ilvl w:val="0"/>
          <w:numId w:val="42"/>
        </w:numPr>
        <w:spacing w:before="120" w:after="120"/>
        <w:rPr>
          <w:rFonts w:cs="Arial"/>
          <w:color w:val="000000"/>
        </w:rPr>
      </w:pPr>
      <w:r w:rsidRPr="000A5EC3">
        <w:rPr>
          <w:rFonts w:cs="Arial"/>
          <w:color w:val="000000"/>
        </w:rPr>
        <w:t>de la Direction de l’information, de la communication et des partenariats</w:t>
      </w:r>
    </w:p>
    <w:p w14:paraId="1B837846" w14:textId="77777777" w:rsidR="00941400" w:rsidRDefault="00941400" w:rsidP="00D80F17">
      <w:pPr>
        <w:spacing w:before="120" w:after="120" w:line="360" w:lineRule="auto"/>
        <w:ind w:left="284"/>
        <w:jc w:val="both"/>
        <w:rPr>
          <w:rFonts w:cs="Arial"/>
          <w:color w:val="000000"/>
          <w:szCs w:val="22"/>
          <w:highlight w:val="white"/>
        </w:rPr>
      </w:pPr>
    </w:p>
    <w:p w14:paraId="00CDA567" w14:textId="323678CB" w:rsidR="00941400" w:rsidRDefault="00941400" w:rsidP="00D80F17">
      <w:pPr>
        <w:spacing w:before="120" w:after="120" w:line="360" w:lineRule="auto"/>
        <w:ind w:left="284"/>
        <w:jc w:val="both"/>
        <w:rPr>
          <w:rFonts w:cs="Arial"/>
          <w:color w:val="000000"/>
          <w:szCs w:val="22"/>
          <w:highlight w:val="white"/>
        </w:rPr>
      </w:pPr>
      <w:r>
        <w:rPr>
          <w:rFonts w:cs="Arial"/>
          <w:color w:val="000000"/>
          <w:szCs w:val="22"/>
          <w:highlight w:val="white"/>
        </w:rPr>
        <w:t>Il est en charge de valider les phases de l’étude et de rendre les arbitrages éventuellement nécessaires.</w:t>
      </w:r>
    </w:p>
    <w:p w14:paraId="7621E5FD" w14:textId="77777777" w:rsidR="00E01289" w:rsidRPr="00C766C9" w:rsidRDefault="00E01289" w:rsidP="00D80F17">
      <w:pPr>
        <w:spacing w:before="120" w:after="120" w:line="360" w:lineRule="auto"/>
        <w:ind w:left="284"/>
        <w:jc w:val="both"/>
        <w:rPr>
          <w:rFonts w:cs="Arial"/>
          <w:color w:val="000000"/>
          <w:szCs w:val="22"/>
          <w:highlight w:val="white"/>
        </w:rPr>
      </w:pPr>
      <w:r w:rsidRPr="00C766C9">
        <w:rPr>
          <w:rFonts w:cs="Arial"/>
          <w:color w:val="000000"/>
          <w:szCs w:val="22"/>
          <w:highlight w:val="white"/>
        </w:rPr>
        <w:br w:type="page"/>
      </w:r>
    </w:p>
    <w:bookmarkStart w:id="14" w:name="_Toc243468224"/>
    <w:p w14:paraId="0D8102B0" w14:textId="0E49BB9C" w:rsidR="002757C0" w:rsidRPr="00BB5086" w:rsidRDefault="002757C0" w:rsidP="002757C0">
      <w:pPr>
        <w:pStyle w:val="Titre2"/>
        <w:spacing w:after="120"/>
        <w:ind w:left="284"/>
        <w:rPr>
          <w:rFonts w:ascii="Verdana" w:hAnsi="Verdana"/>
          <w:i w:val="0"/>
          <w:szCs w:val="22"/>
        </w:rPr>
      </w:pPr>
      <w:r w:rsidRPr="00C766C9">
        <w:rPr>
          <w:rFonts w:ascii="Verdana" w:hAnsi="Verdana"/>
          <w:i w:val="0"/>
        </w:rPr>
        <w:lastRenderedPageBreak/>
        <w:fldChar w:fldCharType="begin"/>
      </w:r>
      <w:r w:rsidRPr="00C766C9">
        <w:rPr>
          <w:rFonts w:ascii="Verdana" w:hAnsi="Verdana"/>
          <w:i w:val="0"/>
        </w:rPr>
        <w:instrText xml:space="preserve"> AUTONUMLGL  </w:instrText>
      </w:r>
      <w:bookmarkStart w:id="15" w:name="_Toc421186771"/>
      <w:r w:rsidRPr="00C766C9">
        <w:rPr>
          <w:rFonts w:ascii="Verdana" w:hAnsi="Verdana"/>
          <w:i w:val="0"/>
        </w:rPr>
        <w:fldChar w:fldCharType="end"/>
      </w:r>
      <w:r w:rsidRPr="00C766C9">
        <w:rPr>
          <w:rFonts w:ascii="Verdana" w:hAnsi="Verdana"/>
          <w:i w:val="0"/>
        </w:rPr>
        <w:t xml:space="preserve"> </w:t>
      </w:r>
      <w:r w:rsidR="00BB5086">
        <w:rPr>
          <w:rFonts w:ascii="Verdana" w:hAnsi="Verdana"/>
          <w:i w:val="0"/>
        </w:rPr>
        <w:t>Tranche ferme – Mission 1</w:t>
      </w:r>
      <w:bookmarkEnd w:id="15"/>
    </w:p>
    <w:p w14:paraId="1CEFCA16" w14:textId="77777777" w:rsidR="00BB5086" w:rsidRDefault="00BB5086" w:rsidP="00E01289">
      <w:pPr>
        <w:spacing w:before="120" w:after="120" w:line="360" w:lineRule="auto"/>
        <w:ind w:left="284"/>
        <w:jc w:val="both"/>
        <w:rPr>
          <w:rFonts w:cs="Arial"/>
          <w:b/>
          <w:color w:val="000000"/>
          <w:szCs w:val="22"/>
          <w:highlight w:val="white"/>
        </w:rPr>
      </w:pPr>
    </w:p>
    <w:p w14:paraId="2950E372" w14:textId="72029851" w:rsidR="00313FB9" w:rsidRDefault="00313FB9" w:rsidP="00E01289">
      <w:pPr>
        <w:spacing w:before="120" w:after="120" w:line="360" w:lineRule="auto"/>
        <w:ind w:left="284"/>
        <w:jc w:val="both"/>
        <w:rPr>
          <w:rFonts w:cs="Arial"/>
          <w:b/>
          <w:color w:val="000000"/>
          <w:szCs w:val="22"/>
          <w:highlight w:val="white"/>
        </w:rPr>
      </w:pPr>
      <w:r w:rsidRPr="00C766C9">
        <w:rPr>
          <w:rFonts w:cs="Arial"/>
          <w:b/>
          <w:color w:val="000000"/>
          <w:szCs w:val="22"/>
          <w:highlight w:val="white"/>
        </w:rPr>
        <w:t>Objectifs</w:t>
      </w:r>
      <w:bookmarkEnd w:id="14"/>
      <w:r w:rsidR="009A72D9">
        <w:rPr>
          <w:rFonts w:cs="Arial"/>
          <w:b/>
          <w:color w:val="000000"/>
          <w:szCs w:val="22"/>
          <w:highlight w:val="white"/>
        </w:rPr>
        <w:t> :</w:t>
      </w:r>
    </w:p>
    <w:p w14:paraId="105DF314" w14:textId="78CC4BCC" w:rsidR="00C57E10" w:rsidRDefault="00C57E10" w:rsidP="005A7A51">
      <w:pPr>
        <w:numPr>
          <w:ilvl w:val="0"/>
          <w:numId w:val="4"/>
        </w:numPr>
        <w:spacing w:before="120" w:after="120" w:line="360" w:lineRule="auto"/>
        <w:jc w:val="both"/>
        <w:rPr>
          <w:szCs w:val="22"/>
        </w:rPr>
      </w:pPr>
      <w:r w:rsidRPr="00C57E10">
        <w:rPr>
          <w:szCs w:val="22"/>
        </w:rPr>
        <w:t>faire u</w:t>
      </w:r>
      <w:r>
        <w:rPr>
          <w:szCs w:val="22"/>
        </w:rPr>
        <w:t>n état des lieux de l’existant</w:t>
      </w:r>
      <w:r w:rsidR="00B642D1">
        <w:rPr>
          <w:szCs w:val="22"/>
        </w:rPr>
        <w:t xml:space="preserve"> des AD33</w:t>
      </w:r>
      <w:r>
        <w:rPr>
          <w:szCs w:val="22"/>
        </w:rPr>
        <w:t>,</w:t>
      </w:r>
    </w:p>
    <w:p w14:paraId="4B732278" w14:textId="41D93071" w:rsidR="00C57E10" w:rsidRDefault="00C57E10" w:rsidP="005A7A51">
      <w:pPr>
        <w:numPr>
          <w:ilvl w:val="0"/>
          <w:numId w:val="4"/>
        </w:numPr>
        <w:spacing w:before="120" w:after="120" w:line="360" w:lineRule="auto"/>
        <w:jc w:val="both"/>
        <w:rPr>
          <w:szCs w:val="22"/>
        </w:rPr>
      </w:pPr>
      <w:r>
        <w:rPr>
          <w:szCs w:val="22"/>
        </w:rPr>
        <w:t xml:space="preserve">faire </w:t>
      </w:r>
      <w:r w:rsidRPr="00C57E10">
        <w:rPr>
          <w:szCs w:val="22"/>
        </w:rPr>
        <w:t xml:space="preserve">une étude de parangonnage de </w:t>
      </w:r>
      <w:r>
        <w:rPr>
          <w:szCs w:val="22"/>
        </w:rPr>
        <w:t xml:space="preserve">quelques </w:t>
      </w:r>
      <w:r w:rsidRPr="00C57E10">
        <w:rPr>
          <w:szCs w:val="22"/>
        </w:rPr>
        <w:t>sites d’archives équival</w:t>
      </w:r>
      <w:r>
        <w:rPr>
          <w:szCs w:val="22"/>
        </w:rPr>
        <w:t>ents en France et à l’étranger,</w:t>
      </w:r>
    </w:p>
    <w:p w14:paraId="1A21E7F6" w14:textId="1BEE175C" w:rsidR="00C57E10" w:rsidRDefault="00C57E10" w:rsidP="005A7A51">
      <w:pPr>
        <w:numPr>
          <w:ilvl w:val="0"/>
          <w:numId w:val="4"/>
        </w:numPr>
        <w:spacing w:before="120" w:after="120" w:line="360" w:lineRule="auto"/>
        <w:jc w:val="both"/>
        <w:rPr>
          <w:szCs w:val="22"/>
        </w:rPr>
      </w:pPr>
      <w:r w:rsidRPr="00C57E10">
        <w:rPr>
          <w:szCs w:val="22"/>
        </w:rPr>
        <w:t xml:space="preserve">connaître </w:t>
      </w:r>
      <w:r>
        <w:rPr>
          <w:szCs w:val="22"/>
        </w:rPr>
        <w:t>l’offre logicielle du marché,</w:t>
      </w:r>
    </w:p>
    <w:p w14:paraId="33000A64" w14:textId="1802E35D" w:rsidR="00C57E10" w:rsidRDefault="00C57E10" w:rsidP="005A7A51">
      <w:pPr>
        <w:numPr>
          <w:ilvl w:val="0"/>
          <w:numId w:val="4"/>
        </w:numPr>
        <w:spacing w:before="120" w:after="120" w:line="360" w:lineRule="auto"/>
        <w:jc w:val="both"/>
        <w:rPr>
          <w:szCs w:val="22"/>
        </w:rPr>
      </w:pPr>
      <w:r>
        <w:rPr>
          <w:szCs w:val="22"/>
        </w:rPr>
        <w:t>connaître les attentes des utilisateurs,</w:t>
      </w:r>
    </w:p>
    <w:p w14:paraId="364F34A9" w14:textId="1C898434" w:rsidR="00C57E10" w:rsidRPr="00C57E10" w:rsidRDefault="00C57E10" w:rsidP="005A7A51">
      <w:pPr>
        <w:numPr>
          <w:ilvl w:val="0"/>
          <w:numId w:val="4"/>
        </w:numPr>
        <w:spacing w:before="120" w:after="120" w:line="360" w:lineRule="auto"/>
        <w:jc w:val="both"/>
        <w:rPr>
          <w:szCs w:val="22"/>
        </w:rPr>
      </w:pPr>
      <w:r w:rsidRPr="00C57E10">
        <w:rPr>
          <w:szCs w:val="22"/>
        </w:rPr>
        <w:t>afin de formuler des préconisations sur le</w:t>
      </w:r>
      <w:r w:rsidR="000A5EC3">
        <w:rPr>
          <w:szCs w:val="22"/>
        </w:rPr>
        <w:t>s</w:t>
      </w:r>
      <w:r w:rsidRPr="00C57E10">
        <w:rPr>
          <w:szCs w:val="22"/>
        </w:rPr>
        <w:t xml:space="preserve"> type</w:t>
      </w:r>
      <w:r w:rsidR="000A5EC3">
        <w:rPr>
          <w:szCs w:val="22"/>
        </w:rPr>
        <w:t>s</w:t>
      </w:r>
      <w:r w:rsidRPr="00C57E10">
        <w:rPr>
          <w:szCs w:val="22"/>
        </w:rPr>
        <w:t xml:space="preserve"> de portail</w:t>
      </w:r>
      <w:r w:rsidR="000A5EC3">
        <w:rPr>
          <w:szCs w:val="22"/>
        </w:rPr>
        <w:t>s</w:t>
      </w:r>
      <w:r w:rsidRPr="00C57E10">
        <w:rPr>
          <w:szCs w:val="22"/>
        </w:rPr>
        <w:t xml:space="preserve"> et d’outils à mettre en œuvre, les informations et services à proposer, ainsi que les divers</w:t>
      </w:r>
      <w:r w:rsidR="00190724">
        <w:rPr>
          <w:szCs w:val="22"/>
        </w:rPr>
        <w:t>es fonctionnalités à intégrer.</w:t>
      </w:r>
    </w:p>
    <w:p w14:paraId="17A3FE81" w14:textId="77777777" w:rsidR="00C57E10" w:rsidRDefault="00C57E10" w:rsidP="00E01289">
      <w:pPr>
        <w:spacing w:before="120" w:after="120" w:line="360" w:lineRule="auto"/>
        <w:ind w:left="284"/>
        <w:jc w:val="both"/>
        <w:rPr>
          <w:rFonts w:cs="Arial"/>
          <w:b/>
          <w:color w:val="000000"/>
          <w:szCs w:val="22"/>
          <w:highlight w:val="white"/>
        </w:rPr>
      </w:pPr>
    </w:p>
    <w:p w14:paraId="4CE8FEB9" w14:textId="7829158E" w:rsidR="00C30B7D" w:rsidRDefault="000C39D8" w:rsidP="00C30B7D">
      <w:pPr>
        <w:spacing w:before="120" w:after="120" w:line="360" w:lineRule="auto"/>
        <w:ind w:left="284"/>
        <w:jc w:val="both"/>
        <w:rPr>
          <w:rFonts w:cs="Arial"/>
          <w:b/>
          <w:color w:val="000000"/>
          <w:szCs w:val="22"/>
          <w:highlight w:val="white"/>
        </w:rPr>
      </w:pPr>
      <w:r w:rsidRPr="00C766C9">
        <w:rPr>
          <w:rFonts w:cs="Arial"/>
          <w:b/>
          <w:color w:val="000000"/>
          <w:szCs w:val="22"/>
          <w:highlight w:val="white"/>
        </w:rPr>
        <w:t>Démarche</w:t>
      </w:r>
      <w:r w:rsidR="00DD2752" w:rsidRPr="00C766C9">
        <w:rPr>
          <w:rFonts w:cs="Arial"/>
          <w:b/>
          <w:color w:val="000000"/>
          <w:szCs w:val="22"/>
          <w:highlight w:val="white"/>
        </w:rPr>
        <w:t xml:space="preserve"> et réunions</w:t>
      </w:r>
      <w:r w:rsidR="00253B1C" w:rsidRPr="00C766C9">
        <w:rPr>
          <w:rFonts w:cs="Arial"/>
          <w:b/>
          <w:color w:val="000000"/>
          <w:szCs w:val="22"/>
          <w:highlight w:val="white"/>
        </w:rPr>
        <w:t xml:space="preserve"> : </w:t>
      </w:r>
    </w:p>
    <w:p w14:paraId="3069F6C1" w14:textId="666E14AA" w:rsidR="00B642D1" w:rsidRDefault="00BD2761" w:rsidP="00BD2761">
      <w:pPr>
        <w:numPr>
          <w:ilvl w:val="0"/>
          <w:numId w:val="3"/>
        </w:numPr>
        <w:spacing w:before="120" w:after="120" w:line="360" w:lineRule="auto"/>
        <w:jc w:val="both"/>
        <w:rPr>
          <w:szCs w:val="22"/>
        </w:rPr>
      </w:pPr>
      <w:r>
        <w:rPr>
          <w:szCs w:val="22"/>
        </w:rPr>
        <w:t>R</w:t>
      </w:r>
      <w:r w:rsidRPr="00C766C9">
        <w:rPr>
          <w:szCs w:val="22"/>
        </w:rPr>
        <w:t xml:space="preserve">éunion de lancement du projet </w:t>
      </w:r>
      <w:r>
        <w:rPr>
          <w:szCs w:val="22"/>
        </w:rPr>
        <w:t xml:space="preserve">avec </w:t>
      </w:r>
      <w:r w:rsidRPr="00C766C9">
        <w:rPr>
          <w:szCs w:val="22"/>
        </w:rPr>
        <w:t>le Comité de pilotage</w:t>
      </w:r>
      <w:r>
        <w:rPr>
          <w:szCs w:val="22"/>
        </w:rPr>
        <w:t xml:space="preserve"> et le Comité de projet</w:t>
      </w:r>
      <w:r w:rsidRPr="00C766C9">
        <w:rPr>
          <w:szCs w:val="22"/>
        </w:rPr>
        <w:t>, destinée à faire connaissance, présenter la structure de la mission, rappeler ou préciser les enjeux et choisir des dates </w:t>
      </w:r>
      <w:r w:rsidR="00B642D1">
        <w:rPr>
          <w:szCs w:val="22"/>
        </w:rPr>
        <w:t>(1 jh dont 0,5 sur site avec un relevé de décisions</w:t>
      </w:r>
      <w:r w:rsidR="000A5EC3">
        <w:rPr>
          <w:szCs w:val="22"/>
        </w:rPr>
        <w:t>)</w:t>
      </w:r>
      <w:r w:rsidR="00B642D1">
        <w:rPr>
          <w:szCs w:val="22"/>
        </w:rPr>
        <w:t> ;</w:t>
      </w:r>
    </w:p>
    <w:p w14:paraId="1E4BFC23" w14:textId="1F725C03" w:rsidR="00BD2761" w:rsidRPr="00C766C9" w:rsidRDefault="00BD2761" w:rsidP="00BD2761">
      <w:pPr>
        <w:numPr>
          <w:ilvl w:val="0"/>
          <w:numId w:val="2"/>
        </w:numPr>
        <w:spacing w:before="120" w:after="120" w:line="360" w:lineRule="auto"/>
        <w:jc w:val="both"/>
        <w:rPr>
          <w:szCs w:val="22"/>
        </w:rPr>
      </w:pPr>
      <w:r>
        <w:rPr>
          <w:szCs w:val="22"/>
        </w:rPr>
        <w:t>Entretemps se fera l</w:t>
      </w:r>
      <w:r w:rsidRPr="00C766C9">
        <w:rPr>
          <w:szCs w:val="22"/>
        </w:rPr>
        <w:t xml:space="preserve">a prise de connaissance des derniers rapports annuels des </w:t>
      </w:r>
      <w:r>
        <w:rPr>
          <w:szCs w:val="22"/>
        </w:rPr>
        <w:t>AD33</w:t>
      </w:r>
      <w:r w:rsidRPr="00C766C9">
        <w:rPr>
          <w:szCs w:val="22"/>
        </w:rPr>
        <w:t> et de tout document de nature à éclairer leur fonctionnement actuel (à transmettre au plus tard à la réunion de lancement) ;</w:t>
      </w:r>
    </w:p>
    <w:p w14:paraId="39FCB762" w14:textId="3ECB84CF" w:rsidR="00C57E10" w:rsidRDefault="00C57E10" w:rsidP="005A7A51">
      <w:pPr>
        <w:pStyle w:val="Paragraphedeliste"/>
        <w:numPr>
          <w:ilvl w:val="0"/>
          <w:numId w:val="30"/>
        </w:numPr>
        <w:spacing w:before="120" w:after="120" w:line="360" w:lineRule="auto"/>
      </w:pPr>
      <w:r>
        <w:t xml:space="preserve">Analyse du site intranet (sur site), </w:t>
      </w:r>
      <w:r w:rsidR="002A60E2">
        <w:t xml:space="preserve">combinant réunion et démonstration de l’intranet, </w:t>
      </w:r>
      <w:r>
        <w:t xml:space="preserve">avec mise en évidence d’un plan de site, de points </w:t>
      </w:r>
      <w:r w:rsidR="002A60E2">
        <w:t>forts ou faibles (1 jh sur sit</w:t>
      </w:r>
      <w:r w:rsidR="00A45EA6">
        <w:t>e</w:t>
      </w:r>
      <w:r w:rsidR="00190724">
        <w:t>) ;</w:t>
      </w:r>
    </w:p>
    <w:p w14:paraId="4EAFC0FA" w14:textId="34641638" w:rsidR="00A45EA6" w:rsidRDefault="00A45EA6" w:rsidP="005A7A51">
      <w:pPr>
        <w:pStyle w:val="Paragraphedeliste"/>
        <w:numPr>
          <w:ilvl w:val="0"/>
          <w:numId w:val="30"/>
        </w:numPr>
        <w:spacing w:before="120" w:after="120" w:line="360" w:lineRule="auto"/>
      </w:pPr>
      <w:r>
        <w:t xml:space="preserve">Analyse du site internet (à distance mais </w:t>
      </w:r>
      <w:r w:rsidR="00BD2761">
        <w:t>en disposant d’</w:t>
      </w:r>
      <w:r>
        <w:t xml:space="preserve">un compte </w:t>
      </w:r>
      <w:r w:rsidR="00BD2761">
        <w:t>d’usager</w:t>
      </w:r>
      <w:r>
        <w:t>)</w:t>
      </w:r>
      <w:r w:rsidR="006627C4">
        <w:t>, avec mise en évidence d’un plan de site, de points forts ou faibles (0,5 jh)</w:t>
      </w:r>
      <w:r w:rsidR="00190724">
        <w:t> ;</w:t>
      </w:r>
    </w:p>
    <w:p w14:paraId="5786D5D2" w14:textId="479902FA" w:rsidR="00A45EA6" w:rsidRDefault="00C043F6" w:rsidP="005A7A51">
      <w:pPr>
        <w:pStyle w:val="Paragraphedeliste"/>
        <w:numPr>
          <w:ilvl w:val="0"/>
          <w:numId w:val="30"/>
        </w:numPr>
        <w:spacing w:before="120" w:after="120" w:line="360" w:lineRule="auto"/>
      </w:pPr>
      <w:r>
        <w:t>Parangonnage</w:t>
      </w:r>
      <w:r w:rsidR="00C57E10">
        <w:t xml:space="preserve"> de six sites équivalents en France ou à l’étranger (à choisir avec les AD33) </w:t>
      </w:r>
      <w:r w:rsidR="000A5EC3">
        <w:t>avec</w:t>
      </w:r>
      <w:r w:rsidR="00C57E10">
        <w:t xml:space="preserve"> la mise en évidence </w:t>
      </w:r>
      <w:r w:rsidR="006627C4">
        <w:t xml:space="preserve">illustrée </w:t>
      </w:r>
      <w:r w:rsidR="00C57E10">
        <w:t>de fonctions intéressantes ou originales</w:t>
      </w:r>
      <w:r w:rsidR="006627C4">
        <w:t xml:space="preserve"> (1,5 jh)</w:t>
      </w:r>
      <w:r w:rsidR="00190724">
        <w:t> ;</w:t>
      </w:r>
    </w:p>
    <w:p w14:paraId="1B32179E" w14:textId="238AA725" w:rsidR="00BD2761" w:rsidRPr="00C766C9" w:rsidRDefault="00BD2761" w:rsidP="005A7A51">
      <w:pPr>
        <w:numPr>
          <w:ilvl w:val="0"/>
          <w:numId w:val="30"/>
        </w:numPr>
        <w:spacing w:before="120" w:after="120" w:line="360" w:lineRule="auto"/>
        <w:jc w:val="both"/>
        <w:rPr>
          <w:szCs w:val="22"/>
        </w:rPr>
      </w:pPr>
      <w:r w:rsidRPr="00C766C9">
        <w:rPr>
          <w:szCs w:val="22"/>
        </w:rPr>
        <w:lastRenderedPageBreak/>
        <w:t>Deux réunions d’</w:t>
      </w:r>
      <w:r w:rsidR="00C043F6">
        <w:rPr>
          <w:szCs w:val="22"/>
        </w:rPr>
        <w:t xml:space="preserve">étude des besoins </w:t>
      </w:r>
      <w:r>
        <w:rPr>
          <w:szCs w:val="22"/>
        </w:rPr>
        <w:t xml:space="preserve">avec les AD33 </w:t>
      </w:r>
      <w:r w:rsidRPr="00C766C9">
        <w:rPr>
          <w:szCs w:val="22"/>
        </w:rPr>
        <w:t xml:space="preserve">destinées à balayer le champ fonctionnel </w:t>
      </w:r>
      <w:r>
        <w:rPr>
          <w:szCs w:val="22"/>
        </w:rPr>
        <w:t xml:space="preserve">du système de diffusion et de ses </w:t>
      </w:r>
      <w:r w:rsidRPr="00C766C9">
        <w:rPr>
          <w:szCs w:val="22"/>
        </w:rPr>
        <w:t xml:space="preserve">interfaces, </w:t>
      </w:r>
      <w:r>
        <w:rPr>
          <w:szCs w:val="22"/>
        </w:rPr>
        <w:t xml:space="preserve">et </w:t>
      </w:r>
      <w:r w:rsidR="00190724">
        <w:rPr>
          <w:szCs w:val="22"/>
        </w:rPr>
        <w:t>préciser les volumétries</w:t>
      </w:r>
      <w:r w:rsidR="00DB7CA2">
        <w:rPr>
          <w:szCs w:val="22"/>
        </w:rPr>
        <w:t xml:space="preserve"> </w:t>
      </w:r>
      <w:r w:rsidR="00190724">
        <w:rPr>
          <w:szCs w:val="22"/>
        </w:rPr>
        <w:t>(1 jh</w:t>
      </w:r>
      <w:r w:rsidR="00B642D1">
        <w:rPr>
          <w:szCs w:val="22"/>
        </w:rPr>
        <w:t xml:space="preserve"> sur site</w:t>
      </w:r>
      <w:r w:rsidR="00190724">
        <w:rPr>
          <w:szCs w:val="22"/>
        </w:rPr>
        <w:t>) ;</w:t>
      </w:r>
    </w:p>
    <w:p w14:paraId="66D50A14" w14:textId="282C7177" w:rsidR="00A45EA6" w:rsidRDefault="00A45EA6" w:rsidP="005A7A51">
      <w:pPr>
        <w:pStyle w:val="Paragraphedeliste"/>
        <w:numPr>
          <w:ilvl w:val="0"/>
          <w:numId w:val="30"/>
        </w:numPr>
        <w:spacing w:before="120" w:after="120" w:line="360" w:lineRule="auto"/>
      </w:pPr>
      <w:r>
        <w:t xml:space="preserve">Formalisation de la stratégie de trois éditeurs </w:t>
      </w:r>
      <w:r w:rsidR="00BD2761">
        <w:t xml:space="preserve">(à choisir) </w:t>
      </w:r>
      <w:r>
        <w:t>en termes d’outils de diffusion, et mise en évidence des points forts</w:t>
      </w:r>
      <w:r w:rsidR="00BD2761">
        <w:t xml:space="preserve"> de leu</w:t>
      </w:r>
      <w:r w:rsidR="00190724">
        <w:t>r solution en ce domaine (</w:t>
      </w:r>
      <w:r w:rsidR="00EC22A4">
        <w:t>0,5</w:t>
      </w:r>
      <w:r w:rsidR="00190724">
        <w:t xml:space="preserve"> jh) ;</w:t>
      </w:r>
    </w:p>
    <w:p w14:paraId="1BB4A7F3" w14:textId="4EC3A373" w:rsidR="00C57E10" w:rsidRDefault="00A45EA6" w:rsidP="005A7A51">
      <w:pPr>
        <w:pStyle w:val="Paragraphedeliste"/>
        <w:numPr>
          <w:ilvl w:val="0"/>
          <w:numId w:val="30"/>
        </w:numPr>
        <w:spacing w:before="120" w:after="120" w:line="360" w:lineRule="auto"/>
      </w:pPr>
      <w:r>
        <w:t xml:space="preserve">Prise en </w:t>
      </w:r>
      <w:r w:rsidR="00C57E10" w:rsidRPr="00A45EA6">
        <w:t xml:space="preserve">compte de l’enquête nationale sur les publics menée par le Service interministériel des Archives de France en 2013-2014, </w:t>
      </w:r>
      <w:r>
        <w:t>ainsi que d</w:t>
      </w:r>
      <w:r w:rsidR="00C57E10" w:rsidRPr="00A45EA6">
        <w:t xml:space="preserve">es résultats locaux disponible aux </w:t>
      </w:r>
      <w:r w:rsidR="00BD2761">
        <w:t>AD33 (0,5 jh).</w:t>
      </w:r>
    </w:p>
    <w:p w14:paraId="4E09B501" w14:textId="3DA2C046" w:rsidR="002A60E2" w:rsidRPr="00A45EA6" w:rsidRDefault="002A60E2" w:rsidP="005A7A51">
      <w:pPr>
        <w:pStyle w:val="Paragraphedeliste"/>
        <w:numPr>
          <w:ilvl w:val="0"/>
          <w:numId w:val="30"/>
        </w:numPr>
        <w:spacing w:before="120" w:after="120" w:line="360" w:lineRule="auto"/>
      </w:pPr>
      <w:r>
        <w:t>Réd</w:t>
      </w:r>
      <w:r w:rsidR="00EC22A4">
        <w:t>action du dossier de synthèse (1</w:t>
      </w:r>
      <w:r>
        <w:t xml:space="preserve"> jh).</w:t>
      </w:r>
    </w:p>
    <w:p w14:paraId="702D12FC" w14:textId="77777777" w:rsidR="00190724" w:rsidRDefault="00190724" w:rsidP="00190724">
      <w:pPr>
        <w:spacing w:before="120" w:after="120" w:line="360" w:lineRule="auto"/>
        <w:ind w:left="284"/>
        <w:jc w:val="both"/>
        <w:rPr>
          <w:rFonts w:cs="Arial"/>
          <w:b/>
          <w:color w:val="000000"/>
          <w:szCs w:val="22"/>
          <w:highlight w:val="white"/>
        </w:rPr>
      </w:pPr>
    </w:p>
    <w:p w14:paraId="01F2D620" w14:textId="77777777" w:rsidR="00190724" w:rsidRDefault="00190724" w:rsidP="00190724">
      <w:pPr>
        <w:spacing w:before="120" w:after="120" w:line="360" w:lineRule="auto"/>
        <w:ind w:left="284"/>
        <w:jc w:val="both"/>
        <w:rPr>
          <w:rFonts w:cs="Arial"/>
          <w:b/>
          <w:color w:val="000000"/>
          <w:szCs w:val="22"/>
          <w:highlight w:val="white"/>
        </w:rPr>
      </w:pPr>
      <w:r>
        <w:rPr>
          <w:rFonts w:cs="Arial"/>
          <w:b/>
          <w:color w:val="000000"/>
          <w:szCs w:val="22"/>
          <w:highlight w:val="white"/>
        </w:rPr>
        <w:t>Livrable :</w:t>
      </w:r>
    </w:p>
    <w:p w14:paraId="2CBD339F" w14:textId="77777777" w:rsidR="00190724" w:rsidRDefault="00190724" w:rsidP="005A7A51">
      <w:pPr>
        <w:pStyle w:val="Paragraphedeliste"/>
        <w:numPr>
          <w:ilvl w:val="0"/>
          <w:numId w:val="31"/>
        </w:numPr>
        <w:spacing w:before="120" w:after="120" w:line="360" w:lineRule="auto"/>
        <w:ind w:left="993"/>
      </w:pPr>
      <w:r>
        <w:t xml:space="preserve">Dossier de synthèse à rendre sous </w:t>
      </w:r>
      <w:r w:rsidR="00C57E10" w:rsidRPr="00190724">
        <w:t>2</w:t>
      </w:r>
      <w:r>
        <w:t xml:space="preserve"> mois.</w:t>
      </w:r>
    </w:p>
    <w:p w14:paraId="130ADC24" w14:textId="4DD8D691" w:rsidR="00C57E10" w:rsidRDefault="00297B82" w:rsidP="005A7A51">
      <w:pPr>
        <w:pStyle w:val="Paragraphedeliste"/>
        <w:numPr>
          <w:ilvl w:val="0"/>
          <w:numId w:val="31"/>
        </w:numPr>
        <w:spacing w:before="120" w:after="120" w:line="360" w:lineRule="auto"/>
        <w:ind w:left="993"/>
      </w:pPr>
      <w:r>
        <w:t xml:space="preserve">Lecture par le </w:t>
      </w:r>
      <w:r w:rsidR="00B3692E">
        <w:t>Groupe projet</w:t>
      </w:r>
      <w:r>
        <w:t xml:space="preserve"> puis p</w:t>
      </w:r>
      <w:r w:rsidRPr="00B642D1">
        <w:t xml:space="preserve">résentation </w:t>
      </w:r>
      <w:r w:rsidR="00C57E10" w:rsidRPr="00C57E10">
        <w:t>au</w:t>
      </w:r>
      <w:r w:rsidR="00190724">
        <w:t xml:space="preserve"> Comité de pilotage </w:t>
      </w:r>
      <w:r w:rsidR="00C57E10" w:rsidRPr="00C57E10">
        <w:t>du projet</w:t>
      </w:r>
      <w:r w:rsidR="00190724">
        <w:t xml:space="preserve"> avec prise en compte des remarques (1 jh</w:t>
      </w:r>
      <w:r w:rsidR="00B642D1">
        <w:t xml:space="preserve"> dont 0,5 sur site</w:t>
      </w:r>
      <w:r w:rsidR="00190724">
        <w:t>).</w:t>
      </w:r>
    </w:p>
    <w:p w14:paraId="5A44D961" w14:textId="2B25AD99" w:rsidR="00297B82" w:rsidRDefault="00297B82">
      <w:r>
        <w:br w:type="page"/>
      </w:r>
    </w:p>
    <w:p w14:paraId="202EBF8E" w14:textId="303E3693" w:rsidR="00B642D1" w:rsidRPr="00BB5086" w:rsidRDefault="00B642D1" w:rsidP="00B642D1">
      <w:pPr>
        <w:pStyle w:val="Titre2"/>
        <w:spacing w:after="120"/>
        <w:ind w:left="284"/>
        <w:rPr>
          <w:rFonts w:ascii="Verdana" w:hAnsi="Verdana"/>
          <w:i w:val="0"/>
          <w:szCs w:val="22"/>
        </w:rPr>
      </w:pPr>
      <w:r w:rsidRPr="00C766C9">
        <w:rPr>
          <w:rFonts w:ascii="Verdana" w:hAnsi="Verdana"/>
          <w:i w:val="0"/>
        </w:rPr>
        <w:lastRenderedPageBreak/>
        <w:fldChar w:fldCharType="begin"/>
      </w:r>
      <w:r w:rsidRPr="00C766C9">
        <w:rPr>
          <w:rFonts w:ascii="Verdana" w:hAnsi="Verdana"/>
          <w:i w:val="0"/>
        </w:rPr>
        <w:instrText xml:space="preserve"> AUTONUMLGL  </w:instrText>
      </w:r>
      <w:bookmarkStart w:id="16" w:name="_Toc421186772"/>
      <w:r w:rsidRPr="00C766C9">
        <w:rPr>
          <w:rFonts w:ascii="Verdana" w:hAnsi="Verdana"/>
          <w:i w:val="0"/>
        </w:rPr>
        <w:fldChar w:fldCharType="end"/>
      </w:r>
      <w:r w:rsidRPr="00C766C9">
        <w:rPr>
          <w:rFonts w:ascii="Verdana" w:hAnsi="Verdana"/>
          <w:i w:val="0"/>
        </w:rPr>
        <w:t xml:space="preserve"> </w:t>
      </w:r>
      <w:r>
        <w:rPr>
          <w:rFonts w:ascii="Verdana" w:hAnsi="Verdana"/>
          <w:i w:val="0"/>
        </w:rPr>
        <w:t>Tranche ferme – Mission 2</w:t>
      </w:r>
      <w:bookmarkEnd w:id="16"/>
    </w:p>
    <w:p w14:paraId="3C776AA6" w14:textId="77777777" w:rsidR="00B642D1" w:rsidRDefault="00B642D1" w:rsidP="00B642D1">
      <w:pPr>
        <w:spacing w:before="120" w:after="120" w:line="360" w:lineRule="auto"/>
        <w:ind w:left="284"/>
        <w:jc w:val="both"/>
        <w:rPr>
          <w:rFonts w:cs="Arial"/>
          <w:b/>
          <w:color w:val="000000"/>
          <w:szCs w:val="22"/>
          <w:highlight w:val="white"/>
        </w:rPr>
      </w:pPr>
    </w:p>
    <w:p w14:paraId="4C4347C2" w14:textId="53BA53AD" w:rsidR="00B642D1" w:rsidRDefault="00B642D1" w:rsidP="00B642D1">
      <w:pPr>
        <w:spacing w:before="120" w:after="120" w:line="360" w:lineRule="auto"/>
        <w:ind w:left="284"/>
        <w:jc w:val="both"/>
        <w:rPr>
          <w:rFonts w:cs="Arial"/>
          <w:b/>
          <w:color w:val="000000"/>
          <w:szCs w:val="22"/>
          <w:highlight w:val="white"/>
        </w:rPr>
      </w:pPr>
      <w:r w:rsidRPr="00C766C9">
        <w:rPr>
          <w:rFonts w:cs="Arial"/>
          <w:b/>
          <w:color w:val="000000"/>
          <w:szCs w:val="22"/>
          <w:highlight w:val="white"/>
        </w:rPr>
        <w:t>Objectifs</w:t>
      </w:r>
      <w:r w:rsidR="009A72D9">
        <w:rPr>
          <w:rFonts w:cs="Arial"/>
          <w:b/>
          <w:color w:val="000000"/>
          <w:szCs w:val="22"/>
          <w:highlight w:val="white"/>
        </w:rPr>
        <w:t> :</w:t>
      </w:r>
    </w:p>
    <w:p w14:paraId="4C794643" w14:textId="20B2D896" w:rsidR="00B642D1" w:rsidRDefault="00B642D1" w:rsidP="005A7A51">
      <w:pPr>
        <w:numPr>
          <w:ilvl w:val="0"/>
          <w:numId w:val="4"/>
        </w:numPr>
        <w:spacing w:before="120" w:after="120" w:line="360" w:lineRule="auto"/>
        <w:jc w:val="both"/>
        <w:rPr>
          <w:szCs w:val="22"/>
        </w:rPr>
      </w:pPr>
      <w:r>
        <w:rPr>
          <w:szCs w:val="22"/>
        </w:rPr>
        <w:t xml:space="preserve">Proposer des scénarios </w:t>
      </w:r>
      <w:r w:rsidR="002A60E2">
        <w:rPr>
          <w:szCs w:val="22"/>
        </w:rPr>
        <w:t xml:space="preserve">fonctionnels et techniques </w:t>
      </w:r>
      <w:r>
        <w:rPr>
          <w:szCs w:val="22"/>
        </w:rPr>
        <w:t>de refonte du site et des outils de diffusion, tenant compte de l’existant.</w:t>
      </w:r>
    </w:p>
    <w:p w14:paraId="725AC020" w14:textId="77777777" w:rsidR="00B642D1" w:rsidRDefault="00B642D1" w:rsidP="00B642D1">
      <w:pPr>
        <w:spacing w:before="120" w:after="120" w:line="360" w:lineRule="auto"/>
        <w:ind w:left="284"/>
        <w:jc w:val="both"/>
        <w:rPr>
          <w:rFonts w:cs="Arial"/>
          <w:b/>
          <w:color w:val="000000"/>
          <w:szCs w:val="22"/>
          <w:highlight w:val="white"/>
        </w:rPr>
      </w:pPr>
    </w:p>
    <w:p w14:paraId="1E897D98" w14:textId="77777777" w:rsidR="00B642D1" w:rsidRDefault="00B642D1" w:rsidP="00B642D1">
      <w:pPr>
        <w:spacing w:before="120" w:after="120" w:line="360" w:lineRule="auto"/>
        <w:ind w:left="284"/>
        <w:jc w:val="both"/>
        <w:rPr>
          <w:rFonts w:cs="Arial"/>
          <w:b/>
          <w:color w:val="000000"/>
          <w:szCs w:val="22"/>
          <w:highlight w:val="white"/>
        </w:rPr>
      </w:pPr>
      <w:r w:rsidRPr="00C766C9">
        <w:rPr>
          <w:rFonts w:cs="Arial"/>
          <w:b/>
          <w:color w:val="000000"/>
          <w:szCs w:val="22"/>
          <w:highlight w:val="white"/>
        </w:rPr>
        <w:t xml:space="preserve">Démarche et réunions : </w:t>
      </w:r>
    </w:p>
    <w:p w14:paraId="43EFD50F" w14:textId="667B28E1" w:rsidR="00417127" w:rsidRDefault="00417127" w:rsidP="005A7A51">
      <w:pPr>
        <w:numPr>
          <w:ilvl w:val="0"/>
          <w:numId w:val="4"/>
        </w:numPr>
        <w:spacing w:before="120" w:after="120" w:line="360" w:lineRule="auto"/>
        <w:jc w:val="both"/>
        <w:rPr>
          <w:szCs w:val="22"/>
        </w:rPr>
      </w:pPr>
      <w:r>
        <w:rPr>
          <w:szCs w:val="22"/>
        </w:rPr>
        <w:t xml:space="preserve">Atelier technique </w:t>
      </w:r>
      <w:r w:rsidR="002A60E2">
        <w:rPr>
          <w:szCs w:val="22"/>
        </w:rPr>
        <w:t xml:space="preserve">avec les AD33 et la DSI </w:t>
      </w:r>
      <w:r>
        <w:rPr>
          <w:szCs w:val="22"/>
        </w:rPr>
        <w:t xml:space="preserve">pour évoquer </w:t>
      </w:r>
      <w:r w:rsidR="00B642D1" w:rsidRPr="00B642D1">
        <w:rPr>
          <w:szCs w:val="22"/>
        </w:rPr>
        <w:t xml:space="preserve">les </w:t>
      </w:r>
      <w:r>
        <w:rPr>
          <w:szCs w:val="22"/>
        </w:rPr>
        <w:t>scénarios techniques possibles et leurs implications, tenant compte des données existantes.</w:t>
      </w:r>
      <w:r w:rsidR="00C631A0">
        <w:rPr>
          <w:szCs w:val="22"/>
        </w:rPr>
        <w:t xml:space="preserve"> Il traitera notamment des points suivants : hébergement, choix d’un CMS, administration, </w:t>
      </w:r>
      <w:r w:rsidR="002A60E2">
        <w:rPr>
          <w:szCs w:val="22"/>
        </w:rPr>
        <w:t xml:space="preserve">stratégie de migration, authentification. (1,5 jh </w:t>
      </w:r>
      <w:r w:rsidR="00101997">
        <w:rPr>
          <w:szCs w:val="22"/>
        </w:rPr>
        <w:t>dont 1 sur site)</w:t>
      </w:r>
      <w:r w:rsidR="002A60E2">
        <w:rPr>
          <w:szCs w:val="22"/>
        </w:rPr>
        <w:t>.</w:t>
      </w:r>
    </w:p>
    <w:p w14:paraId="41D24CB1" w14:textId="080F90AB" w:rsidR="00417127" w:rsidRDefault="00417127" w:rsidP="005A7A51">
      <w:pPr>
        <w:numPr>
          <w:ilvl w:val="0"/>
          <w:numId w:val="4"/>
        </w:numPr>
        <w:spacing w:before="120" w:after="120" w:line="360" w:lineRule="auto"/>
        <w:jc w:val="both"/>
        <w:rPr>
          <w:szCs w:val="22"/>
        </w:rPr>
      </w:pPr>
      <w:r>
        <w:rPr>
          <w:szCs w:val="22"/>
        </w:rPr>
        <w:t xml:space="preserve">Etude </w:t>
      </w:r>
      <w:r w:rsidR="00B642D1" w:rsidRPr="00B642D1">
        <w:rPr>
          <w:szCs w:val="22"/>
        </w:rPr>
        <w:t xml:space="preserve">des préconisations sur l’administration et l’alimentation du site </w:t>
      </w:r>
      <w:r>
        <w:rPr>
          <w:szCs w:val="22"/>
        </w:rPr>
        <w:t>de diffusion</w:t>
      </w:r>
      <w:r w:rsidR="00103E80">
        <w:rPr>
          <w:szCs w:val="22"/>
        </w:rPr>
        <w:t xml:space="preserve"> (gestion éditoriale, gestion des authentifications, gestion des mises à jour et des chargements…)</w:t>
      </w:r>
      <w:r>
        <w:rPr>
          <w:szCs w:val="22"/>
        </w:rPr>
        <w:t>, en lien avec l’org</w:t>
      </w:r>
      <w:r w:rsidR="002A60E2">
        <w:rPr>
          <w:szCs w:val="22"/>
        </w:rPr>
        <w:t>anisation des AD33 et de la DSI (1,5 jh</w:t>
      </w:r>
      <w:r w:rsidR="00101997">
        <w:rPr>
          <w:szCs w:val="22"/>
        </w:rPr>
        <w:t xml:space="preserve"> dont 1 sur site</w:t>
      </w:r>
      <w:r w:rsidR="002A60E2">
        <w:rPr>
          <w:szCs w:val="22"/>
        </w:rPr>
        <w:t>).</w:t>
      </w:r>
    </w:p>
    <w:p w14:paraId="1FE0EAC1" w14:textId="4BF2FB33" w:rsidR="00101997" w:rsidRDefault="00101997" w:rsidP="005A7A51">
      <w:pPr>
        <w:numPr>
          <w:ilvl w:val="0"/>
          <w:numId w:val="4"/>
        </w:numPr>
        <w:spacing w:before="120" w:after="120" w:line="360" w:lineRule="auto"/>
        <w:jc w:val="both"/>
        <w:rPr>
          <w:szCs w:val="22"/>
        </w:rPr>
      </w:pPr>
      <w:r>
        <w:rPr>
          <w:szCs w:val="22"/>
        </w:rPr>
        <w:t>Rédaction du livrable (1 jh)</w:t>
      </w:r>
    </w:p>
    <w:p w14:paraId="09438F8A" w14:textId="77777777" w:rsidR="002A60E2" w:rsidRDefault="002A60E2" w:rsidP="002A60E2">
      <w:pPr>
        <w:spacing w:before="120" w:after="120" w:line="360" w:lineRule="auto"/>
        <w:ind w:left="284"/>
        <w:jc w:val="both"/>
        <w:rPr>
          <w:rFonts w:cs="Arial"/>
          <w:b/>
          <w:color w:val="000000"/>
          <w:szCs w:val="22"/>
          <w:highlight w:val="white"/>
        </w:rPr>
      </w:pPr>
    </w:p>
    <w:p w14:paraId="7FC19824" w14:textId="77777777" w:rsidR="002A60E2" w:rsidRDefault="002A60E2" w:rsidP="002A60E2">
      <w:pPr>
        <w:spacing w:before="120" w:after="120" w:line="360" w:lineRule="auto"/>
        <w:ind w:left="284"/>
        <w:jc w:val="both"/>
        <w:rPr>
          <w:rFonts w:cs="Arial"/>
          <w:b/>
          <w:color w:val="000000"/>
          <w:szCs w:val="22"/>
          <w:highlight w:val="white"/>
        </w:rPr>
      </w:pPr>
      <w:r>
        <w:rPr>
          <w:rFonts w:cs="Arial"/>
          <w:b/>
          <w:color w:val="000000"/>
          <w:szCs w:val="22"/>
          <w:highlight w:val="white"/>
        </w:rPr>
        <w:t>Livrable :</w:t>
      </w:r>
    </w:p>
    <w:p w14:paraId="5E3E9164" w14:textId="24BBEE96" w:rsidR="002A60E2" w:rsidRDefault="002A60E2" w:rsidP="005A7A51">
      <w:pPr>
        <w:numPr>
          <w:ilvl w:val="0"/>
          <w:numId w:val="4"/>
        </w:numPr>
        <w:spacing w:before="120" w:after="120" w:line="360" w:lineRule="auto"/>
        <w:jc w:val="both"/>
        <w:rPr>
          <w:szCs w:val="22"/>
        </w:rPr>
      </w:pPr>
      <w:r>
        <w:rPr>
          <w:szCs w:val="22"/>
        </w:rPr>
        <w:t>Dossier de synthèse livré sous deux mois</w:t>
      </w:r>
      <w:r w:rsidR="0057671E">
        <w:rPr>
          <w:szCs w:val="22"/>
        </w:rPr>
        <w:t>,</w:t>
      </w:r>
    </w:p>
    <w:p w14:paraId="0D20B4D0" w14:textId="77777777" w:rsidR="000A5EC3" w:rsidRDefault="000A5EC3" w:rsidP="000A5EC3">
      <w:pPr>
        <w:pStyle w:val="Paragraphedeliste"/>
        <w:numPr>
          <w:ilvl w:val="0"/>
          <w:numId w:val="4"/>
        </w:numPr>
        <w:spacing w:before="120" w:after="120" w:line="360" w:lineRule="auto"/>
      </w:pPr>
      <w:r>
        <w:t>Lecture par le Groupe projet puis p</w:t>
      </w:r>
      <w:r w:rsidRPr="00B642D1">
        <w:t xml:space="preserve">résentation </w:t>
      </w:r>
      <w:r w:rsidRPr="00C57E10">
        <w:t>au</w:t>
      </w:r>
      <w:r>
        <w:t xml:space="preserve"> Comité de pilotage </w:t>
      </w:r>
      <w:r w:rsidRPr="00C57E10">
        <w:t>du projet</w:t>
      </w:r>
      <w:r>
        <w:t xml:space="preserve"> avec prise en compte des remarques (1 jh dont 0,5 sur site).</w:t>
      </w:r>
    </w:p>
    <w:p w14:paraId="58591E66" w14:textId="77777777" w:rsidR="002A60E2" w:rsidRDefault="002A60E2" w:rsidP="002A60E2">
      <w:pPr>
        <w:spacing w:before="120" w:after="120" w:line="360" w:lineRule="auto"/>
        <w:jc w:val="both"/>
        <w:rPr>
          <w:szCs w:val="22"/>
        </w:rPr>
      </w:pPr>
    </w:p>
    <w:p w14:paraId="5DC0E0AE" w14:textId="77777777" w:rsidR="002A60E2" w:rsidRDefault="002A60E2" w:rsidP="002A60E2">
      <w:pPr>
        <w:spacing w:before="120" w:after="120" w:line="360" w:lineRule="auto"/>
        <w:jc w:val="both"/>
        <w:rPr>
          <w:szCs w:val="22"/>
        </w:rPr>
      </w:pPr>
    </w:p>
    <w:p w14:paraId="2CEB8626" w14:textId="77777777" w:rsidR="00B6141B" w:rsidRPr="00C766C9" w:rsidRDefault="00B6141B" w:rsidP="00983BFB">
      <w:pPr>
        <w:spacing w:before="120" w:after="120" w:line="360" w:lineRule="auto"/>
        <w:jc w:val="both"/>
        <w:rPr>
          <w:rFonts w:cs="Arial"/>
          <w:color w:val="000000"/>
          <w:szCs w:val="22"/>
          <w:highlight w:val="white"/>
        </w:rPr>
      </w:pPr>
    </w:p>
    <w:p w14:paraId="62863333" w14:textId="77777777" w:rsidR="00B6141B" w:rsidRPr="00C766C9" w:rsidRDefault="00B6141B">
      <w:pPr>
        <w:rPr>
          <w:rFonts w:cs="Arial"/>
          <w:color w:val="000000"/>
          <w:szCs w:val="22"/>
          <w:highlight w:val="white"/>
        </w:rPr>
      </w:pPr>
      <w:r w:rsidRPr="00C766C9">
        <w:rPr>
          <w:rFonts w:cs="Arial"/>
          <w:color w:val="000000"/>
          <w:szCs w:val="22"/>
          <w:highlight w:val="white"/>
        </w:rPr>
        <w:br w:type="page"/>
      </w:r>
    </w:p>
    <w:p w14:paraId="793A0DD3" w14:textId="16C9DE25" w:rsidR="002757C0" w:rsidRPr="00C766C9" w:rsidRDefault="002757C0" w:rsidP="002757C0">
      <w:pPr>
        <w:pStyle w:val="Titre2"/>
        <w:spacing w:after="120"/>
        <w:ind w:left="284"/>
        <w:rPr>
          <w:rFonts w:ascii="Verdana" w:hAnsi="Verdana"/>
          <w:i w:val="0"/>
          <w:szCs w:val="22"/>
        </w:rPr>
      </w:pPr>
      <w:r w:rsidRPr="00C766C9">
        <w:rPr>
          <w:rFonts w:ascii="Verdana" w:hAnsi="Verdana"/>
          <w:i w:val="0"/>
        </w:rPr>
        <w:lastRenderedPageBreak/>
        <w:fldChar w:fldCharType="begin"/>
      </w:r>
      <w:r w:rsidRPr="00C766C9">
        <w:rPr>
          <w:rFonts w:ascii="Verdana" w:hAnsi="Verdana"/>
          <w:i w:val="0"/>
        </w:rPr>
        <w:instrText xml:space="preserve"> AUTONUMLGL  </w:instrText>
      </w:r>
      <w:bookmarkStart w:id="17" w:name="_Toc421186773"/>
      <w:r w:rsidRPr="00C766C9">
        <w:rPr>
          <w:rFonts w:ascii="Verdana" w:hAnsi="Verdana"/>
          <w:i w:val="0"/>
        </w:rPr>
        <w:fldChar w:fldCharType="end"/>
      </w:r>
      <w:r w:rsidRPr="00C766C9">
        <w:rPr>
          <w:rFonts w:ascii="Verdana" w:hAnsi="Verdana"/>
          <w:i w:val="0"/>
        </w:rPr>
        <w:t xml:space="preserve"> </w:t>
      </w:r>
      <w:r w:rsidR="00103E80">
        <w:rPr>
          <w:rFonts w:ascii="Verdana" w:hAnsi="Verdana"/>
          <w:i w:val="0"/>
          <w:szCs w:val="22"/>
        </w:rPr>
        <w:t>Tranche ferme – Mission 3</w:t>
      </w:r>
      <w:bookmarkEnd w:id="17"/>
      <w:r w:rsidR="00103E80">
        <w:rPr>
          <w:rFonts w:ascii="Verdana" w:hAnsi="Verdana"/>
          <w:i w:val="0"/>
          <w:szCs w:val="22"/>
        </w:rPr>
        <w:t> </w:t>
      </w:r>
    </w:p>
    <w:p w14:paraId="2A1AED0C" w14:textId="77777777" w:rsidR="00103E80" w:rsidRDefault="00103E80" w:rsidP="008B1C4F">
      <w:pPr>
        <w:spacing w:before="120" w:after="120" w:line="360" w:lineRule="auto"/>
        <w:ind w:left="284"/>
        <w:jc w:val="both"/>
        <w:rPr>
          <w:rFonts w:cs="Arial"/>
          <w:b/>
          <w:color w:val="000000"/>
          <w:szCs w:val="22"/>
          <w:highlight w:val="white"/>
        </w:rPr>
      </w:pPr>
    </w:p>
    <w:p w14:paraId="563267D2" w14:textId="77777777" w:rsidR="008B1C4F" w:rsidRPr="00C766C9" w:rsidRDefault="008B1C4F" w:rsidP="008B1C4F">
      <w:pPr>
        <w:spacing w:before="120" w:after="120" w:line="360" w:lineRule="auto"/>
        <w:ind w:left="284"/>
        <w:jc w:val="both"/>
        <w:rPr>
          <w:rFonts w:cs="Arial"/>
          <w:b/>
          <w:color w:val="000000"/>
          <w:szCs w:val="22"/>
          <w:highlight w:val="white"/>
        </w:rPr>
      </w:pPr>
      <w:r w:rsidRPr="00C766C9">
        <w:rPr>
          <w:rFonts w:cs="Arial"/>
          <w:b/>
          <w:color w:val="000000"/>
          <w:szCs w:val="22"/>
          <w:highlight w:val="white"/>
        </w:rPr>
        <w:t>Objectifs</w:t>
      </w:r>
    </w:p>
    <w:p w14:paraId="66C5C48B" w14:textId="77777777" w:rsidR="00CB15F8" w:rsidRPr="00C766C9" w:rsidRDefault="009F49DB" w:rsidP="008B1C4F">
      <w:pPr>
        <w:spacing w:before="120" w:after="120" w:line="360" w:lineRule="auto"/>
        <w:ind w:left="284"/>
        <w:jc w:val="both"/>
        <w:rPr>
          <w:rFonts w:cs="Arial"/>
          <w:color w:val="000000"/>
          <w:szCs w:val="22"/>
          <w:highlight w:val="white"/>
        </w:rPr>
      </w:pPr>
      <w:r w:rsidRPr="00C766C9">
        <w:rPr>
          <w:rFonts w:cs="Arial"/>
          <w:color w:val="000000"/>
          <w:szCs w:val="22"/>
          <w:highlight w:val="white"/>
        </w:rPr>
        <w:t>Il s’agit de :</w:t>
      </w:r>
    </w:p>
    <w:p w14:paraId="4C11FFDB" w14:textId="1CE26995" w:rsidR="00CB15F8" w:rsidRPr="00C766C9" w:rsidRDefault="00CB15F8" w:rsidP="005A7A51">
      <w:pPr>
        <w:numPr>
          <w:ilvl w:val="0"/>
          <w:numId w:val="5"/>
        </w:numPr>
        <w:spacing w:before="120" w:after="120" w:line="360" w:lineRule="auto"/>
        <w:jc w:val="both"/>
        <w:rPr>
          <w:szCs w:val="22"/>
        </w:rPr>
      </w:pPr>
      <w:r w:rsidRPr="00C766C9">
        <w:rPr>
          <w:szCs w:val="22"/>
        </w:rPr>
        <w:t>Rédiger le CCTP du marché permettant de réaliser le scénario choisi</w:t>
      </w:r>
      <w:r w:rsidR="0057671E">
        <w:rPr>
          <w:szCs w:val="22"/>
        </w:rPr>
        <w:t xml:space="preserve">, avec </w:t>
      </w:r>
      <w:r w:rsidRPr="00C766C9">
        <w:rPr>
          <w:szCs w:val="22"/>
        </w:rPr>
        <w:t>le</w:t>
      </w:r>
      <w:r w:rsidR="00B4307E" w:rsidRPr="00C766C9">
        <w:rPr>
          <w:szCs w:val="22"/>
        </w:rPr>
        <w:t xml:space="preserve"> cadre</w:t>
      </w:r>
      <w:r w:rsidRPr="00C766C9">
        <w:rPr>
          <w:szCs w:val="22"/>
        </w:rPr>
        <w:t xml:space="preserve"> de réponse associé, prenant en compte</w:t>
      </w:r>
      <w:r w:rsidR="004F74B4">
        <w:rPr>
          <w:szCs w:val="22"/>
        </w:rPr>
        <w:t xml:space="preserve"> tous les aspects nécessaires</w:t>
      </w:r>
      <w:r w:rsidRPr="00C766C9">
        <w:rPr>
          <w:szCs w:val="22"/>
        </w:rPr>
        <w:t>.</w:t>
      </w:r>
    </w:p>
    <w:p w14:paraId="69915BF5" w14:textId="5D7A12BF" w:rsidR="00B4307E" w:rsidRPr="00C766C9" w:rsidRDefault="00B4307E" w:rsidP="005A7A51">
      <w:pPr>
        <w:numPr>
          <w:ilvl w:val="0"/>
          <w:numId w:val="5"/>
        </w:numPr>
        <w:spacing w:before="120" w:after="120" w:line="360" w:lineRule="auto"/>
        <w:jc w:val="both"/>
        <w:rPr>
          <w:szCs w:val="22"/>
        </w:rPr>
      </w:pPr>
      <w:r w:rsidRPr="00C766C9">
        <w:rPr>
          <w:szCs w:val="22"/>
        </w:rPr>
        <w:t>Rédiger les document</w:t>
      </w:r>
      <w:r w:rsidR="0057671E">
        <w:rPr>
          <w:szCs w:val="22"/>
        </w:rPr>
        <w:t>s</w:t>
      </w:r>
      <w:r w:rsidRPr="00C766C9">
        <w:rPr>
          <w:szCs w:val="22"/>
        </w:rPr>
        <w:t xml:space="preserve"> administratifs pour compléter le DCE (CCAP, RC,</w:t>
      </w:r>
      <w:r w:rsidR="00C766C9" w:rsidRPr="00C766C9">
        <w:rPr>
          <w:szCs w:val="22"/>
        </w:rPr>
        <w:t xml:space="preserve"> </w:t>
      </w:r>
      <w:r w:rsidRPr="00C766C9">
        <w:rPr>
          <w:szCs w:val="22"/>
        </w:rPr>
        <w:t>AE</w:t>
      </w:r>
      <w:r w:rsidR="0095423F" w:rsidRPr="00C766C9">
        <w:rPr>
          <w:szCs w:val="22"/>
        </w:rPr>
        <w:t>, DPGF ou BPU/DQE</w:t>
      </w:r>
      <w:r w:rsidRPr="00C766C9">
        <w:rPr>
          <w:szCs w:val="22"/>
        </w:rPr>
        <w:t>).</w:t>
      </w:r>
    </w:p>
    <w:p w14:paraId="58BCC90E" w14:textId="77777777" w:rsidR="0057671E" w:rsidRDefault="0057671E" w:rsidP="000D6B8D">
      <w:pPr>
        <w:spacing w:before="120" w:after="120" w:line="360" w:lineRule="auto"/>
        <w:ind w:left="284"/>
        <w:jc w:val="both"/>
        <w:rPr>
          <w:rFonts w:cs="Arial"/>
          <w:b/>
          <w:color w:val="000000"/>
          <w:szCs w:val="22"/>
          <w:highlight w:val="white"/>
        </w:rPr>
      </w:pPr>
    </w:p>
    <w:p w14:paraId="73AF472B" w14:textId="77777777" w:rsidR="000D6B8D" w:rsidRPr="00C766C9" w:rsidRDefault="000D6B8D" w:rsidP="000D6B8D">
      <w:pPr>
        <w:spacing w:before="120" w:after="120" w:line="360" w:lineRule="auto"/>
        <w:ind w:left="284"/>
        <w:jc w:val="both"/>
        <w:rPr>
          <w:rFonts w:cs="Arial"/>
          <w:b/>
          <w:color w:val="000000"/>
          <w:szCs w:val="22"/>
          <w:highlight w:val="white"/>
        </w:rPr>
      </w:pPr>
      <w:r w:rsidRPr="00C766C9">
        <w:rPr>
          <w:rFonts w:cs="Arial"/>
          <w:b/>
          <w:color w:val="000000"/>
          <w:szCs w:val="22"/>
          <w:highlight w:val="white"/>
        </w:rPr>
        <w:t>Remarque préalable à la conduite des appels d’offres</w:t>
      </w:r>
    </w:p>
    <w:p w14:paraId="264A284C" w14:textId="77777777" w:rsidR="000D6B8D" w:rsidRPr="00C766C9" w:rsidRDefault="000D6B8D" w:rsidP="000D6B8D">
      <w:pPr>
        <w:spacing w:before="120" w:after="120" w:line="360" w:lineRule="auto"/>
        <w:ind w:left="284"/>
        <w:jc w:val="both"/>
        <w:rPr>
          <w:szCs w:val="22"/>
        </w:rPr>
      </w:pPr>
      <w:r w:rsidRPr="00C766C9">
        <w:rPr>
          <w:szCs w:val="22"/>
        </w:rPr>
        <w:t>La conduite de consultations, dans le cadre d’une réglementation des marchés publics en évolution rapide au cours de ces dernières années, est un travail qui présente plusieurs caractéristiques propres qu’il convient de prendre en compte correctement :</w:t>
      </w:r>
    </w:p>
    <w:p w14:paraId="05F89FD7" w14:textId="1581519E" w:rsidR="000D6B8D" w:rsidRPr="00C766C9" w:rsidRDefault="000D6B8D" w:rsidP="005A7A51">
      <w:pPr>
        <w:numPr>
          <w:ilvl w:val="0"/>
          <w:numId w:val="6"/>
        </w:numPr>
        <w:spacing w:before="120" w:after="120" w:line="360" w:lineRule="auto"/>
        <w:jc w:val="both"/>
        <w:rPr>
          <w:szCs w:val="22"/>
        </w:rPr>
      </w:pPr>
      <w:r w:rsidRPr="00C766C9">
        <w:rPr>
          <w:szCs w:val="22"/>
        </w:rPr>
        <w:t xml:space="preserve">L’élaboration des dossiers à caractère technique (CCTP) suppose une bonne maîtrise des sujets à traiter afin d’obtenir une expression non ambiguë des besoins. </w:t>
      </w:r>
    </w:p>
    <w:p w14:paraId="2E189F5F" w14:textId="77777777" w:rsidR="000D6B8D" w:rsidRPr="00C766C9" w:rsidRDefault="000D6B8D" w:rsidP="005A7A51">
      <w:pPr>
        <w:numPr>
          <w:ilvl w:val="0"/>
          <w:numId w:val="6"/>
        </w:numPr>
        <w:spacing w:before="120" w:after="120" w:line="360" w:lineRule="auto"/>
        <w:jc w:val="both"/>
        <w:rPr>
          <w:szCs w:val="22"/>
        </w:rPr>
      </w:pPr>
      <w:r w:rsidRPr="00C766C9">
        <w:rPr>
          <w:szCs w:val="22"/>
        </w:rPr>
        <w:t>L’expression des besoins doit être exprimée en termes d’attentes à satisfaire plutôt qu’en termes de solutions, afin de laisser toute latitude aux fournisseurs pour apporter la meilleure réponse aux problèmes posés. Cette réponse doit se traduire par un engagement de résultats et non par un engagement de moyens.</w:t>
      </w:r>
    </w:p>
    <w:p w14:paraId="01A6D60F" w14:textId="77777777" w:rsidR="000D6B8D" w:rsidRPr="00C766C9" w:rsidRDefault="000D6B8D" w:rsidP="005A7A51">
      <w:pPr>
        <w:numPr>
          <w:ilvl w:val="0"/>
          <w:numId w:val="6"/>
        </w:numPr>
        <w:spacing w:before="120" w:after="120" w:line="360" w:lineRule="auto"/>
        <w:jc w:val="both"/>
        <w:rPr>
          <w:szCs w:val="22"/>
        </w:rPr>
      </w:pPr>
      <w:r w:rsidRPr="00C766C9">
        <w:rPr>
          <w:szCs w:val="22"/>
        </w:rPr>
        <w:t>Cette expression de besoins doit pouvoir être traduite par les fournisseurs en solutions réalistes et crédibles, ce qui suppose une expertise de l’état du marché et de l’état de l’art.</w:t>
      </w:r>
    </w:p>
    <w:p w14:paraId="786EA90E" w14:textId="77777777" w:rsidR="000D6B8D" w:rsidRPr="00C766C9" w:rsidRDefault="000D6B8D" w:rsidP="005A7A51">
      <w:pPr>
        <w:numPr>
          <w:ilvl w:val="0"/>
          <w:numId w:val="6"/>
        </w:numPr>
        <w:spacing w:before="120" w:after="120" w:line="360" w:lineRule="auto"/>
        <w:jc w:val="both"/>
        <w:rPr>
          <w:szCs w:val="22"/>
        </w:rPr>
      </w:pPr>
      <w:r w:rsidRPr="00C766C9">
        <w:rPr>
          <w:szCs w:val="22"/>
        </w:rPr>
        <w:t>Le CCTP ou son cadre de réponse doivent comporter tous les éléments qui permettront d’analyser et de comparer les offres.</w:t>
      </w:r>
    </w:p>
    <w:p w14:paraId="4858735A" w14:textId="77777777" w:rsidR="000D6B8D" w:rsidRPr="00C766C9" w:rsidRDefault="000D6B8D" w:rsidP="005A7A51">
      <w:pPr>
        <w:numPr>
          <w:ilvl w:val="0"/>
          <w:numId w:val="6"/>
        </w:numPr>
        <w:spacing w:before="120" w:after="120" w:line="360" w:lineRule="auto"/>
        <w:jc w:val="both"/>
        <w:rPr>
          <w:szCs w:val="22"/>
        </w:rPr>
      </w:pPr>
      <w:r w:rsidRPr="00C766C9">
        <w:rPr>
          <w:szCs w:val="22"/>
        </w:rPr>
        <w:lastRenderedPageBreak/>
        <w:t>Un dossier de consultation forme un tout qui doit nécessairement être cohérent. Ainsi, pour toutes les pièces y compris les pièces administratives, il convient d’assurer une relecture complète du dossier afin d’en vérifier la complétude et les éventuels recouvrements.</w:t>
      </w:r>
    </w:p>
    <w:p w14:paraId="044E0D0E" w14:textId="77777777" w:rsidR="000D6B8D" w:rsidRPr="00C766C9" w:rsidRDefault="000D6B8D" w:rsidP="005A7A51">
      <w:pPr>
        <w:numPr>
          <w:ilvl w:val="0"/>
          <w:numId w:val="6"/>
        </w:numPr>
        <w:spacing w:before="120" w:after="120" w:line="360" w:lineRule="auto"/>
        <w:jc w:val="both"/>
        <w:rPr>
          <w:szCs w:val="22"/>
        </w:rPr>
      </w:pPr>
      <w:r w:rsidRPr="00C766C9">
        <w:rPr>
          <w:szCs w:val="22"/>
        </w:rPr>
        <w:t xml:space="preserve">Le cadre juridique des marchés publics défini par le </w:t>
      </w:r>
      <w:r w:rsidRPr="00C766C9">
        <w:rPr>
          <w:i/>
          <w:szCs w:val="22"/>
        </w:rPr>
        <w:t>Code des Marchés Publics</w:t>
      </w:r>
      <w:r w:rsidRPr="00C766C9">
        <w:rPr>
          <w:szCs w:val="22"/>
        </w:rPr>
        <w:t xml:space="preserve"> reste très formel. Hormis dans certains cas, il interdit toute négociation ultérieure sur les offres et leur contenu. Ceci impose que le dossier de consultation soit précis et complet dès son envoi aux fournisseurs. Le mécanisme des questions/réponses en cours de consultation ne doit être utilisé qu’à la marge pour apporter des précisions ponctuelles et des éclaircissements de lecture.</w:t>
      </w:r>
    </w:p>
    <w:p w14:paraId="54ABE27E" w14:textId="77777777" w:rsidR="007A372B" w:rsidRPr="00C766C9" w:rsidRDefault="007A372B" w:rsidP="007A372B">
      <w:pPr>
        <w:spacing w:before="120" w:after="120" w:line="360" w:lineRule="auto"/>
        <w:ind w:left="284"/>
        <w:jc w:val="both"/>
        <w:rPr>
          <w:szCs w:val="22"/>
        </w:rPr>
      </w:pPr>
      <w:r w:rsidRPr="00C766C9">
        <w:rPr>
          <w:szCs w:val="22"/>
        </w:rPr>
        <w:t>Le CCTP comprendra :</w:t>
      </w:r>
    </w:p>
    <w:p w14:paraId="611CEAAA" w14:textId="77777777" w:rsidR="00B4307E" w:rsidRPr="00C766C9" w:rsidRDefault="00B4307E" w:rsidP="005A7A51">
      <w:pPr>
        <w:numPr>
          <w:ilvl w:val="0"/>
          <w:numId w:val="9"/>
        </w:numPr>
        <w:spacing w:before="120" w:after="120" w:line="360" w:lineRule="auto"/>
        <w:jc w:val="both"/>
        <w:rPr>
          <w:szCs w:val="22"/>
        </w:rPr>
      </w:pPr>
      <w:r w:rsidRPr="00C766C9">
        <w:rPr>
          <w:szCs w:val="22"/>
        </w:rPr>
        <w:t>Une remise en contexte qui justifie les demandes fonctionnelles et techniques qui suivent ;</w:t>
      </w:r>
    </w:p>
    <w:p w14:paraId="2D63755E" w14:textId="77777777" w:rsidR="007A372B" w:rsidRPr="00C766C9" w:rsidRDefault="007A372B" w:rsidP="005A7A51">
      <w:pPr>
        <w:numPr>
          <w:ilvl w:val="0"/>
          <w:numId w:val="9"/>
        </w:numPr>
        <w:spacing w:before="120" w:after="120" w:line="360" w:lineRule="auto"/>
        <w:jc w:val="both"/>
        <w:rPr>
          <w:szCs w:val="22"/>
        </w:rPr>
      </w:pPr>
      <w:r w:rsidRPr="00C766C9">
        <w:rPr>
          <w:szCs w:val="22"/>
        </w:rPr>
        <w:t xml:space="preserve">Les spécifications des </w:t>
      </w:r>
      <w:r w:rsidR="00B4307E" w:rsidRPr="00C766C9">
        <w:rPr>
          <w:szCs w:val="22"/>
        </w:rPr>
        <w:t xml:space="preserve">systèmes demandés, </w:t>
      </w:r>
      <w:r w:rsidRPr="00C766C9">
        <w:rPr>
          <w:szCs w:val="22"/>
        </w:rPr>
        <w:t xml:space="preserve">avec </w:t>
      </w:r>
      <w:r w:rsidR="00B4307E" w:rsidRPr="00C766C9">
        <w:rPr>
          <w:szCs w:val="22"/>
        </w:rPr>
        <w:t xml:space="preserve">leurs </w:t>
      </w:r>
      <w:r w:rsidRPr="00C766C9">
        <w:rPr>
          <w:szCs w:val="22"/>
        </w:rPr>
        <w:t>interfaces</w:t>
      </w:r>
      <w:r w:rsidR="00B4307E" w:rsidRPr="00C766C9">
        <w:rPr>
          <w:szCs w:val="22"/>
        </w:rPr>
        <w:t> ;</w:t>
      </w:r>
    </w:p>
    <w:p w14:paraId="5B9A696B" w14:textId="77777777" w:rsidR="007A372B" w:rsidRPr="00C766C9" w:rsidRDefault="007A372B" w:rsidP="005A7A51">
      <w:pPr>
        <w:numPr>
          <w:ilvl w:val="0"/>
          <w:numId w:val="9"/>
        </w:numPr>
        <w:spacing w:before="120" w:after="120" w:line="360" w:lineRule="auto"/>
        <w:jc w:val="both"/>
        <w:rPr>
          <w:szCs w:val="22"/>
        </w:rPr>
      </w:pPr>
      <w:r w:rsidRPr="00C766C9">
        <w:rPr>
          <w:szCs w:val="22"/>
        </w:rPr>
        <w:t>Les contraintes ergonomiques éventuelles,</w:t>
      </w:r>
    </w:p>
    <w:p w14:paraId="4DCB18A5" w14:textId="77777777" w:rsidR="00B4307E" w:rsidRPr="00C766C9" w:rsidRDefault="007A372B" w:rsidP="005A7A51">
      <w:pPr>
        <w:numPr>
          <w:ilvl w:val="0"/>
          <w:numId w:val="9"/>
        </w:numPr>
        <w:spacing w:before="120" w:after="120" w:line="360" w:lineRule="auto"/>
        <w:jc w:val="both"/>
        <w:rPr>
          <w:szCs w:val="22"/>
        </w:rPr>
      </w:pPr>
      <w:r w:rsidRPr="00C766C9">
        <w:rPr>
          <w:szCs w:val="22"/>
        </w:rPr>
        <w:t xml:space="preserve">Les contraintes touchant aux </w:t>
      </w:r>
      <w:r w:rsidR="00B4307E" w:rsidRPr="00C766C9">
        <w:rPr>
          <w:szCs w:val="22"/>
        </w:rPr>
        <w:t>Référentiels imposés par le MCC ou le SIAF ;</w:t>
      </w:r>
    </w:p>
    <w:p w14:paraId="037D4591" w14:textId="77777777" w:rsidR="007A372B" w:rsidRPr="00C766C9" w:rsidRDefault="007A372B" w:rsidP="005A7A51">
      <w:pPr>
        <w:numPr>
          <w:ilvl w:val="0"/>
          <w:numId w:val="9"/>
        </w:numPr>
        <w:spacing w:before="120" w:after="120" w:line="360" w:lineRule="auto"/>
        <w:jc w:val="both"/>
        <w:rPr>
          <w:szCs w:val="22"/>
        </w:rPr>
      </w:pPr>
      <w:r w:rsidRPr="00C766C9">
        <w:rPr>
          <w:szCs w:val="22"/>
        </w:rPr>
        <w:t xml:space="preserve">Les contraintes touchant </w:t>
      </w:r>
      <w:r w:rsidR="00B4307E" w:rsidRPr="00C766C9">
        <w:rPr>
          <w:szCs w:val="22"/>
        </w:rPr>
        <w:t xml:space="preserve">à l’architecture, au déploiement, à la migration des données, </w:t>
      </w:r>
      <w:r w:rsidRPr="00C766C9">
        <w:rPr>
          <w:szCs w:val="22"/>
        </w:rPr>
        <w:t xml:space="preserve">à la garantie </w:t>
      </w:r>
      <w:r w:rsidR="00B4307E" w:rsidRPr="00C766C9">
        <w:rPr>
          <w:szCs w:val="22"/>
        </w:rPr>
        <w:t>et à la</w:t>
      </w:r>
      <w:r w:rsidRPr="00C766C9">
        <w:rPr>
          <w:szCs w:val="22"/>
        </w:rPr>
        <w:t xml:space="preserve"> maintenance,</w:t>
      </w:r>
    </w:p>
    <w:p w14:paraId="77E2740F" w14:textId="77777777" w:rsidR="007A372B" w:rsidRPr="00C766C9" w:rsidRDefault="007A372B" w:rsidP="005A7A51">
      <w:pPr>
        <w:numPr>
          <w:ilvl w:val="0"/>
          <w:numId w:val="9"/>
        </w:numPr>
        <w:spacing w:before="120" w:after="120" w:line="360" w:lineRule="auto"/>
        <w:jc w:val="both"/>
        <w:rPr>
          <w:szCs w:val="22"/>
        </w:rPr>
      </w:pPr>
      <w:r w:rsidRPr="00C766C9">
        <w:rPr>
          <w:szCs w:val="22"/>
        </w:rPr>
        <w:t>Une décomposition des prix qui facilite la comparaison des offres.</w:t>
      </w:r>
    </w:p>
    <w:p w14:paraId="458B5FFB" w14:textId="77777777" w:rsidR="007A372B" w:rsidRPr="00C766C9" w:rsidRDefault="007A372B" w:rsidP="005A7A51">
      <w:pPr>
        <w:numPr>
          <w:ilvl w:val="0"/>
          <w:numId w:val="9"/>
        </w:numPr>
        <w:spacing w:before="120" w:after="120" w:line="360" w:lineRule="auto"/>
        <w:jc w:val="both"/>
        <w:rPr>
          <w:szCs w:val="22"/>
        </w:rPr>
      </w:pPr>
      <w:r w:rsidRPr="00C766C9">
        <w:rPr>
          <w:szCs w:val="22"/>
        </w:rPr>
        <w:t>La définition des conditions de réception et d'acceptation des produits attendus : conditions de VA (</w:t>
      </w:r>
      <w:r w:rsidRPr="004F74B4">
        <w:rPr>
          <w:i/>
          <w:szCs w:val="22"/>
        </w:rPr>
        <w:t>Vérification d’aptitude</w:t>
      </w:r>
      <w:r w:rsidRPr="00C766C9">
        <w:rPr>
          <w:szCs w:val="22"/>
        </w:rPr>
        <w:t>) et de VSR (</w:t>
      </w:r>
      <w:r w:rsidRPr="004F74B4">
        <w:rPr>
          <w:i/>
          <w:szCs w:val="22"/>
        </w:rPr>
        <w:t>Vérification de service régulier</w:t>
      </w:r>
      <w:r w:rsidRPr="00C766C9">
        <w:rPr>
          <w:szCs w:val="22"/>
        </w:rPr>
        <w:t>), conditions d’admission et pénalités associées.</w:t>
      </w:r>
    </w:p>
    <w:p w14:paraId="59FC9118" w14:textId="77777777" w:rsidR="007A372B" w:rsidRPr="00C766C9" w:rsidRDefault="009F49DB" w:rsidP="000D6B8D">
      <w:pPr>
        <w:spacing w:before="120" w:after="120" w:line="360" w:lineRule="auto"/>
        <w:ind w:left="284"/>
        <w:jc w:val="both"/>
        <w:rPr>
          <w:szCs w:val="22"/>
        </w:rPr>
      </w:pPr>
      <w:r w:rsidRPr="00C766C9">
        <w:rPr>
          <w:szCs w:val="22"/>
        </w:rPr>
        <w:t>Vous trouverez en annexe un modèle indicatif de CCTP.</w:t>
      </w:r>
    </w:p>
    <w:p w14:paraId="2E68425D" w14:textId="7CDF3F3E" w:rsidR="000D6B8D" w:rsidRPr="00C766C9" w:rsidRDefault="000D6B8D" w:rsidP="000D6B8D">
      <w:pPr>
        <w:spacing w:before="120" w:after="120" w:line="360" w:lineRule="auto"/>
        <w:ind w:left="284"/>
        <w:jc w:val="both"/>
        <w:rPr>
          <w:szCs w:val="22"/>
        </w:rPr>
      </w:pPr>
      <w:r w:rsidRPr="00C766C9">
        <w:rPr>
          <w:szCs w:val="22"/>
        </w:rPr>
        <w:t>Certains de</w:t>
      </w:r>
      <w:r w:rsidR="00FB43E3" w:rsidRPr="00C766C9">
        <w:rPr>
          <w:szCs w:val="22"/>
        </w:rPr>
        <w:t>s éléments</w:t>
      </w:r>
      <w:r w:rsidRPr="00C766C9">
        <w:rPr>
          <w:szCs w:val="22"/>
        </w:rPr>
        <w:t xml:space="preserve"> </w:t>
      </w:r>
      <w:r w:rsidR="004F74B4">
        <w:rPr>
          <w:szCs w:val="22"/>
        </w:rPr>
        <w:t xml:space="preserve">du CCTP </w:t>
      </w:r>
      <w:r w:rsidR="00B4307E" w:rsidRPr="00C766C9">
        <w:rPr>
          <w:szCs w:val="22"/>
        </w:rPr>
        <w:t xml:space="preserve">seront repris </w:t>
      </w:r>
      <w:r w:rsidRPr="00C766C9">
        <w:rPr>
          <w:szCs w:val="22"/>
        </w:rPr>
        <w:t>pour renseigner :</w:t>
      </w:r>
    </w:p>
    <w:p w14:paraId="70C6BAEE" w14:textId="77777777" w:rsidR="000D6B8D" w:rsidRPr="00C766C9" w:rsidRDefault="000D6B8D" w:rsidP="005A7A51">
      <w:pPr>
        <w:numPr>
          <w:ilvl w:val="0"/>
          <w:numId w:val="7"/>
        </w:numPr>
        <w:spacing w:before="120" w:after="120" w:line="360" w:lineRule="auto"/>
        <w:jc w:val="both"/>
        <w:rPr>
          <w:szCs w:val="22"/>
        </w:rPr>
      </w:pPr>
      <w:r w:rsidRPr="00C766C9">
        <w:rPr>
          <w:szCs w:val="22"/>
        </w:rPr>
        <w:t xml:space="preserve">les annexes techniques et financières à </w:t>
      </w:r>
      <w:r w:rsidRPr="00C766C9">
        <w:rPr>
          <w:i/>
          <w:szCs w:val="22"/>
        </w:rPr>
        <w:t>l’Acte d’engagement</w:t>
      </w:r>
      <w:r w:rsidRPr="00C766C9">
        <w:rPr>
          <w:szCs w:val="22"/>
        </w:rPr>
        <w:t> ;</w:t>
      </w:r>
    </w:p>
    <w:p w14:paraId="12FE31CD" w14:textId="77777777" w:rsidR="000D6B8D" w:rsidRPr="00C766C9" w:rsidRDefault="000D6B8D" w:rsidP="005A7A51">
      <w:pPr>
        <w:numPr>
          <w:ilvl w:val="0"/>
          <w:numId w:val="7"/>
        </w:numPr>
        <w:spacing w:before="120" w:after="120" w:line="360" w:lineRule="auto"/>
        <w:jc w:val="both"/>
        <w:rPr>
          <w:szCs w:val="22"/>
        </w:rPr>
      </w:pPr>
      <w:r w:rsidRPr="00C766C9">
        <w:rPr>
          <w:szCs w:val="22"/>
        </w:rPr>
        <w:t xml:space="preserve">la définition des critères de choix des offres pour le </w:t>
      </w:r>
      <w:r w:rsidRPr="00C766C9">
        <w:rPr>
          <w:i/>
          <w:szCs w:val="22"/>
        </w:rPr>
        <w:t>Règlement de la consultation</w:t>
      </w:r>
      <w:r w:rsidRPr="00C766C9">
        <w:rPr>
          <w:szCs w:val="22"/>
        </w:rPr>
        <w:t xml:space="preserve"> : en effet, le bon usage des critères suppose que le cadre de réponse fournisse les éléments pour les évaluer.</w:t>
      </w:r>
    </w:p>
    <w:p w14:paraId="1B8A233D" w14:textId="77777777" w:rsidR="004F74B4" w:rsidRDefault="004F74B4" w:rsidP="000D6B8D">
      <w:pPr>
        <w:spacing w:before="120" w:after="120" w:line="360" w:lineRule="auto"/>
        <w:ind w:left="284"/>
        <w:jc w:val="both"/>
        <w:rPr>
          <w:rFonts w:cs="Arial"/>
          <w:b/>
          <w:color w:val="000000"/>
          <w:szCs w:val="22"/>
          <w:highlight w:val="white"/>
        </w:rPr>
      </w:pPr>
    </w:p>
    <w:p w14:paraId="113575F3" w14:textId="77777777" w:rsidR="000D6B8D" w:rsidRPr="00C766C9" w:rsidRDefault="000D6B8D" w:rsidP="000D6B8D">
      <w:pPr>
        <w:spacing w:before="120" w:after="120" w:line="360" w:lineRule="auto"/>
        <w:ind w:left="284"/>
        <w:jc w:val="both"/>
        <w:rPr>
          <w:rFonts w:cs="Arial"/>
          <w:b/>
          <w:color w:val="000000"/>
          <w:szCs w:val="22"/>
          <w:highlight w:val="white"/>
        </w:rPr>
      </w:pPr>
      <w:r w:rsidRPr="00C766C9">
        <w:rPr>
          <w:rFonts w:cs="Arial"/>
          <w:b/>
          <w:color w:val="000000"/>
          <w:szCs w:val="22"/>
          <w:highlight w:val="white"/>
        </w:rPr>
        <w:lastRenderedPageBreak/>
        <w:t>Démarche et réunions</w:t>
      </w:r>
    </w:p>
    <w:p w14:paraId="12FD22AC" w14:textId="77777777" w:rsidR="004F74B4" w:rsidRDefault="000D6B8D" w:rsidP="000D6B8D">
      <w:pPr>
        <w:spacing w:before="120" w:after="120" w:line="360" w:lineRule="auto"/>
        <w:ind w:left="284"/>
        <w:jc w:val="both"/>
        <w:rPr>
          <w:rFonts w:cs="Arial"/>
          <w:color w:val="000000"/>
          <w:szCs w:val="22"/>
          <w:highlight w:val="white"/>
        </w:rPr>
      </w:pPr>
      <w:r w:rsidRPr="00C766C9">
        <w:rPr>
          <w:rFonts w:cs="Arial"/>
          <w:color w:val="000000"/>
          <w:szCs w:val="22"/>
          <w:highlight w:val="white"/>
        </w:rPr>
        <w:t xml:space="preserve">Nous prévoyons pour cette </w:t>
      </w:r>
      <w:r w:rsidR="004F74B4">
        <w:rPr>
          <w:rFonts w:cs="Arial"/>
          <w:color w:val="000000"/>
          <w:szCs w:val="22"/>
          <w:highlight w:val="white"/>
        </w:rPr>
        <w:t>mission :</w:t>
      </w:r>
    </w:p>
    <w:p w14:paraId="0C0ADF64" w14:textId="55E48295" w:rsidR="000D6B8D" w:rsidRPr="00C766C9" w:rsidRDefault="0095423F" w:rsidP="005A7A51">
      <w:pPr>
        <w:numPr>
          <w:ilvl w:val="0"/>
          <w:numId w:val="8"/>
        </w:numPr>
        <w:spacing w:before="120" w:after="120" w:line="360" w:lineRule="auto"/>
        <w:jc w:val="both"/>
        <w:rPr>
          <w:rFonts w:cs="Arial"/>
          <w:color w:val="000000"/>
          <w:szCs w:val="22"/>
          <w:highlight w:val="white"/>
        </w:rPr>
      </w:pPr>
      <w:r w:rsidRPr="00C766C9">
        <w:rPr>
          <w:rFonts w:cs="Arial"/>
          <w:color w:val="000000"/>
          <w:szCs w:val="22"/>
          <w:highlight w:val="white"/>
        </w:rPr>
        <w:t>Deux</w:t>
      </w:r>
      <w:r w:rsidR="000D6B8D" w:rsidRPr="00C766C9">
        <w:rPr>
          <w:rFonts w:cs="Arial"/>
          <w:color w:val="000000"/>
          <w:szCs w:val="22"/>
          <w:highlight w:val="white"/>
        </w:rPr>
        <w:t xml:space="preserve"> réunion</w:t>
      </w:r>
      <w:r w:rsidRPr="00C766C9">
        <w:rPr>
          <w:rFonts w:cs="Arial"/>
          <w:color w:val="000000"/>
          <w:szCs w:val="22"/>
          <w:highlight w:val="white"/>
        </w:rPr>
        <w:t>s</w:t>
      </w:r>
      <w:r w:rsidR="000D6B8D" w:rsidRPr="00C766C9">
        <w:rPr>
          <w:rFonts w:cs="Arial"/>
          <w:color w:val="000000"/>
          <w:szCs w:val="22"/>
          <w:highlight w:val="white"/>
        </w:rPr>
        <w:t xml:space="preserve"> de mise au point avec les </w:t>
      </w:r>
      <w:r w:rsidR="001D0EAB">
        <w:rPr>
          <w:rFonts w:cs="Arial"/>
          <w:color w:val="000000"/>
          <w:szCs w:val="22"/>
          <w:highlight w:val="white"/>
        </w:rPr>
        <w:t>AD33</w:t>
      </w:r>
      <w:r w:rsidR="000D6B8D" w:rsidRPr="00C766C9">
        <w:rPr>
          <w:rFonts w:cs="Arial"/>
          <w:color w:val="000000"/>
          <w:szCs w:val="22"/>
          <w:highlight w:val="white"/>
        </w:rPr>
        <w:t xml:space="preserve"> pour </w:t>
      </w:r>
      <w:r w:rsidRPr="00C766C9">
        <w:rPr>
          <w:rFonts w:cs="Arial"/>
          <w:color w:val="000000"/>
          <w:szCs w:val="22"/>
          <w:highlight w:val="white"/>
        </w:rPr>
        <w:t xml:space="preserve">approfondir </w:t>
      </w:r>
      <w:r w:rsidR="000D6B8D" w:rsidRPr="00C766C9">
        <w:rPr>
          <w:rFonts w:cs="Arial"/>
          <w:color w:val="000000"/>
          <w:szCs w:val="22"/>
          <w:highlight w:val="white"/>
        </w:rPr>
        <w:t>les questions fonctionnelles </w:t>
      </w:r>
      <w:r w:rsidRPr="00C766C9">
        <w:rPr>
          <w:rFonts w:cs="Arial"/>
          <w:color w:val="000000"/>
          <w:szCs w:val="22"/>
          <w:highlight w:val="white"/>
        </w:rPr>
        <w:t xml:space="preserve">et la migration des données </w:t>
      </w:r>
      <w:r w:rsidR="004F74B4">
        <w:rPr>
          <w:rFonts w:cs="Arial"/>
          <w:color w:val="000000"/>
          <w:szCs w:val="22"/>
          <w:highlight w:val="white"/>
        </w:rPr>
        <w:t xml:space="preserve">(1 jh sur site) </w:t>
      </w:r>
      <w:r w:rsidR="000D6B8D" w:rsidRPr="00C766C9">
        <w:rPr>
          <w:rFonts w:cs="Arial"/>
          <w:color w:val="000000"/>
          <w:szCs w:val="22"/>
          <w:highlight w:val="white"/>
        </w:rPr>
        <w:t>;</w:t>
      </w:r>
    </w:p>
    <w:p w14:paraId="1828BFB2" w14:textId="1D24CC9A" w:rsidR="000D6B8D" w:rsidRPr="00C766C9" w:rsidRDefault="000D6B8D" w:rsidP="005A7A51">
      <w:pPr>
        <w:numPr>
          <w:ilvl w:val="0"/>
          <w:numId w:val="8"/>
        </w:numPr>
        <w:spacing w:before="120" w:after="120" w:line="360" w:lineRule="auto"/>
        <w:jc w:val="both"/>
        <w:rPr>
          <w:rFonts w:cs="Arial"/>
          <w:color w:val="000000"/>
          <w:szCs w:val="22"/>
          <w:highlight w:val="white"/>
        </w:rPr>
      </w:pPr>
      <w:r w:rsidRPr="00C766C9">
        <w:rPr>
          <w:rFonts w:cs="Arial"/>
          <w:color w:val="000000"/>
          <w:szCs w:val="22"/>
          <w:highlight w:val="white"/>
        </w:rPr>
        <w:t>Une réunion de mise au point avec la DSI pour les questions techniques </w:t>
      </w:r>
      <w:r w:rsidR="004F74B4">
        <w:rPr>
          <w:rFonts w:cs="Arial"/>
          <w:color w:val="000000"/>
          <w:szCs w:val="22"/>
          <w:highlight w:val="white"/>
        </w:rPr>
        <w:t>(0,5 jh</w:t>
      </w:r>
      <w:r w:rsidR="00E256F4">
        <w:rPr>
          <w:rFonts w:cs="Arial"/>
          <w:color w:val="000000"/>
          <w:szCs w:val="22"/>
          <w:highlight w:val="white"/>
        </w:rPr>
        <w:t xml:space="preserve"> sur site</w:t>
      </w:r>
      <w:r w:rsidR="004F74B4">
        <w:rPr>
          <w:rFonts w:cs="Arial"/>
          <w:color w:val="000000"/>
          <w:szCs w:val="22"/>
          <w:highlight w:val="white"/>
        </w:rPr>
        <w:t xml:space="preserve">) </w:t>
      </w:r>
      <w:r w:rsidRPr="00C766C9">
        <w:rPr>
          <w:rFonts w:cs="Arial"/>
          <w:color w:val="000000"/>
          <w:szCs w:val="22"/>
          <w:highlight w:val="white"/>
        </w:rPr>
        <w:t>;</w:t>
      </w:r>
    </w:p>
    <w:p w14:paraId="6E4EC443" w14:textId="204AED88" w:rsidR="000D6B8D" w:rsidRDefault="000D6B8D" w:rsidP="005A7A51">
      <w:pPr>
        <w:numPr>
          <w:ilvl w:val="0"/>
          <w:numId w:val="8"/>
        </w:numPr>
        <w:spacing w:before="120" w:after="120" w:line="360" w:lineRule="auto"/>
        <w:jc w:val="both"/>
        <w:rPr>
          <w:rFonts w:cs="Arial"/>
          <w:color w:val="000000"/>
          <w:szCs w:val="22"/>
          <w:highlight w:val="white"/>
        </w:rPr>
      </w:pPr>
      <w:r w:rsidRPr="00C766C9">
        <w:rPr>
          <w:rFonts w:cs="Arial"/>
          <w:color w:val="000000"/>
          <w:szCs w:val="22"/>
          <w:highlight w:val="white"/>
        </w:rPr>
        <w:t xml:space="preserve">Une réunion avec </w:t>
      </w:r>
      <w:r w:rsidR="008E3D26" w:rsidRPr="00C766C9">
        <w:rPr>
          <w:rFonts w:cs="Arial"/>
          <w:color w:val="000000"/>
          <w:szCs w:val="22"/>
          <w:highlight w:val="white"/>
        </w:rPr>
        <w:t>l</w:t>
      </w:r>
      <w:r w:rsidR="0095423F" w:rsidRPr="00C766C9">
        <w:rPr>
          <w:rFonts w:cs="Arial"/>
          <w:color w:val="000000"/>
          <w:szCs w:val="22"/>
          <w:highlight w:val="white"/>
        </w:rPr>
        <w:t xml:space="preserve">e Service de la commande de publique du </w:t>
      </w:r>
      <w:r w:rsidR="00165773">
        <w:rPr>
          <w:rFonts w:cs="Arial"/>
          <w:color w:val="000000"/>
          <w:szCs w:val="22"/>
          <w:highlight w:val="white"/>
        </w:rPr>
        <w:t>CD33</w:t>
      </w:r>
      <w:r w:rsidR="0095423F" w:rsidRPr="00C766C9">
        <w:rPr>
          <w:rFonts w:cs="Arial"/>
          <w:color w:val="000000"/>
          <w:szCs w:val="22"/>
          <w:highlight w:val="white"/>
        </w:rPr>
        <w:t xml:space="preserve"> </w:t>
      </w:r>
      <w:r w:rsidR="008E3D26" w:rsidRPr="00C766C9">
        <w:rPr>
          <w:rFonts w:cs="Arial"/>
          <w:color w:val="000000"/>
          <w:szCs w:val="22"/>
          <w:highlight w:val="white"/>
        </w:rPr>
        <w:t>pour la cohé</w:t>
      </w:r>
      <w:r w:rsidR="002D2066" w:rsidRPr="00C766C9">
        <w:rPr>
          <w:rFonts w:cs="Arial"/>
          <w:color w:val="000000"/>
          <w:szCs w:val="22"/>
          <w:highlight w:val="white"/>
        </w:rPr>
        <w:t>rence technico-administrative </w:t>
      </w:r>
      <w:r w:rsidR="00790E4D" w:rsidRPr="00C766C9">
        <w:rPr>
          <w:rFonts w:cs="Arial"/>
          <w:color w:val="000000"/>
          <w:szCs w:val="22"/>
          <w:highlight w:val="white"/>
        </w:rPr>
        <w:t xml:space="preserve">(définition de la forme du </w:t>
      </w:r>
      <w:r w:rsidR="002D2066" w:rsidRPr="00C766C9">
        <w:rPr>
          <w:rFonts w:cs="Arial"/>
          <w:color w:val="000000"/>
          <w:szCs w:val="22"/>
          <w:highlight w:val="white"/>
        </w:rPr>
        <w:t>marché</w:t>
      </w:r>
      <w:r w:rsidR="00790E4D" w:rsidRPr="00C766C9">
        <w:rPr>
          <w:rFonts w:cs="Arial"/>
          <w:color w:val="000000"/>
          <w:szCs w:val="22"/>
          <w:highlight w:val="white"/>
        </w:rPr>
        <w:t xml:space="preserve"> : forfait ou commande, allotissement, </w:t>
      </w:r>
      <w:r w:rsidR="002D2066" w:rsidRPr="00C766C9">
        <w:rPr>
          <w:rFonts w:cs="Arial"/>
          <w:color w:val="000000"/>
          <w:szCs w:val="22"/>
          <w:highlight w:val="white"/>
        </w:rPr>
        <w:t>phasage</w:t>
      </w:r>
      <w:r w:rsidR="00790E4D" w:rsidRPr="00C766C9">
        <w:rPr>
          <w:rFonts w:cs="Arial"/>
          <w:color w:val="000000"/>
          <w:szCs w:val="22"/>
          <w:highlight w:val="white"/>
        </w:rPr>
        <w:t>, critères de choix, options)</w:t>
      </w:r>
      <w:r w:rsidR="004F74B4">
        <w:rPr>
          <w:rFonts w:cs="Arial"/>
          <w:color w:val="000000"/>
          <w:szCs w:val="22"/>
          <w:highlight w:val="white"/>
        </w:rPr>
        <w:t xml:space="preserve"> (0,5 jh</w:t>
      </w:r>
      <w:r w:rsidR="00E256F4" w:rsidRPr="00E256F4">
        <w:rPr>
          <w:rFonts w:cs="Arial"/>
          <w:color w:val="000000"/>
          <w:szCs w:val="22"/>
          <w:highlight w:val="white"/>
        </w:rPr>
        <w:t xml:space="preserve"> </w:t>
      </w:r>
      <w:r w:rsidR="00E256F4">
        <w:rPr>
          <w:rFonts w:cs="Arial"/>
          <w:color w:val="000000"/>
          <w:szCs w:val="22"/>
          <w:highlight w:val="white"/>
        </w:rPr>
        <w:t>sur site</w:t>
      </w:r>
      <w:r w:rsidR="004F74B4">
        <w:rPr>
          <w:rFonts w:cs="Arial"/>
          <w:color w:val="000000"/>
          <w:szCs w:val="22"/>
          <w:highlight w:val="white"/>
        </w:rPr>
        <w:t>)</w:t>
      </w:r>
      <w:r w:rsidR="00790E4D" w:rsidRPr="00C766C9">
        <w:rPr>
          <w:rFonts w:cs="Arial"/>
          <w:color w:val="000000"/>
          <w:szCs w:val="22"/>
          <w:highlight w:val="white"/>
        </w:rPr>
        <w:t>.</w:t>
      </w:r>
    </w:p>
    <w:p w14:paraId="4CCB89D4" w14:textId="6EE328D8" w:rsidR="004F74B4" w:rsidRPr="00C766C9" w:rsidRDefault="004F74B4" w:rsidP="005A7A51">
      <w:pPr>
        <w:numPr>
          <w:ilvl w:val="0"/>
          <w:numId w:val="8"/>
        </w:numPr>
        <w:spacing w:before="120" w:after="120" w:line="360" w:lineRule="auto"/>
        <w:jc w:val="both"/>
        <w:rPr>
          <w:rFonts w:cs="Arial"/>
          <w:color w:val="000000"/>
          <w:szCs w:val="22"/>
          <w:highlight w:val="white"/>
        </w:rPr>
      </w:pPr>
      <w:r>
        <w:rPr>
          <w:rFonts w:cs="Arial"/>
          <w:color w:val="000000"/>
          <w:szCs w:val="22"/>
          <w:highlight w:val="white"/>
        </w:rPr>
        <w:t>Rédaction du CCTP</w:t>
      </w:r>
      <w:r w:rsidR="0062589D">
        <w:rPr>
          <w:rFonts w:cs="Arial"/>
          <w:color w:val="000000"/>
          <w:szCs w:val="22"/>
          <w:highlight w:val="white"/>
        </w:rPr>
        <w:t xml:space="preserve"> (1,5</w:t>
      </w:r>
      <w:r>
        <w:rPr>
          <w:rFonts w:cs="Arial"/>
          <w:color w:val="000000"/>
          <w:szCs w:val="22"/>
          <w:highlight w:val="white"/>
        </w:rPr>
        <w:t xml:space="preserve"> jh), du Cadre de réponse (</w:t>
      </w:r>
      <w:r w:rsidR="0062589D">
        <w:rPr>
          <w:rFonts w:cs="Arial"/>
          <w:color w:val="000000"/>
          <w:szCs w:val="22"/>
          <w:highlight w:val="white"/>
        </w:rPr>
        <w:t>0,5</w:t>
      </w:r>
      <w:r>
        <w:rPr>
          <w:rFonts w:cs="Arial"/>
          <w:color w:val="000000"/>
          <w:szCs w:val="22"/>
          <w:highlight w:val="white"/>
        </w:rPr>
        <w:t xml:space="preserve"> jh), des dossiers administratifs (CCAP, RC, BPU/DQE, AE…) (1 jh).</w:t>
      </w:r>
    </w:p>
    <w:p w14:paraId="21EEB9BE" w14:textId="77777777" w:rsidR="004F74B4" w:rsidRDefault="004F74B4" w:rsidP="00143A2D">
      <w:pPr>
        <w:spacing w:before="120" w:after="120" w:line="360" w:lineRule="auto"/>
        <w:ind w:left="284"/>
        <w:jc w:val="both"/>
        <w:rPr>
          <w:rFonts w:cs="Arial"/>
          <w:color w:val="000000"/>
          <w:szCs w:val="22"/>
          <w:highlight w:val="white"/>
        </w:rPr>
      </w:pPr>
    </w:p>
    <w:p w14:paraId="6F3469AD" w14:textId="5941CD65" w:rsidR="004F74B4" w:rsidRDefault="008E3D26" w:rsidP="00143A2D">
      <w:pPr>
        <w:spacing w:before="120" w:after="120" w:line="360" w:lineRule="auto"/>
        <w:ind w:left="284"/>
        <w:jc w:val="both"/>
        <w:rPr>
          <w:rFonts w:cs="Arial"/>
          <w:color w:val="000000"/>
          <w:szCs w:val="22"/>
          <w:highlight w:val="white"/>
        </w:rPr>
      </w:pPr>
      <w:r w:rsidRPr="00C766C9">
        <w:rPr>
          <w:rFonts w:cs="Arial"/>
          <w:color w:val="000000"/>
          <w:szCs w:val="22"/>
          <w:highlight w:val="white"/>
        </w:rPr>
        <w:t xml:space="preserve">Le reste de la rédaction se fera en interne à </w:t>
      </w:r>
      <w:r w:rsidR="00555E82" w:rsidRPr="00C766C9">
        <w:rPr>
          <w:rFonts w:cs="Arial"/>
          <w:i/>
          <w:color w:val="000000"/>
          <w:szCs w:val="22"/>
        </w:rPr>
        <w:t>Six &amp; Dix</w:t>
      </w:r>
      <w:r w:rsidRPr="00C766C9">
        <w:rPr>
          <w:rFonts w:cs="Arial"/>
          <w:color w:val="000000"/>
          <w:szCs w:val="22"/>
          <w:highlight w:val="white"/>
        </w:rPr>
        <w:t>, avec des relectures intermédiaires par le</w:t>
      </w:r>
      <w:r w:rsidR="004F74B4">
        <w:rPr>
          <w:rFonts w:cs="Arial"/>
          <w:color w:val="000000"/>
          <w:szCs w:val="22"/>
          <w:highlight w:val="white"/>
        </w:rPr>
        <w:t xml:space="preserve"> </w:t>
      </w:r>
      <w:r w:rsidR="00B3692E">
        <w:rPr>
          <w:rFonts w:cs="Arial"/>
          <w:color w:val="000000"/>
          <w:szCs w:val="22"/>
          <w:highlight w:val="white"/>
        </w:rPr>
        <w:t>Groupe projet</w:t>
      </w:r>
      <w:r w:rsidR="004F74B4">
        <w:rPr>
          <w:rFonts w:cs="Arial"/>
          <w:color w:val="000000"/>
          <w:szCs w:val="22"/>
          <w:highlight w:val="white"/>
        </w:rPr>
        <w:t>.</w:t>
      </w:r>
    </w:p>
    <w:p w14:paraId="15D32814" w14:textId="77777777" w:rsidR="004F74B4" w:rsidRDefault="004F74B4" w:rsidP="00143A2D">
      <w:pPr>
        <w:spacing w:before="120" w:after="120" w:line="360" w:lineRule="auto"/>
        <w:ind w:left="284"/>
        <w:jc w:val="both"/>
        <w:rPr>
          <w:rFonts w:cs="Arial"/>
          <w:color w:val="000000"/>
          <w:szCs w:val="22"/>
          <w:highlight w:val="white"/>
        </w:rPr>
      </w:pPr>
    </w:p>
    <w:p w14:paraId="3E52BE37" w14:textId="77777777" w:rsidR="008E3D26" w:rsidRPr="00C766C9" w:rsidRDefault="008E3D26" w:rsidP="008E3D26">
      <w:pPr>
        <w:spacing w:before="120" w:after="120" w:line="360" w:lineRule="auto"/>
        <w:ind w:left="284"/>
        <w:jc w:val="both"/>
        <w:rPr>
          <w:rFonts w:cs="Arial"/>
          <w:b/>
          <w:color w:val="000000"/>
          <w:szCs w:val="22"/>
          <w:highlight w:val="white"/>
        </w:rPr>
      </w:pPr>
      <w:r w:rsidRPr="00C766C9">
        <w:rPr>
          <w:rFonts w:cs="Arial"/>
          <w:b/>
          <w:color w:val="000000"/>
          <w:szCs w:val="22"/>
          <w:highlight w:val="white"/>
        </w:rPr>
        <w:t>Rendu et validation</w:t>
      </w:r>
    </w:p>
    <w:p w14:paraId="6D7594F5" w14:textId="05A79740" w:rsidR="00E256F4" w:rsidRDefault="00E256F4" w:rsidP="00E256F4">
      <w:pPr>
        <w:pStyle w:val="Paragraphedeliste"/>
        <w:numPr>
          <w:ilvl w:val="0"/>
          <w:numId w:val="4"/>
        </w:numPr>
        <w:spacing w:before="120" w:after="120" w:line="360" w:lineRule="auto"/>
      </w:pPr>
      <w:r>
        <w:t>Validation par le Groupe projet puis p</w:t>
      </w:r>
      <w:r w:rsidRPr="00B642D1">
        <w:t xml:space="preserve">résentation </w:t>
      </w:r>
      <w:r w:rsidRPr="00C57E10">
        <w:t>au</w:t>
      </w:r>
      <w:r>
        <w:t xml:space="preserve"> Comité de pilotage </w:t>
      </w:r>
      <w:r w:rsidRPr="00C57E10">
        <w:t>du projet</w:t>
      </w:r>
      <w:r>
        <w:t xml:space="preserve"> avec prise en compte des remarques (1 jh dont 0,5 sur site).</w:t>
      </w:r>
    </w:p>
    <w:p w14:paraId="34B06092" w14:textId="77777777" w:rsidR="00E256F4" w:rsidRDefault="00E256F4" w:rsidP="002D2066">
      <w:pPr>
        <w:spacing w:before="120" w:after="120" w:line="360" w:lineRule="auto"/>
        <w:ind w:left="284"/>
        <w:jc w:val="both"/>
        <w:rPr>
          <w:rFonts w:cs="Arial"/>
          <w:color w:val="000000"/>
          <w:szCs w:val="22"/>
          <w:highlight w:val="white"/>
        </w:rPr>
      </w:pPr>
    </w:p>
    <w:p w14:paraId="7BB59CB0" w14:textId="0148FE82" w:rsidR="004F74B4" w:rsidRDefault="004F74B4">
      <w:pPr>
        <w:rPr>
          <w:rFonts w:cs="Arial"/>
          <w:color w:val="000000"/>
          <w:szCs w:val="22"/>
          <w:highlight w:val="white"/>
        </w:rPr>
      </w:pPr>
      <w:r>
        <w:rPr>
          <w:rFonts w:cs="Arial"/>
          <w:color w:val="000000"/>
          <w:szCs w:val="22"/>
          <w:highlight w:val="white"/>
        </w:rPr>
        <w:br w:type="page"/>
      </w:r>
    </w:p>
    <w:p w14:paraId="22F540EA" w14:textId="096229DA" w:rsidR="004F74B4" w:rsidRPr="00C766C9" w:rsidRDefault="004F74B4" w:rsidP="004F74B4">
      <w:pPr>
        <w:pStyle w:val="Titre2"/>
        <w:spacing w:after="120"/>
        <w:ind w:left="284"/>
        <w:rPr>
          <w:rFonts w:ascii="Verdana" w:hAnsi="Verdana"/>
          <w:i w:val="0"/>
          <w:szCs w:val="22"/>
        </w:rPr>
      </w:pPr>
      <w:r w:rsidRPr="00C766C9">
        <w:rPr>
          <w:rFonts w:ascii="Verdana" w:hAnsi="Verdana"/>
          <w:i w:val="0"/>
        </w:rPr>
        <w:lastRenderedPageBreak/>
        <w:fldChar w:fldCharType="begin"/>
      </w:r>
      <w:r w:rsidRPr="00C766C9">
        <w:rPr>
          <w:rFonts w:ascii="Verdana" w:hAnsi="Verdana"/>
          <w:i w:val="0"/>
        </w:rPr>
        <w:instrText xml:space="preserve"> AUTONUMLGL  </w:instrText>
      </w:r>
      <w:bookmarkStart w:id="18" w:name="_Toc421186774"/>
      <w:r w:rsidRPr="00C766C9">
        <w:rPr>
          <w:rFonts w:ascii="Verdana" w:hAnsi="Verdana"/>
          <w:i w:val="0"/>
        </w:rPr>
        <w:fldChar w:fldCharType="end"/>
      </w:r>
      <w:r w:rsidRPr="00C766C9">
        <w:rPr>
          <w:rFonts w:ascii="Verdana" w:hAnsi="Verdana"/>
          <w:i w:val="0"/>
        </w:rPr>
        <w:t xml:space="preserve"> </w:t>
      </w:r>
      <w:r>
        <w:rPr>
          <w:rFonts w:ascii="Verdana" w:hAnsi="Verdana"/>
          <w:i w:val="0"/>
          <w:szCs w:val="22"/>
        </w:rPr>
        <w:t>Synthèse des charges et des délais</w:t>
      </w:r>
      <w:r w:rsidR="00E256F4">
        <w:rPr>
          <w:rFonts w:ascii="Verdana" w:hAnsi="Verdana"/>
          <w:i w:val="0"/>
          <w:szCs w:val="22"/>
        </w:rPr>
        <w:t xml:space="preserve"> (tranche ferme)</w:t>
      </w:r>
      <w:bookmarkEnd w:id="18"/>
    </w:p>
    <w:p w14:paraId="3FC286AD" w14:textId="64C80D94" w:rsidR="00103E80" w:rsidRPr="00C766C9" w:rsidRDefault="00103E80" w:rsidP="00103E80">
      <w:pPr>
        <w:rPr>
          <w:szCs w:val="22"/>
        </w:rPr>
      </w:pPr>
    </w:p>
    <w:p w14:paraId="24B56C99" w14:textId="683F8C9F" w:rsidR="00103E80" w:rsidRPr="00C766C9" w:rsidRDefault="00103E80" w:rsidP="00103E80">
      <w:pPr>
        <w:spacing w:before="120" w:after="120" w:line="360" w:lineRule="auto"/>
        <w:ind w:left="284"/>
        <w:jc w:val="both"/>
        <w:rPr>
          <w:rFonts w:cs="Arial"/>
          <w:b/>
          <w:color w:val="000000"/>
          <w:szCs w:val="22"/>
          <w:highlight w:val="white"/>
        </w:rPr>
      </w:pPr>
      <w:r w:rsidRPr="00C766C9">
        <w:rPr>
          <w:rFonts w:cs="Arial"/>
          <w:b/>
          <w:color w:val="000000"/>
          <w:szCs w:val="22"/>
          <w:highlight w:val="white"/>
        </w:rPr>
        <w:t xml:space="preserve">Charges et délais </w:t>
      </w:r>
      <w:r w:rsidRPr="00C766C9">
        <w:rPr>
          <w:rFonts w:cs="Arial"/>
          <w:color w:val="000000"/>
          <w:szCs w:val="22"/>
          <w:highlight w:val="white"/>
        </w:rPr>
        <w:t xml:space="preserve">(T1= date de notification de la </w:t>
      </w:r>
      <w:r w:rsidR="00DB7CA2">
        <w:rPr>
          <w:rFonts w:cs="Arial"/>
          <w:color w:val="000000"/>
          <w:szCs w:val="22"/>
          <w:highlight w:val="white"/>
        </w:rPr>
        <w:t>mission</w:t>
      </w:r>
      <w:r w:rsidR="00597953">
        <w:rPr>
          <w:rFonts w:cs="Arial"/>
          <w:color w:val="000000"/>
          <w:szCs w:val="22"/>
          <w:highlight w:val="white"/>
        </w:rPr>
        <w:t xml:space="preserve"> </w:t>
      </w:r>
      <w:r w:rsidRPr="00C766C9">
        <w:rPr>
          <w:rFonts w:cs="Arial"/>
          <w:color w:val="000000"/>
          <w:szCs w:val="22"/>
          <w:highlight w:val="white"/>
        </w:rPr>
        <w:t>1)</w:t>
      </w:r>
    </w:p>
    <w:tbl>
      <w:tblPr>
        <w:tblW w:w="51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751"/>
        <w:gridCol w:w="1027"/>
        <w:gridCol w:w="1028"/>
        <w:gridCol w:w="1028"/>
      </w:tblGrid>
      <w:tr w:rsidR="00103E80" w:rsidRPr="00C766C9" w14:paraId="23095CC1" w14:textId="77777777" w:rsidTr="00597953">
        <w:trPr>
          <w:cantSplit/>
        </w:trPr>
        <w:tc>
          <w:tcPr>
            <w:tcW w:w="3539" w:type="dxa"/>
            <w:shd w:val="clear" w:color="auto" w:fill="E0E0E0"/>
          </w:tcPr>
          <w:p w14:paraId="5F13E393" w14:textId="77777777" w:rsidR="00103E80" w:rsidRPr="00C766C9" w:rsidRDefault="00103E80" w:rsidP="0057671E">
            <w:pPr>
              <w:jc w:val="center"/>
              <w:rPr>
                <w:rFonts w:ascii="Arial" w:hAnsi="Arial" w:cs="Arial"/>
                <w:b/>
                <w:szCs w:val="20"/>
              </w:rPr>
            </w:pPr>
            <w:r w:rsidRPr="00C766C9">
              <w:rPr>
                <w:rFonts w:ascii="Arial" w:hAnsi="Arial" w:cs="Arial"/>
                <w:b/>
                <w:szCs w:val="20"/>
              </w:rPr>
              <w:t>Tâche</w:t>
            </w:r>
          </w:p>
        </w:tc>
        <w:tc>
          <w:tcPr>
            <w:tcW w:w="2751" w:type="dxa"/>
            <w:shd w:val="clear" w:color="auto" w:fill="E0E0E0"/>
          </w:tcPr>
          <w:p w14:paraId="190E6EDF" w14:textId="77777777" w:rsidR="00103E80" w:rsidRPr="00C766C9" w:rsidRDefault="00103E80" w:rsidP="0057671E">
            <w:pPr>
              <w:ind w:left="360"/>
              <w:jc w:val="center"/>
              <w:rPr>
                <w:rFonts w:ascii="Arial" w:hAnsi="Arial" w:cs="Arial"/>
                <w:b/>
                <w:szCs w:val="20"/>
              </w:rPr>
            </w:pPr>
            <w:r w:rsidRPr="00C766C9">
              <w:rPr>
                <w:rFonts w:ascii="Arial" w:hAnsi="Arial" w:cs="Arial"/>
                <w:b/>
                <w:szCs w:val="20"/>
              </w:rPr>
              <w:t>Livrable</w:t>
            </w:r>
          </w:p>
        </w:tc>
        <w:tc>
          <w:tcPr>
            <w:tcW w:w="1027" w:type="dxa"/>
            <w:shd w:val="clear" w:color="auto" w:fill="E0E0E0"/>
          </w:tcPr>
          <w:p w14:paraId="59C02D23" w14:textId="77777777" w:rsidR="00103E80" w:rsidRPr="00C766C9" w:rsidRDefault="00103E80" w:rsidP="0057671E">
            <w:pPr>
              <w:jc w:val="center"/>
              <w:rPr>
                <w:rFonts w:ascii="Arial" w:hAnsi="Arial" w:cs="Arial"/>
                <w:b/>
                <w:szCs w:val="20"/>
              </w:rPr>
            </w:pPr>
            <w:r w:rsidRPr="00C766C9">
              <w:rPr>
                <w:rFonts w:ascii="Arial" w:hAnsi="Arial" w:cs="Arial"/>
                <w:b/>
                <w:szCs w:val="20"/>
              </w:rPr>
              <w:t>Charge</w:t>
            </w:r>
          </w:p>
        </w:tc>
        <w:tc>
          <w:tcPr>
            <w:tcW w:w="1028" w:type="dxa"/>
            <w:tcBorders>
              <w:bottom w:val="single" w:sz="4" w:space="0" w:color="auto"/>
            </w:tcBorders>
            <w:shd w:val="clear" w:color="auto" w:fill="D9D9D9" w:themeFill="background1" w:themeFillShade="D9"/>
          </w:tcPr>
          <w:p w14:paraId="3C908689" w14:textId="77777777" w:rsidR="00103E80" w:rsidRPr="004F74B4" w:rsidRDefault="00103E80" w:rsidP="0057671E">
            <w:pPr>
              <w:jc w:val="center"/>
              <w:rPr>
                <w:rFonts w:ascii="Arial" w:hAnsi="Arial" w:cs="Arial"/>
                <w:b/>
                <w:szCs w:val="20"/>
              </w:rPr>
            </w:pPr>
            <w:r w:rsidRPr="004F74B4">
              <w:rPr>
                <w:rFonts w:ascii="Arial" w:hAnsi="Arial" w:cs="Arial"/>
                <w:b/>
                <w:szCs w:val="20"/>
              </w:rPr>
              <w:t>Dont sur site</w:t>
            </w:r>
          </w:p>
        </w:tc>
        <w:tc>
          <w:tcPr>
            <w:tcW w:w="1028" w:type="dxa"/>
            <w:shd w:val="clear" w:color="auto" w:fill="E0E0E0"/>
          </w:tcPr>
          <w:p w14:paraId="0F86020D" w14:textId="77777777" w:rsidR="00103E80" w:rsidRPr="00C043F6" w:rsidRDefault="00103E80" w:rsidP="0057671E">
            <w:pPr>
              <w:jc w:val="center"/>
              <w:rPr>
                <w:rFonts w:ascii="Arial" w:hAnsi="Arial" w:cs="Arial"/>
                <w:b/>
                <w:szCs w:val="20"/>
              </w:rPr>
            </w:pPr>
            <w:r w:rsidRPr="00C043F6">
              <w:rPr>
                <w:rFonts w:ascii="Arial" w:hAnsi="Arial" w:cs="Arial"/>
                <w:b/>
                <w:szCs w:val="20"/>
              </w:rPr>
              <w:t>Délai</w:t>
            </w:r>
          </w:p>
        </w:tc>
      </w:tr>
      <w:tr w:rsidR="00103E80" w:rsidRPr="00C766C9" w14:paraId="30B169D0" w14:textId="77777777" w:rsidTr="00597953">
        <w:trPr>
          <w:cantSplit/>
        </w:trPr>
        <w:tc>
          <w:tcPr>
            <w:tcW w:w="3539" w:type="dxa"/>
            <w:shd w:val="clear" w:color="auto" w:fill="E0E0E0"/>
          </w:tcPr>
          <w:p w14:paraId="39381C26" w14:textId="77777777" w:rsidR="00103E80" w:rsidRPr="00C766C9" w:rsidRDefault="00103E80" w:rsidP="0057671E">
            <w:pPr>
              <w:rPr>
                <w:rFonts w:ascii="Arial" w:hAnsi="Arial" w:cs="Arial"/>
                <w:b/>
                <w:szCs w:val="20"/>
              </w:rPr>
            </w:pPr>
          </w:p>
          <w:p w14:paraId="389CB4F2" w14:textId="31E01178" w:rsidR="00103E80" w:rsidRPr="00B62FC7" w:rsidRDefault="004F74B4" w:rsidP="005A7A51">
            <w:pPr>
              <w:pStyle w:val="Paragraphedeliste"/>
              <w:numPr>
                <w:ilvl w:val="1"/>
                <w:numId w:val="26"/>
              </w:numPr>
              <w:rPr>
                <w:rFonts w:ascii="Arial" w:hAnsi="Arial" w:cs="Arial"/>
                <w:b/>
                <w:szCs w:val="20"/>
              </w:rPr>
            </w:pPr>
            <w:r>
              <w:rPr>
                <w:rFonts w:ascii="Arial" w:hAnsi="Arial" w:cs="Arial"/>
                <w:b/>
                <w:szCs w:val="20"/>
              </w:rPr>
              <w:t>Mission 1</w:t>
            </w:r>
          </w:p>
        </w:tc>
        <w:tc>
          <w:tcPr>
            <w:tcW w:w="2751" w:type="dxa"/>
            <w:shd w:val="clear" w:color="auto" w:fill="E0E0E0"/>
          </w:tcPr>
          <w:p w14:paraId="6ED68B44" w14:textId="77777777" w:rsidR="00103E80" w:rsidRPr="00C766C9" w:rsidRDefault="00103E80" w:rsidP="0057671E">
            <w:pPr>
              <w:ind w:left="360"/>
              <w:rPr>
                <w:rFonts w:ascii="Arial" w:hAnsi="Arial" w:cs="Arial"/>
                <w:szCs w:val="20"/>
              </w:rPr>
            </w:pPr>
          </w:p>
        </w:tc>
        <w:tc>
          <w:tcPr>
            <w:tcW w:w="1027" w:type="dxa"/>
            <w:shd w:val="clear" w:color="auto" w:fill="E0E0E0"/>
          </w:tcPr>
          <w:p w14:paraId="47F5E412" w14:textId="77777777" w:rsidR="00103E80" w:rsidRDefault="00103E80" w:rsidP="0057671E">
            <w:pPr>
              <w:jc w:val="center"/>
              <w:rPr>
                <w:rFonts w:ascii="Arial" w:hAnsi="Arial" w:cs="Arial"/>
                <w:b/>
                <w:szCs w:val="20"/>
              </w:rPr>
            </w:pPr>
          </w:p>
          <w:p w14:paraId="02F9729A" w14:textId="0438CD49" w:rsidR="0062589D" w:rsidRPr="00C766C9" w:rsidRDefault="00EC22A4" w:rsidP="0057671E">
            <w:pPr>
              <w:jc w:val="center"/>
              <w:rPr>
                <w:rFonts w:ascii="Arial" w:hAnsi="Arial" w:cs="Arial"/>
                <w:b/>
                <w:szCs w:val="20"/>
              </w:rPr>
            </w:pPr>
            <w:r>
              <w:rPr>
                <w:rFonts w:ascii="Arial" w:hAnsi="Arial" w:cs="Arial"/>
                <w:b/>
                <w:szCs w:val="20"/>
              </w:rPr>
              <w:t>8</w:t>
            </w:r>
            <w:r w:rsidR="0062589D">
              <w:rPr>
                <w:rFonts w:ascii="Arial" w:hAnsi="Arial" w:cs="Arial"/>
                <w:b/>
                <w:szCs w:val="20"/>
              </w:rPr>
              <w:t xml:space="preserve"> jh</w:t>
            </w:r>
          </w:p>
        </w:tc>
        <w:tc>
          <w:tcPr>
            <w:tcW w:w="1028" w:type="dxa"/>
            <w:shd w:val="clear" w:color="auto" w:fill="D9D9D9" w:themeFill="background1" w:themeFillShade="D9"/>
          </w:tcPr>
          <w:p w14:paraId="626C0C3D" w14:textId="77777777" w:rsidR="00103E80" w:rsidRDefault="00103E80" w:rsidP="0057671E">
            <w:pPr>
              <w:jc w:val="center"/>
              <w:rPr>
                <w:rFonts w:ascii="Arial" w:hAnsi="Arial" w:cs="Arial"/>
                <w:szCs w:val="20"/>
              </w:rPr>
            </w:pPr>
          </w:p>
          <w:p w14:paraId="545A2605" w14:textId="661E68AF" w:rsidR="0062589D" w:rsidRPr="0062589D" w:rsidRDefault="0062589D" w:rsidP="0057671E">
            <w:pPr>
              <w:jc w:val="center"/>
              <w:rPr>
                <w:rFonts w:ascii="Arial" w:hAnsi="Arial" w:cs="Arial"/>
                <w:b/>
                <w:szCs w:val="20"/>
              </w:rPr>
            </w:pPr>
            <w:r w:rsidRPr="0062589D">
              <w:rPr>
                <w:rFonts w:ascii="Arial" w:hAnsi="Arial" w:cs="Arial"/>
                <w:b/>
                <w:szCs w:val="20"/>
              </w:rPr>
              <w:t>4 jh</w:t>
            </w:r>
          </w:p>
        </w:tc>
        <w:tc>
          <w:tcPr>
            <w:tcW w:w="1028" w:type="dxa"/>
            <w:shd w:val="clear" w:color="auto" w:fill="E0E0E0"/>
          </w:tcPr>
          <w:p w14:paraId="21716902" w14:textId="77777777" w:rsidR="00103E80" w:rsidRPr="00C043F6" w:rsidRDefault="00103E80" w:rsidP="0057671E">
            <w:pPr>
              <w:jc w:val="center"/>
              <w:rPr>
                <w:rFonts w:ascii="Arial" w:hAnsi="Arial" w:cs="Arial"/>
                <w:b/>
                <w:szCs w:val="20"/>
              </w:rPr>
            </w:pPr>
          </w:p>
          <w:p w14:paraId="16D62761" w14:textId="77777777" w:rsidR="00103E80" w:rsidRPr="00C043F6" w:rsidRDefault="00103E80" w:rsidP="0057671E">
            <w:pPr>
              <w:jc w:val="center"/>
              <w:rPr>
                <w:rFonts w:ascii="Arial" w:hAnsi="Arial" w:cs="Arial"/>
                <w:b/>
                <w:szCs w:val="20"/>
              </w:rPr>
            </w:pPr>
          </w:p>
        </w:tc>
      </w:tr>
      <w:tr w:rsidR="00103E80" w:rsidRPr="00C766C9" w14:paraId="77BBD201" w14:textId="77777777" w:rsidTr="00597953">
        <w:trPr>
          <w:cantSplit/>
        </w:trPr>
        <w:tc>
          <w:tcPr>
            <w:tcW w:w="3539" w:type="dxa"/>
          </w:tcPr>
          <w:p w14:paraId="21352589" w14:textId="77777777" w:rsidR="00103E80" w:rsidRPr="00C766C9" w:rsidRDefault="00103E80" w:rsidP="0057671E">
            <w:pPr>
              <w:rPr>
                <w:rFonts w:ascii="Arial" w:hAnsi="Arial" w:cs="Arial"/>
                <w:sz w:val="20"/>
                <w:szCs w:val="20"/>
              </w:rPr>
            </w:pPr>
            <w:r w:rsidRPr="00C766C9">
              <w:rPr>
                <w:rFonts w:ascii="Arial" w:hAnsi="Arial" w:cs="Arial"/>
                <w:sz w:val="20"/>
                <w:szCs w:val="20"/>
              </w:rPr>
              <w:t>Réunion de lancement</w:t>
            </w:r>
          </w:p>
        </w:tc>
        <w:tc>
          <w:tcPr>
            <w:tcW w:w="2751" w:type="dxa"/>
          </w:tcPr>
          <w:p w14:paraId="0EEDAB80" w14:textId="77777777" w:rsidR="00103E80" w:rsidRPr="00C766C9" w:rsidRDefault="00103E80" w:rsidP="0057671E">
            <w:pPr>
              <w:widowControl w:val="0"/>
              <w:autoSpaceDE w:val="0"/>
              <w:autoSpaceDN w:val="0"/>
              <w:rPr>
                <w:rFonts w:ascii="Arial" w:hAnsi="Arial" w:cs="Arial"/>
                <w:i/>
                <w:sz w:val="20"/>
                <w:szCs w:val="20"/>
              </w:rPr>
            </w:pPr>
            <w:r w:rsidRPr="00C766C9">
              <w:rPr>
                <w:rFonts w:ascii="Arial" w:hAnsi="Arial" w:cs="Arial"/>
                <w:i/>
                <w:sz w:val="20"/>
                <w:szCs w:val="20"/>
              </w:rPr>
              <w:t>Dias pour la réunion</w:t>
            </w:r>
          </w:p>
          <w:p w14:paraId="4ED8FFDA" w14:textId="77777777" w:rsidR="00103E80" w:rsidRPr="00C766C9" w:rsidRDefault="00103E80" w:rsidP="0057671E">
            <w:pPr>
              <w:widowControl w:val="0"/>
              <w:autoSpaceDE w:val="0"/>
              <w:autoSpaceDN w:val="0"/>
              <w:rPr>
                <w:rFonts w:ascii="Arial" w:hAnsi="Arial" w:cs="Arial"/>
                <w:i/>
                <w:sz w:val="20"/>
                <w:szCs w:val="20"/>
              </w:rPr>
            </w:pPr>
            <w:r w:rsidRPr="00C766C9">
              <w:rPr>
                <w:rFonts w:ascii="Arial" w:hAnsi="Arial" w:cs="Arial"/>
                <w:i/>
                <w:sz w:val="20"/>
                <w:szCs w:val="20"/>
              </w:rPr>
              <w:t>+ Relevé de décisions</w:t>
            </w:r>
          </w:p>
        </w:tc>
        <w:tc>
          <w:tcPr>
            <w:tcW w:w="1027" w:type="dxa"/>
          </w:tcPr>
          <w:p w14:paraId="75DC2A6E" w14:textId="77777777" w:rsidR="00103E80" w:rsidRPr="00C766C9" w:rsidRDefault="00103E80" w:rsidP="0057671E">
            <w:pPr>
              <w:jc w:val="center"/>
              <w:rPr>
                <w:rFonts w:ascii="Arial" w:hAnsi="Arial" w:cs="Arial"/>
                <w:sz w:val="20"/>
                <w:szCs w:val="20"/>
              </w:rPr>
            </w:pPr>
            <w:r w:rsidRPr="00C766C9">
              <w:rPr>
                <w:rFonts w:ascii="Arial" w:hAnsi="Arial" w:cs="Arial"/>
                <w:sz w:val="20"/>
                <w:szCs w:val="20"/>
              </w:rPr>
              <w:t>1 jh</w:t>
            </w:r>
          </w:p>
        </w:tc>
        <w:tc>
          <w:tcPr>
            <w:tcW w:w="1028" w:type="dxa"/>
            <w:shd w:val="clear" w:color="auto" w:fill="D9D9D9" w:themeFill="background1" w:themeFillShade="D9"/>
          </w:tcPr>
          <w:p w14:paraId="1A54AECE" w14:textId="77777777" w:rsidR="00103E80" w:rsidRPr="004F74B4" w:rsidRDefault="00103E80" w:rsidP="0057671E">
            <w:pPr>
              <w:jc w:val="center"/>
              <w:rPr>
                <w:rFonts w:ascii="Arial" w:hAnsi="Arial" w:cs="Arial"/>
                <w:sz w:val="20"/>
                <w:szCs w:val="20"/>
              </w:rPr>
            </w:pPr>
            <w:r w:rsidRPr="004F74B4">
              <w:rPr>
                <w:rFonts w:ascii="Arial" w:hAnsi="Arial" w:cs="Arial"/>
                <w:sz w:val="20"/>
                <w:szCs w:val="20"/>
              </w:rPr>
              <w:t>0,5 jh</w:t>
            </w:r>
          </w:p>
        </w:tc>
        <w:tc>
          <w:tcPr>
            <w:tcW w:w="1028" w:type="dxa"/>
          </w:tcPr>
          <w:p w14:paraId="3DC2DD97" w14:textId="2E365D42" w:rsidR="00103E80" w:rsidRPr="00C043F6" w:rsidRDefault="00103E80" w:rsidP="00C043F6">
            <w:pPr>
              <w:jc w:val="center"/>
              <w:rPr>
                <w:rFonts w:ascii="Arial" w:hAnsi="Arial" w:cs="Arial"/>
                <w:sz w:val="20"/>
                <w:szCs w:val="20"/>
              </w:rPr>
            </w:pPr>
            <w:r w:rsidRPr="00C043F6">
              <w:rPr>
                <w:rFonts w:ascii="Arial" w:hAnsi="Arial" w:cs="Arial"/>
                <w:sz w:val="20"/>
                <w:szCs w:val="20"/>
              </w:rPr>
              <w:t>T1 + 1</w:t>
            </w:r>
            <w:r w:rsidR="00101997">
              <w:rPr>
                <w:rFonts w:ascii="Arial" w:hAnsi="Arial" w:cs="Arial"/>
                <w:sz w:val="20"/>
                <w:szCs w:val="20"/>
              </w:rPr>
              <w:t xml:space="preserve"> </w:t>
            </w:r>
            <w:r w:rsidR="00C043F6" w:rsidRPr="00C043F6">
              <w:rPr>
                <w:rFonts w:ascii="Arial" w:hAnsi="Arial" w:cs="Arial"/>
                <w:sz w:val="20"/>
                <w:szCs w:val="20"/>
              </w:rPr>
              <w:t>S</w:t>
            </w:r>
          </w:p>
        </w:tc>
      </w:tr>
      <w:tr w:rsidR="00EC22A4" w:rsidRPr="00C766C9" w14:paraId="58F26949" w14:textId="77777777" w:rsidTr="006256BA">
        <w:trPr>
          <w:cantSplit/>
        </w:trPr>
        <w:tc>
          <w:tcPr>
            <w:tcW w:w="3539" w:type="dxa"/>
            <w:tcBorders>
              <w:bottom w:val="single" w:sz="4" w:space="0" w:color="auto"/>
            </w:tcBorders>
          </w:tcPr>
          <w:p w14:paraId="3F5EE859" w14:textId="5D7A7E9E" w:rsidR="00EC22A4" w:rsidRPr="00C766C9" w:rsidRDefault="00EC22A4" w:rsidP="006256BA">
            <w:pPr>
              <w:rPr>
                <w:rFonts w:ascii="Arial" w:hAnsi="Arial" w:cs="Arial"/>
                <w:sz w:val="20"/>
                <w:szCs w:val="20"/>
              </w:rPr>
            </w:pPr>
            <w:r>
              <w:rPr>
                <w:rFonts w:ascii="Arial" w:hAnsi="Arial" w:cs="Arial"/>
                <w:sz w:val="20"/>
                <w:szCs w:val="20"/>
              </w:rPr>
              <w:t>Prise de connaissance des rapports disponibles</w:t>
            </w:r>
          </w:p>
        </w:tc>
        <w:tc>
          <w:tcPr>
            <w:tcW w:w="2751" w:type="dxa"/>
            <w:tcBorders>
              <w:bottom w:val="single" w:sz="4" w:space="0" w:color="auto"/>
            </w:tcBorders>
          </w:tcPr>
          <w:p w14:paraId="370477A6" w14:textId="6CD851F8" w:rsidR="00EC22A4" w:rsidRPr="00C766C9" w:rsidRDefault="00EC22A4" w:rsidP="006256BA">
            <w:pPr>
              <w:widowControl w:val="0"/>
              <w:autoSpaceDE w:val="0"/>
              <w:autoSpaceDN w:val="0"/>
              <w:rPr>
                <w:rFonts w:ascii="Arial" w:hAnsi="Arial" w:cs="Arial"/>
                <w:i/>
                <w:sz w:val="20"/>
                <w:szCs w:val="20"/>
              </w:rPr>
            </w:pPr>
          </w:p>
        </w:tc>
        <w:tc>
          <w:tcPr>
            <w:tcW w:w="1027" w:type="dxa"/>
            <w:tcBorders>
              <w:bottom w:val="single" w:sz="4" w:space="0" w:color="auto"/>
            </w:tcBorders>
          </w:tcPr>
          <w:p w14:paraId="416EF991" w14:textId="20D37FBE" w:rsidR="00EC22A4" w:rsidRPr="00C766C9" w:rsidRDefault="00EC22A4" w:rsidP="006256BA">
            <w:pPr>
              <w:jc w:val="center"/>
              <w:rPr>
                <w:rFonts w:ascii="Arial" w:hAnsi="Arial" w:cs="Arial"/>
                <w:sz w:val="20"/>
                <w:szCs w:val="20"/>
              </w:rPr>
            </w:pPr>
          </w:p>
        </w:tc>
        <w:tc>
          <w:tcPr>
            <w:tcW w:w="1028" w:type="dxa"/>
            <w:tcBorders>
              <w:bottom w:val="single" w:sz="4" w:space="0" w:color="auto"/>
            </w:tcBorders>
            <w:shd w:val="clear" w:color="auto" w:fill="D9D9D9" w:themeFill="background1" w:themeFillShade="D9"/>
          </w:tcPr>
          <w:p w14:paraId="5968F67B" w14:textId="66BDF7AC" w:rsidR="00EC22A4" w:rsidRPr="004F74B4" w:rsidRDefault="00EC22A4" w:rsidP="006256BA">
            <w:pPr>
              <w:jc w:val="center"/>
              <w:rPr>
                <w:rFonts w:ascii="Arial" w:hAnsi="Arial" w:cs="Arial"/>
                <w:sz w:val="20"/>
                <w:szCs w:val="20"/>
              </w:rPr>
            </w:pPr>
          </w:p>
        </w:tc>
        <w:tc>
          <w:tcPr>
            <w:tcW w:w="1028" w:type="dxa"/>
            <w:tcBorders>
              <w:bottom w:val="single" w:sz="4" w:space="0" w:color="auto"/>
            </w:tcBorders>
          </w:tcPr>
          <w:p w14:paraId="2AC4BF7A" w14:textId="77777777" w:rsidR="00EC22A4" w:rsidRPr="00C043F6" w:rsidRDefault="00EC22A4" w:rsidP="006256BA">
            <w:pPr>
              <w:jc w:val="center"/>
              <w:rPr>
                <w:rFonts w:ascii="Arial" w:hAnsi="Arial" w:cs="Arial"/>
                <w:sz w:val="20"/>
                <w:szCs w:val="20"/>
              </w:rPr>
            </w:pPr>
          </w:p>
        </w:tc>
      </w:tr>
      <w:tr w:rsidR="00C043F6" w:rsidRPr="00C766C9" w14:paraId="0E75CC6E" w14:textId="77777777" w:rsidTr="00597953">
        <w:trPr>
          <w:cantSplit/>
        </w:trPr>
        <w:tc>
          <w:tcPr>
            <w:tcW w:w="3539" w:type="dxa"/>
            <w:tcBorders>
              <w:bottom w:val="single" w:sz="4" w:space="0" w:color="auto"/>
            </w:tcBorders>
          </w:tcPr>
          <w:p w14:paraId="43A979E2" w14:textId="6DBC43FD" w:rsidR="00C043F6" w:rsidRPr="00C766C9" w:rsidRDefault="00C043F6" w:rsidP="00E256F4">
            <w:pPr>
              <w:rPr>
                <w:rFonts w:ascii="Arial" w:hAnsi="Arial" w:cs="Arial"/>
                <w:sz w:val="20"/>
                <w:szCs w:val="20"/>
              </w:rPr>
            </w:pPr>
            <w:r>
              <w:rPr>
                <w:rFonts w:ascii="Arial" w:hAnsi="Arial" w:cs="Arial"/>
                <w:sz w:val="20"/>
                <w:szCs w:val="20"/>
              </w:rPr>
              <w:t>Analyse du site intranet</w:t>
            </w:r>
          </w:p>
        </w:tc>
        <w:tc>
          <w:tcPr>
            <w:tcW w:w="2751" w:type="dxa"/>
            <w:tcBorders>
              <w:bottom w:val="single" w:sz="4" w:space="0" w:color="auto"/>
            </w:tcBorders>
          </w:tcPr>
          <w:p w14:paraId="6DDE208F" w14:textId="0382BE51" w:rsidR="00C043F6" w:rsidRPr="00C766C9" w:rsidRDefault="00C043F6" w:rsidP="00C043F6">
            <w:pPr>
              <w:widowControl w:val="0"/>
              <w:autoSpaceDE w:val="0"/>
              <w:autoSpaceDN w:val="0"/>
              <w:rPr>
                <w:rFonts w:ascii="Arial" w:hAnsi="Arial" w:cs="Arial"/>
                <w:i/>
                <w:sz w:val="20"/>
                <w:szCs w:val="20"/>
              </w:rPr>
            </w:pPr>
            <w:r>
              <w:rPr>
                <w:rFonts w:ascii="Arial" w:hAnsi="Arial" w:cs="Arial"/>
                <w:i/>
                <w:sz w:val="20"/>
                <w:szCs w:val="20"/>
              </w:rPr>
              <w:t>Compte rendu qui servira pour l’étude des besoins</w:t>
            </w:r>
          </w:p>
        </w:tc>
        <w:tc>
          <w:tcPr>
            <w:tcW w:w="1027" w:type="dxa"/>
            <w:tcBorders>
              <w:bottom w:val="single" w:sz="4" w:space="0" w:color="auto"/>
            </w:tcBorders>
          </w:tcPr>
          <w:p w14:paraId="7D940322" w14:textId="2C67E148" w:rsidR="00C043F6" w:rsidRPr="00C766C9" w:rsidRDefault="00C043F6" w:rsidP="00E256F4">
            <w:pPr>
              <w:jc w:val="center"/>
              <w:rPr>
                <w:rFonts w:ascii="Arial" w:hAnsi="Arial" w:cs="Arial"/>
                <w:sz w:val="20"/>
                <w:szCs w:val="20"/>
              </w:rPr>
            </w:pPr>
            <w:r>
              <w:rPr>
                <w:rFonts w:ascii="Arial" w:hAnsi="Arial" w:cs="Arial"/>
                <w:sz w:val="20"/>
                <w:szCs w:val="20"/>
              </w:rPr>
              <w:t>1 jh</w:t>
            </w:r>
          </w:p>
        </w:tc>
        <w:tc>
          <w:tcPr>
            <w:tcW w:w="1028" w:type="dxa"/>
            <w:tcBorders>
              <w:bottom w:val="single" w:sz="4" w:space="0" w:color="auto"/>
            </w:tcBorders>
            <w:shd w:val="clear" w:color="auto" w:fill="D9D9D9" w:themeFill="background1" w:themeFillShade="D9"/>
          </w:tcPr>
          <w:p w14:paraId="324932DA" w14:textId="77777777" w:rsidR="00C043F6" w:rsidRPr="004F74B4" w:rsidRDefault="00C043F6" w:rsidP="00E256F4">
            <w:pPr>
              <w:jc w:val="center"/>
              <w:rPr>
                <w:rFonts w:ascii="Arial" w:hAnsi="Arial" w:cs="Arial"/>
                <w:sz w:val="20"/>
                <w:szCs w:val="20"/>
              </w:rPr>
            </w:pPr>
            <w:r w:rsidRPr="004F74B4">
              <w:rPr>
                <w:rFonts w:ascii="Arial" w:hAnsi="Arial" w:cs="Arial"/>
                <w:sz w:val="20"/>
                <w:szCs w:val="20"/>
              </w:rPr>
              <w:t>1 jh</w:t>
            </w:r>
          </w:p>
        </w:tc>
        <w:tc>
          <w:tcPr>
            <w:tcW w:w="1028" w:type="dxa"/>
            <w:tcBorders>
              <w:bottom w:val="single" w:sz="4" w:space="0" w:color="auto"/>
            </w:tcBorders>
          </w:tcPr>
          <w:p w14:paraId="3D30A6A5" w14:textId="77777777" w:rsidR="00C043F6" w:rsidRPr="00C043F6" w:rsidRDefault="00C043F6" w:rsidP="00E256F4">
            <w:pPr>
              <w:jc w:val="center"/>
              <w:rPr>
                <w:rFonts w:ascii="Arial" w:hAnsi="Arial" w:cs="Arial"/>
                <w:sz w:val="20"/>
                <w:szCs w:val="20"/>
              </w:rPr>
            </w:pPr>
          </w:p>
        </w:tc>
      </w:tr>
      <w:tr w:rsidR="00C043F6" w:rsidRPr="00C766C9" w14:paraId="49476019" w14:textId="77777777" w:rsidTr="00597953">
        <w:trPr>
          <w:cantSplit/>
        </w:trPr>
        <w:tc>
          <w:tcPr>
            <w:tcW w:w="3539" w:type="dxa"/>
            <w:tcBorders>
              <w:bottom w:val="single" w:sz="4" w:space="0" w:color="auto"/>
            </w:tcBorders>
          </w:tcPr>
          <w:p w14:paraId="58304C2F" w14:textId="61043B30" w:rsidR="00C043F6" w:rsidRPr="00C766C9" w:rsidRDefault="00C043F6" w:rsidP="00E256F4">
            <w:pPr>
              <w:rPr>
                <w:rFonts w:ascii="Arial" w:hAnsi="Arial" w:cs="Arial"/>
                <w:sz w:val="20"/>
                <w:szCs w:val="20"/>
              </w:rPr>
            </w:pPr>
            <w:r>
              <w:rPr>
                <w:rFonts w:ascii="Arial" w:hAnsi="Arial" w:cs="Arial"/>
                <w:sz w:val="20"/>
                <w:szCs w:val="20"/>
              </w:rPr>
              <w:t>Analyse du site internet</w:t>
            </w:r>
          </w:p>
        </w:tc>
        <w:tc>
          <w:tcPr>
            <w:tcW w:w="2751" w:type="dxa"/>
            <w:tcBorders>
              <w:bottom w:val="single" w:sz="4" w:space="0" w:color="auto"/>
            </w:tcBorders>
          </w:tcPr>
          <w:p w14:paraId="02C19AB9" w14:textId="77777777" w:rsidR="00C043F6" w:rsidRPr="00C766C9" w:rsidRDefault="00C043F6" w:rsidP="00C043F6">
            <w:pPr>
              <w:widowControl w:val="0"/>
              <w:autoSpaceDE w:val="0"/>
              <w:autoSpaceDN w:val="0"/>
              <w:rPr>
                <w:rFonts w:ascii="Arial" w:hAnsi="Arial" w:cs="Arial"/>
                <w:i/>
                <w:sz w:val="20"/>
                <w:szCs w:val="20"/>
              </w:rPr>
            </w:pPr>
          </w:p>
        </w:tc>
        <w:tc>
          <w:tcPr>
            <w:tcW w:w="1027" w:type="dxa"/>
            <w:tcBorders>
              <w:bottom w:val="single" w:sz="4" w:space="0" w:color="auto"/>
            </w:tcBorders>
          </w:tcPr>
          <w:p w14:paraId="585956D0" w14:textId="3FBF9AFA" w:rsidR="00C043F6" w:rsidRPr="00C766C9" w:rsidRDefault="00C043F6" w:rsidP="00E256F4">
            <w:pPr>
              <w:jc w:val="center"/>
              <w:rPr>
                <w:rFonts w:ascii="Arial" w:hAnsi="Arial" w:cs="Arial"/>
                <w:sz w:val="20"/>
                <w:szCs w:val="20"/>
              </w:rPr>
            </w:pPr>
            <w:r>
              <w:rPr>
                <w:rFonts w:ascii="Arial" w:hAnsi="Arial" w:cs="Arial"/>
                <w:sz w:val="20"/>
                <w:szCs w:val="20"/>
              </w:rPr>
              <w:t>0,5 jh</w:t>
            </w:r>
          </w:p>
        </w:tc>
        <w:tc>
          <w:tcPr>
            <w:tcW w:w="1028" w:type="dxa"/>
            <w:tcBorders>
              <w:bottom w:val="single" w:sz="4" w:space="0" w:color="auto"/>
            </w:tcBorders>
            <w:shd w:val="clear" w:color="auto" w:fill="D9D9D9" w:themeFill="background1" w:themeFillShade="D9"/>
          </w:tcPr>
          <w:p w14:paraId="76645ED3" w14:textId="34A94429" w:rsidR="00C043F6" w:rsidRPr="004F74B4" w:rsidRDefault="00C043F6" w:rsidP="00E256F4">
            <w:pPr>
              <w:jc w:val="center"/>
              <w:rPr>
                <w:rFonts w:ascii="Arial" w:hAnsi="Arial" w:cs="Arial"/>
                <w:sz w:val="20"/>
                <w:szCs w:val="20"/>
              </w:rPr>
            </w:pPr>
          </w:p>
        </w:tc>
        <w:tc>
          <w:tcPr>
            <w:tcW w:w="1028" w:type="dxa"/>
            <w:tcBorders>
              <w:bottom w:val="single" w:sz="4" w:space="0" w:color="auto"/>
            </w:tcBorders>
          </w:tcPr>
          <w:p w14:paraId="0396BFC3" w14:textId="76A47953" w:rsidR="00C043F6" w:rsidRPr="00C043F6" w:rsidRDefault="00C043F6" w:rsidP="00C043F6">
            <w:pPr>
              <w:jc w:val="center"/>
              <w:rPr>
                <w:rFonts w:ascii="Arial" w:hAnsi="Arial" w:cs="Arial"/>
                <w:sz w:val="20"/>
                <w:szCs w:val="20"/>
              </w:rPr>
            </w:pPr>
            <w:r w:rsidRPr="00C043F6">
              <w:rPr>
                <w:rFonts w:ascii="Arial" w:hAnsi="Arial" w:cs="Arial"/>
                <w:sz w:val="20"/>
                <w:szCs w:val="20"/>
              </w:rPr>
              <w:t>T1 + 2</w:t>
            </w:r>
            <w:r w:rsidR="00101997">
              <w:rPr>
                <w:rFonts w:ascii="Arial" w:hAnsi="Arial" w:cs="Arial"/>
                <w:sz w:val="20"/>
                <w:szCs w:val="20"/>
              </w:rPr>
              <w:t xml:space="preserve"> </w:t>
            </w:r>
            <w:r w:rsidRPr="00C043F6">
              <w:rPr>
                <w:rFonts w:ascii="Arial" w:hAnsi="Arial" w:cs="Arial"/>
                <w:sz w:val="20"/>
                <w:szCs w:val="20"/>
              </w:rPr>
              <w:t>S</w:t>
            </w:r>
          </w:p>
        </w:tc>
      </w:tr>
      <w:tr w:rsidR="00C043F6" w:rsidRPr="00C766C9" w14:paraId="2D7AFCD4" w14:textId="77777777" w:rsidTr="00597953">
        <w:trPr>
          <w:cantSplit/>
        </w:trPr>
        <w:tc>
          <w:tcPr>
            <w:tcW w:w="3539" w:type="dxa"/>
            <w:tcBorders>
              <w:bottom w:val="single" w:sz="4" w:space="0" w:color="auto"/>
            </w:tcBorders>
          </w:tcPr>
          <w:p w14:paraId="523E8B21" w14:textId="41EFDDD7" w:rsidR="00C043F6" w:rsidRPr="00C766C9" w:rsidRDefault="00C043F6" w:rsidP="00E256F4">
            <w:pPr>
              <w:rPr>
                <w:rFonts w:ascii="Arial" w:hAnsi="Arial" w:cs="Arial"/>
                <w:sz w:val="20"/>
                <w:szCs w:val="20"/>
              </w:rPr>
            </w:pPr>
            <w:r>
              <w:rPr>
                <w:rFonts w:ascii="Arial" w:hAnsi="Arial" w:cs="Arial"/>
                <w:sz w:val="20"/>
                <w:szCs w:val="20"/>
              </w:rPr>
              <w:t xml:space="preserve">Parangonnage de six sites externes </w:t>
            </w:r>
          </w:p>
        </w:tc>
        <w:tc>
          <w:tcPr>
            <w:tcW w:w="2751" w:type="dxa"/>
            <w:tcBorders>
              <w:bottom w:val="single" w:sz="4" w:space="0" w:color="auto"/>
            </w:tcBorders>
          </w:tcPr>
          <w:p w14:paraId="09123D9B" w14:textId="2F0C8968" w:rsidR="00C043F6" w:rsidRPr="00C766C9" w:rsidRDefault="00C043F6" w:rsidP="00C043F6">
            <w:pPr>
              <w:widowControl w:val="0"/>
              <w:autoSpaceDE w:val="0"/>
              <w:autoSpaceDN w:val="0"/>
              <w:rPr>
                <w:rFonts w:ascii="Arial" w:hAnsi="Arial" w:cs="Arial"/>
                <w:i/>
                <w:sz w:val="20"/>
                <w:szCs w:val="20"/>
              </w:rPr>
            </w:pPr>
            <w:r w:rsidRPr="00C766C9">
              <w:rPr>
                <w:rFonts w:ascii="Arial" w:hAnsi="Arial" w:cs="Arial"/>
                <w:i/>
                <w:sz w:val="20"/>
                <w:szCs w:val="20"/>
              </w:rPr>
              <w:t xml:space="preserve">Compte rendu </w:t>
            </w:r>
            <w:r>
              <w:rPr>
                <w:rFonts w:ascii="Arial" w:hAnsi="Arial" w:cs="Arial"/>
                <w:i/>
                <w:sz w:val="20"/>
                <w:szCs w:val="20"/>
              </w:rPr>
              <w:t>qui servira à l’étude des besoins</w:t>
            </w:r>
          </w:p>
        </w:tc>
        <w:tc>
          <w:tcPr>
            <w:tcW w:w="1027" w:type="dxa"/>
            <w:tcBorders>
              <w:bottom w:val="single" w:sz="4" w:space="0" w:color="auto"/>
            </w:tcBorders>
          </w:tcPr>
          <w:p w14:paraId="1BD2197C" w14:textId="77777777" w:rsidR="00C043F6" w:rsidRPr="00C766C9" w:rsidRDefault="00C043F6" w:rsidP="00E256F4">
            <w:pPr>
              <w:jc w:val="center"/>
              <w:rPr>
                <w:rFonts w:ascii="Arial" w:hAnsi="Arial" w:cs="Arial"/>
                <w:sz w:val="20"/>
                <w:szCs w:val="20"/>
              </w:rPr>
            </w:pPr>
            <w:r w:rsidRPr="00C766C9">
              <w:rPr>
                <w:rFonts w:ascii="Arial" w:hAnsi="Arial" w:cs="Arial"/>
                <w:sz w:val="20"/>
                <w:szCs w:val="20"/>
              </w:rPr>
              <w:t>1,5 jh</w:t>
            </w:r>
          </w:p>
        </w:tc>
        <w:tc>
          <w:tcPr>
            <w:tcW w:w="1028" w:type="dxa"/>
            <w:tcBorders>
              <w:bottom w:val="single" w:sz="4" w:space="0" w:color="auto"/>
            </w:tcBorders>
            <w:shd w:val="clear" w:color="auto" w:fill="D9D9D9" w:themeFill="background1" w:themeFillShade="D9"/>
          </w:tcPr>
          <w:p w14:paraId="66286A09" w14:textId="0F003659" w:rsidR="00C043F6" w:rsidRPr="004F74B4" w:rsidRDefault="00C043F6" w:rsidP="00E256F4">
            <w:pPr>
              <w:jc w:val="center"/>
              <w:rPr>
                <w:rFonts w:ascii="Arial" w:hAnsi="Arial" w:cs="Arial"/>
                <w:sz w:val="20"/>
                <w:szCs w:val="20"/>
              </w:rPr>
            </w:pPr>
          </w:p>
        </w:tc>
        <w:tc>
          <w:tcPr>
            <w:tcW w:w="1028" w:type="dxa"/>
            <w:tcBorders>
              <w:bottom w:val="single" w:sz="4" w:space="0" w:color="auto"/>
            </w:tcBorders>
          </w:tcPr>
          <w:p w14:paraId="3778B9C1" w14:textId="1ECF68E1" w:rsidR="00C043F6" w:rsidRPr="00C043F6" w:rsidRDefault="00C043F6" w:rsidP="00C043F6">
            <w:pPr>
              <w:jc w:val="center"/>
              <w:rPr>
                <w:rFonts w:ascii="Arial" w:hAnsi="Arial" w:cs="Arial"/>
                <w:sz w:val="20"/>
                <w:szCs w:val="20"/>
              </w:rPr>
            </w:pPr>
            <w:r w:rsidRPr="00C043F6">
              <w:rPr>
                <w:rFonts w:ascii="Arial" w:hAnsi="Arial" w:cs="Arial"/>
                <w:sz w:val="20"/>
                <w:szCs w:val="20"/>
              </w:rPr>
              <w:t>T1 + 3</w:t>
            </w:r>
            <w:r w:rsidR="00101997">
              <w:rPr>
                <w:rFonts w:ascii="Arial" w:hAnsi="Arial" w:cs="Arial"/>
                <w:sz w:val="20"/>
                <w:szCs w:val="20"/>
              </w:rPr>
              <w:t xml:space="preserve"> </w:t>
            </w:r>
            <w:r w:rsidRPr="00C043F6">
              <w:rPr>
                <w:rFonts w:ascii="Arial" w:hAnsi="Arial" w:cs="Arial"/>
                <w:sz w:val="20"/>
                <w:szCs w:val="20"/>
              </w:rPr>
              <w:t>S</w:t>
            </w:r>
          </w:p>
        </w:tc>
      </w:tr>
      <w:tr w:rsidR="00C043F6" w:rsidRPr="00C766C9" w14:paraId="6A4FC65F" w14:textId="77777777" w:rsidTr="00597953">
        <w:trPr>
          <w:cantSplit/>
        </w:trPr>
        <w:tc>
          <w:tcPr>
            <w:tcW w:w="3539" w:type="dxa"/>
            <w:tcBorders>
              <w:bottom w:val="single" w:sz="4" w:space="0" w:color="auto"/>
            </w:tcBorders>
          </w:tcPr>
          <w:p w14:paraId="37FF6AAF" w14:textId="0FF05EB4" w:rsidR="00C043F6" w:rsidRPr="00C766C9" w:rsidRDefault="00C043F6" w:rsidP="00C043F6">
            <w:pPr>
              <w:rPr>
                <w:rFonts w:ascii="Arial" w:hAnsi="Arial" w:cs="Arial"/>
                <w:sz w:val="20"/>
                <w:szCs w:val="20"/>
              </w:rPr>
            </w:pPr>
            <w:r>
              <w:rPr>
                <w:rFonts w:ascii="Arial" w:hAnsi="Arial" w:cs="Arial"/>
                <w:sz w:val="20"/>
                <w:szCs w:val="20"/>
              </w:rPr>
              <w:t>Etude des besoins avec les AD33</w:t>
            </w:r>
          </w:p>
        </w:tc>
        <w:tc>
          <w:tcPr>
            <w:tcW w:w="2751" w:type="dxa"/>
            <w:tcBorders>
              <w:bottom w:val="single" w:sz="4" w:space="0" w:color="auto"/>
            </w:tcBorders>
          </w:tcPr>
          <w:p w14:paraId="5CAC7DE2" w14:textId="77777777" w:rsidR="00C043F6" w:rsidRPr="00C766C9" w:rsidRDefault="00C043F6" w:rsidP="00E256F4">
            <w:pPr>
              <w:widowControl w:val="0"/>
              <w:autoSpaceDE w:val="0"/>
              <w:autoSpaceDN w:val="0"/>
              <w:rPr>
                <w:rFonts w:ascii="Arial" w:hAnsi="Arial" w:cs="Arial"/>
                <w:i/>
                <w:sz w:val="20"/>
                <w:szCs w:val="20"/>
              </w:rPr>
            </w:pPr>
          </w:p>
        </w:tc>
        <w:tc>
          <w:tcPr>
            <w:tcW w:w="1027" w:type="dxa"/>
            <w:tcBorders>
              <w:bottom w:val="single" w:sz="4" w:space="0" w:color="auto"/>
            </w:tcBorders>
          </w:tcPr>
          <w:p w14:paraId="60663DC9" w14:textId="77777777" w:rsidR="00C043F6" w:rsidRPr="00C766C9" w:rsidRDefault="00C043F6" w:rsidP="00E256F4">
            <w:pPr>
              <w:jc w:val="center"/>
              <w:rPr>
                <w:rFonts w:ascii="Arial" w:hAnsi="Arial" w:cs="Arial"/>
                <w:sz w:val="20"/>
                <w:szCs w:val="20"/>
              </w:rPr>
            </w:pPr>
            <w:r>
              <w:rPr>
                <w:rFonts w:ascii="Arial" w:hAnsi="Arial" w:cs="Arial"/>
                <w:sz w:val="20"/>
                <w:szCs w:val="20"/>
              </w:rPr>
              <w:t>1 jh</w:t>
            </w:r>
          </w:p>
        </w:tc>
        <w:tc>
          <w:tcPr>
            <w:tcW w:w="1028" w:type="dxa"/>
            <w:tcBorders>
              <w:bottom w:val="single" w:sz="4" w:space="0" w:color="auto"/>
            </w:tcBorders>
            <w:shd w:val="clear" w:color="auto" w:fill="D9D9D9" w:themeFill="background1" w:themeFillShade="D9"/>
          </w:tcPr>
          <w:p w14:paraId="4D5D3D6F" w14:textId="136DC828" w:rsidR="00C043F6" w:rsidRPr="004F74B4" w:rsidRDefault="00C043F6" w:rsidP="00E256F4">
            <w:pPr>
              <w:jc w:val="center"/>
              <w:rPr>
                <w:rFonts w:ascii="Arial" w:hAnsi="Arial" w:cs="Arial"/>
                <w:sz w:val="20"/>
                <w:szCs w:val="20"/>
              </w:rPr>
            </w:pPr>
            <w:r>
              <w:rPr>
                <w:rFonts w:ascii="Arial" w:hAnsi="Arial" w:cs="Arial"/>
                <w:sz w:val="20"/>
                <w:szCs w:val="20"/>
              </w:rPr>
              <w:t>1 jh</w:t>
            </w:r>
          </w:p>
        </w:tc>
        <w:tc>
          <w:tcPr>
            <w:tcW w:w="1028" w:type="dxa"/>
            <w:tcBorders>
              <w:bottom w:val="single" w:sz="4" w:space="0" w:color="auto"/>
            </w:tcBorders>
          </w:tcPr>
          <w:p w14:paraId="0D0A9701" w14:textId="15F73FCE" w:rsidR="00C043F6" w:rsidRPr="00C043F6" w:rsidRDefault="00C043F6" w:rsidP="00C043F6">
            <w:pPr>
              <w:jc w:val="center"/>
              <w:rPr>
                <w:rFonts w:ascii="Arial" w:hAnsi="Arial" w:cs="Arial"/>
                <w:sz w:val="20"/>
                <w:szCs w:val="20"/>
              </w:rPr>
            </w:pPr>
            <w:r w:rsidRPr="00C043F6">
              <w:rPr>
                <w:rFonts w:ascii="Arial" w:hAnsi="Arial" w:cs="Arial"/>
                <w:sz w:val="20"/>
                <w:szCs w:val="20"/>
              </w:rPr>
              <w:t>T1 + 4</w:t>
            </w:r>
            <w:r w:rsidR="00101997">
              <w:rPr>
                <w:rFonts w:ascii="Arial" w:hAnsi="Arial" w:cs="Arial"/>
                <w:sz w:val="20"/>
                <w:szCs w:val="20"/>
              </w:rPr>
              <w:t xml:space="preserve"> </w:t>
            </w:r>
            <w:r w:rsidRPr="00C043F6">
              <w:rPr>
                <w:rFonts w:ascii="Arial" w:hAnsi="Arial" w:cs="Arial"/>
                <w:sz w:val="20"/>
                <w:szCs w:val="20"/>
              </w:rPr>
              <w:t>S</w:t>
            </w:r>
          </w:p>
        </w:tc>
      </w:tr>
      <w:tr w:rsidR="00C043F6" w:rsidRPr="00C766C9" w14:paraId="6AFFF27F" w14:textId="77777777" w:rsidTr="00597953">
        <w:trPr>
          <w:cantSplit/>
        </w:trPr>
        <w:tc>
          <w:tcPr>
            <w:tcW w:w="3539" w:type="dxa"/>
            <w:tcBorders>
              <w:bottom w:val="single" w:sz="4" w:space="0" w:color="auto"/>
            </w:tcBorders>
          </w:tcPr>
          <w:p w14:paraId="62421114" w14:textId="6932AF5E" w:rsidR="00C043F6" w:rsidRPr="00C766C9" w:rsidRDefault="00C043F6" w:rsidP="00E256F4">
            <w:pPr>
              <w:rPr>
                <w:rFonts w:ascii="Arial" w:hAnsi="Arial" w:cs="Arial"/>
                <w:sz w:val="20"/>
                <w:szCs w:val="20"/>
              </w:rPr>
            </w:pPr>
            <w:r>
              <w:rPr>
                <w:rFonts w:ascii="Arial" w:hAnsi="Arial" w:cs="Arial"/>
                <w:sz w:val="20"/>
                <w:szCs w:val="20"/>
              </w:rPr>
              <w:t>Formalisation de la stratégie de trois éditeurs</w:t>
            </w:r>
          </w:p>
        </w:tc>
        <w:tc>
          <w:tcPr>
            <w:tcW w:w="2751" w:type="dxa"/>
            <w:tcBorders>
              <w:bottom w:val="single" w:sz="4" w:space="0" w:color="auto"/>
            </w:tcBorders>
          </w:tcPr>
          <w:p w14:paraId="6732976F" w14:textId="77777777" w:rsidR="00C043F6" w:rsidRPr="00C766C9" w:rsidRDefault="00C043F6" w:rsidP="00C043F6">
            <w:pPr>
              <w:widowControl w:val="0"/>
              <w:autoSpaceDE w:val="0"/>
              <w:autoSpaceDN w:val="0"/>
              <w:rPr>
                <w:rFonts w:ascii="Arial" w:hAnsi="Arial" w:cs="Arial"/>
                <w:i/>
                <w:sz w:val="20"/>
                <w:szCs w:val="20"/>
              </w:rPr>
            </w:pPr>
          </w:p>
        </w:tc>
        <w:tc>
          <w:tcPr>
            <w:tcW w:w="1027" w:type="dxa"/>
            <w:tcBorders>
              <w:bottom w:val="single" w:sz="4" w:space="0" w:color="auto"/>
            </w:tcBorders>
          </w:tcPr>
          <w:p w14:paraId="1AE86421" w14:textId="377136D8" w:rsidR="00C043F6" w:rsidRPr="00C766C9" w:rsidRDefault="00EC22A4" w:rsidP="00E256F4">
            <w:pPr>
              <w:jc w:val="center"/>
              <w:rPr>
                <w:rFonts w:ascii="Arial" w:hAnsi="Arial" w:cs="Arial"/>
                <w:sz w:val="20"/>
                <w:szCs w:val="20"/>
              </w:rPr>
            </w:pPr>
            <w:r>
              <w:rPr>
                <w:rFonts w:ascii="Arial" w:hAnsi="Arial" w:cs="Arial"/>
                <w:sz w:val="20"/>
                <w:szCs w:val="20"/>
              </w:rPr>
              <w:t>0,5</w:t>
            </w:r>
            <w:r w:rsidR="00C043F6">
              <w:rPr>
                <w:rFonts w:ascii="Arial" w:hAnsi="Arial" w:cs="Arial"/>
                <w:sz w:val="20"/>
                <w:szCs w:val="20"/>
              </w:rPr>
              <w:t xml:space="preserve"> jh</w:t>
            </w:r>
          </w:p>
        </w:tc>
        <w:tc>
          <w:tcPr>
            <w:tcW w:w="1028" w:type="dxa"/>
            <w:tcBorders>
              <w:bottom w:val="single" w:sz="4" w:space="0" w:color="auto"/>
            </w:tcBorders>
            <w:shd w:val="clear" w:color="auto" w:fill="D9D9D9" w:themeFill="background1" w:themeFillShade="D9"/>
          </w:tcPr>
          <w:p w14:paraId="6056018E" w14:textId="67119F53" w:rsidR="00C043F6" w:rsidRPr="004F74B4" w:rsidRDefault="00C043F6" w:rsidP="00E256F4">
            <w:pPr>
              <w:jc w:val="center"/>
              <w:rPr>
                <w:rFonts w:ascii="Arial" w:hAnsi="Arial" w:cs="Arial"/>
                <w:sz w:val="20"/>
                <w:szCs w:val="20"/>
              </w:rPr>
            </w:pPr>
          </w:p>
        </w:tc>
        <w:tc>
          <w:tcPr>
            <w:tcW w:w="1028" w:type="dxa"/>
            <w:tcBorders>
              <w:bottom w:val="single" w:sz="4" w:space="0" w:color="auto"/>
            </w:tcBorders>
          </w:tcPr>
          <w:p w14:paraId="5E868DEF" w14:textId="076198D1" w:rsidR="00C043F6" w:rsidRPr="00C043F6" w:rsidRDefault="00C043F6" w:rsidP="00C043F6">
            <w:pPr>
              <w:rPr>
                <w:rFonts w:ascii="Arial" w:hAnsi="Arial" w:cs="Arial"/>
                <w:sz w:val="20"/>
                <w:szCs w:val="20"/>
              </w:rPr>
            </w:pPr>
          </w:p>
        </w:tc>
      </w:tr>
      <w:tr w:rsidR="00C043F6" w:rsidRPr="00C766C9" w14:paraId="3DA7B2B5" w14:textId="77777777" w:rsidTr="00597953">
        <w:trPr>
          <w:cantSplit/>
        </w:trPr>
        <w:tc>
          <w:tcPr>
            <w:tcW w:w="3539" w:type="dxa"/>
            <w:tcBorders>
              <w:bottom w:val="single" w:sz="4" w:space="0" w:color="auto"/>
            </w:tcBorders>
          </w:tcPr>
          <w:p w14:paraId="7806E8D2" w14:textId="4B94BB69" w:rsidR="00C043F6" w:rsidRPr="00C766C9" w:rsidRDefault="00C043F6" w:rsidP="00C043F6">
            <w:pPr>
              <w:rPr>
                <w:rFonts w:ascii="Arial" w:hAnsi="Arial" w:cs="Arial"/>
                <w:sz w:val="20"/>
                <w:szCs w:val="20"/>
              </w:rPr>
            </w:pPr>
            <w:r>
              <w:rPr>
                <w:rFonts w:ascii="Arial" w:hAnsi="Arial" w:cs="Arial"/>
                <w:sz w:val="20"/>
                <w:szCs w:val="20"/>
              </w:rPr>
              <w:t>Prise en compte de l’enquête sur les publics</w:t>
            </w:r>
          </w:p>
        </w:tc>
        <w:tc>
          <w:tcPr>
            <w:tcW w:w="2751" w:type="dxa"/>
            <w:tcBorders>
              <w:bottom w:val="single" w:sz="4" w:space="0" w:color="auto"/>
            </w:tcBorders>
          </w:tcPr>
          <w:p w14:paraId="012D8626" w14:textId="77777777" w:rsidR="00C043F6" w:rsidRPr="00C766C9" w:rsidRDefault="00C043F6" w:rsidP="00C043F6">
            <w:pPr>
              <w:widowControl w:val="0"/>
              <w:autoSpaceDE w:val="0"/>
              <w:autoSpaceDN w:val="0"/>
              <w:rPr>
                <w:rFonts w:ascii="Arial" w:hAnsi="Arial" w:cs="Arial"/>
                <w:i/>
                <w:sz w:val="20"/>
                <w:szCs w:val="20"/>
              </w:rPr>
            </w:pPr>
          </w:p>
        </w:tc>
        <w:tc>
          <w:tcPr>
            <w:tcW w:w="1027" w:type="dxa"/>
            <w:tcBorders>
              <w:bottom w:val="single" w:sz="4" w:space="0" w:color="auto"/>
            </w:tcBorders>
          </w:tcPr>
          <w:p w14:paraId="4A80056B" w14:textId="60DE42CF" w:rsidR="00C043F6" w:rsidRPr="00C766C9" w:rsidRDefault="00C043F6" w:rsidP="00E256F4">
            <w:pPr>
              <w:jc w:val="center"/>
              <w:rPr>
                <w:rFonts w:ascii="Arial" w:hAnsi="Arial" w:cs="Arial"/>
                <w:sz w:val="20"/>
                <w:szCs w:val="20"/>
              </w:rPr>
            </w:pPr>
            <w:r>
              <w:rPr>
                <w:rFonts w:ascii="Arial" w:hAnsi="Arial" w:cs="Arial"/>
                <w:sz w:val="20"/>
                <w:szCs w:val="20"/>
              </w:rPr>
              <w:t>0,5 jh</w:t>
            </w:r>
          </w:p>
        </w:tc>
        <w:tc>
          <w:tcPr>
            <w:tcW w:w="1028" w:type="dxa"/>
            <w:tcBorders>
              <w:bottom w:val="single" w:sz="4" w:space="0" w:color="auto"/>
            </w:tcBorders>
            <w:shd w:val="clear" w:color="auto" w:fill="D9D9D9" w:themeFill="background1" w:themeFillShade="D9"/>
          </w:tcPr>
          <w:p w14:paraId="2C5CBAC2" w14:textId="49B5DC43" w:rsidR="00C043F6" w:rsidRPr="004F74B4" w:rsidRDefault="00C043F6" w:rsidP="00E256F4">
            <w:pPr>
              <w:jc w:val="center"/>
              <w:rPr>
                <w:rFonts w:ascii="Arial" w:hAnsi="Arial" w:cs="Arial"/>
                <w:sz w:val="20"/>
                <w:szCs w:val="20"/>
              </w:rPr>
            </w:pPr>
          </w:p>
        </w:tc>
        <w:tc>
          <w:tcPr>
            <w:tcW w:w="1028" w:type="dxa"/>
            <w:tcBorders>
              <w:bottom w:val="single" w:sz="4" w:space="0" w:color="auto"/>
            </w:tcBorders>
          </w:tcPr>
          <w:p w14:paraId="7C755E18" w14:textId="495780ED" w:rsidR="00C043F6" w:rsidRPr="00C043F6" w:rsidRDefault="00C043F6" w:rsidP="00C043F6">
            <w:pPr>
              <w:jc w:val="center"/>
              <w:rPr>
                <w:rFonts w:ascii="Arial" w:hAnsi="Arial" w:cs="Arial"/>
                <w:sz w:val="20"/>
                <w:szCs w:val="20"/>
              </w:rPr>
            </w:pPr>
            <w:r w:rsidRPr="00C043F6">
              <w:rPr>
                <w:rFonts w:ascii="Arial" w:hAnsi="Arial" w:cs="Arial"/>
                <w:sz w:val="20"/>
                <w:szCs w:val="20"/>
              </w:rPr>
              <w:t>T1 + 5</w:t>
            </w:r>
            <w:r w:rsidR="00101997">
              <w:rPr>
                <w:rFonts w:ascii="Arial" w:hAnsi="Arial" w:cs="Arial"/>
                <w:sz w:val="20"/>
                <w:szCs w:val="20"/>
              </w:rPr>
              <w:t xml:space="preserve"> </w:t>
            </w:r>
            <w:r w:rsidRPr="00C043F6">
              <w:rPr>
                <w:rFonts w:ascii="Arial" w:hAnsi="Arial" w:cs="Arial"/>
                <w:sz w:val="20"/>
                <w:szCs w:val="20"/>
              </w:rPr>
              <w:t>S</w:t>
            </w:r>
          </w:p>
        </w:tc>
      </w:tr>
      <w:tr w:rsidR="00103E80" w:rsidRPr="00C766C9" w14:paraId="48744798" w14:textId="77777777" w:rsidTr="00597953">
        <w:trPr>
          <w:cantSplit/>
        </w:trPr>
        <w:tc>
          <w:tcPr>
            <w:tcW w:w="3539" w:type="dxa"/>
            <w:tcBorders>
              <w:bottom w:val="single" w:sz="4" w:space="0" w:color="auto"/>
            </w:tcBorders>
          </w:tcPr>
          <w:p w14:paraId="7B745CA2" w14:textId="1D222107" w:rsidR="00103E80" w:rsidRPr="00C766C9" w:rsidRDefault="00C043F6" w:rsidP="0057671E">
            <w:pPr>
              <w:rPr>
                <w:rFonts w:ascii="Arial" w:hAnsi="Arial" w:cs="Arial"/>
                <w:sz w:val="20"/>
                <w:szCs w:val="20"/>
              </w:rPr>
            </w:pPr>
            <w:r>
              <w:rPr>
                <w:rFonts w:ascii="Arial" w:hAnsi="Arial" w:cs="Arial"/>
                <w:sz w:val="20"/>
                <w:szCs w:val="20"/>
              </w:rPr>
              <w:t>Rédaction du dossier de synthèse</w:t>
            </w:r>
          </w:p>
        </w:tc>
        <w:tc>
          <w:tcPr>
            <w:tcW w:w="2751" w:type="dxa"/>
            <w:tcBorders>
              <w:bottom w:val="single" w:sz="4" w:space="0" w:color="auto"/>
            </w:tcBorders>
          </w:tcPr>
          <w:p w14:paraId="3A129ED3" w14:textId="3E771CEC" w:rsidR="00103E80" w:rsidRPr="00C766C9" w:rsidRDefault="00C043F6" w:rsidP="0057671E">
            <w:pPr>
              <w:widowControl w:val="0"/>
              <w:autoSpaceDE w:val="0"/>
              <w:autoSpaceDN w:val="0"/>
              <w:rPr>
                <w:rFonts w:ascii="Arial" w:hAnsi="Arial" w:cs="Arial"/>
                <w:i/>
                <w:sz w:val="20"/>
                <w:szCs w:val="20"/>
              </w:rPr>
            </w:pPr>
            <w:r>
              <w:rPr>
                <w:rFonts w:ascii="Arial" w:hAnsi="Arial" w:cs="Arial"/>
                <w:i/>
                <w:sz w:val="20"/>
                <w:szCs w:val="20"/>
              </w:rPr>
              <w:t>Dossier livrable</w:t>
            </w:r>
          </w:p>
          <w:p w14:paraId="7763D4BF" w14:textId="77777777" w:rsidR="00103E80" w:rsidRPr="00C766C9" w:rsidRDefault="00103E80" w:rsidP="0057671E">
            <w:pPr>
              <w:rPr>
                <w:rFonts w:ascii="Arial" w:hAnsi="Arial" w:cs="Arial"/>
                <w:i/>
                <w:sz w:val="20"/>
                <w:szCs w:val="20"/>
              </w:rPr>
            </w:pPr>
          </w:p>
        </w:tc>
        <w:tc>
          <w:tcPr>
            <w:tcW w:w="1027" w:type="dxa"/>
            <w:tcBorders>
              <w:bottom w:val="single" w:sz="4" w:space="0" w:color="auto"/>
            </w:tcBorders>
          </w:tcPr>
          <w:p w14:paraId="4BE5AA42" w14:textId="18271FE8" w:rsidR="00103E80" w:rsidRPr="00C766C9" w:rsidRDefault="00EC22A4" w:rsidP="0057671E">
            <w:pPr>
              <w:jc w:val="center"/>
              <w:rPr>
                <w:rFonts w:ascii="Arial" w:hAnsi="Arial" w:cs="Arial"/>
                <w:sz w:val="20"/>
                <w:szCs w:val="20"/>
              </w:rPr>
            </w:pPr>
            <w:r>
              <w:rPr>
                <w:rFonts w:ascii="Arial" w:hAnsi="Arial" w:cs="Arial"/>
                <w:sz w:val="20"/>
                <w:szCs w:val="20"/>
              </w:rPr>
              <w:t>1</w:t>
            </w:r>
            <w:r w:rsidR="00103E80" w:rsidRPr="00C766C9">
              <w:rPr>
                <w:rFonts w:ascii="Arial" w:hAnsi="Arial" w:cs="Arial"/>
                <w:sz w:val="20"/>
                <w:szCs w:val="20"/>
              </w:rPr>
              <w:t xml:space="preserve"> jh</w:t>
            </w:r>
          </w:p>
        </w:tc>
        <w:tc>
          <w:tcPr>
            <w:tcW w:w="1028" w:type="dxa"/>
            <w:tcBorders>
              <w:bottom w:val="single" w:sz="4" w:space="0" w:color="auto"/>
            </w:tcBorders>
            <w:shd w:val="clear" w:color="auto" w:fill="D9D9D9" w:themeFill="background1" w:themeFillShade="D9"/>
          </w:tcPr>
          <w:p w14:paraId="44C17E04" w14:textId="77777777" w:rsidR="00103E80" w:rsidRPr="004F74B4" w:rsidRDefault="00103E80" w:rsidP="0057671E">
            <w:pPr>
              <w:jc w:val="center"/>
              <w:rPr>
                <w:rFonts w:ascii="Arial" w:hAnsi="Arial" w:cs="Arial"/>
                <w:sz w:val="20"/>
                <w:szCs w:val="20"/>
              </w:rPr>
            </w:pPr>
            <w:r w:rsidRPr="004F74B4">
              <w:rPr>
                <w:rFonts w:ascii="Arial" w:hAnsi="Arial" w:cs="Arial"/>
                <w:sz w:val="20"/>
                <w:szCs w:val="20"/>
              </w:rPr>
              <w:t>1 jh</w:t>
            </w:r>
          </w:p>
        </w:tc>
        <w:tc>
          <w:tcPr>
            <w:tcW w:w="1028" w:type="dxa"/>
            <w:tcBorders>
              <w:bottom w:val="single" w:sz="4" w:space="0" w:color="auto"/>
            </w:tcBorders>
          </w:tcPr>
          <w:p w14:paraId="4E0C49B3" w14:textId="3CF9DBB0" w:rsidR="00103E80" w:rsidRPr="00C043F6" w:rsidRDefault="00C043F6" w:rsidP="0057671E">
            <w:pPr>
              <w:jc w:val="center"/>
              <w:rPr>
                <w:rFonts w:ascii="Arial" w:hAnsi="Arial" w:cs="Arial"/>
                <w:sz w:val="20"/>
                <w:szCs w:val="20"/>
              </w:rPr>
            </w:pPr>
            <w:r w:rsidRPr="00C043F6">
              <w:rPr>
                <w:rFonts w:ascii="Arial" w:hAnsi="Arial" w:cs="Arial"/>
                <w:sz w:val="20"/>
                <w:szCs w:val="20"/>
              </w:rPr>
              <w:t>T1 + 6</w:t>
            </w:r>
            <w:r w:rsidR="00101997">
              <w:rPr>
                <w:rFonts w:ascii="Arial" w:hAnsi="Arial" w:cs="Arial"/>
                <w:sz w:val="20"/>
                <w:szCs w:val="20"/>
              </w:rPr>
              <w:t xml:space="preserve"> </w:t>
            </w:r>
            <w:r w:rsidRPr="00C043F6">
              <w:rPr>
                <w:rFonts w:ascii="Arial" w:hAnsi="Arial" w:cs="Arial"/>
                <w:sz w:val="20"/>
                <w:szCs w:val="20"/>
              </w:rPr>
              <w:t>S</w:t>
            </w:r>
          </w:p>
        </w:tc>
      </w:tr>
      <w:tr w:rsidR="00103E80" w:rsidRPr="00C766C9" w14:paraId="4214C780" w14:textId="77777777" w:rsidTr="00597953">
        <w:trPr>
          <w:cantSplit/>
        </w:trPr>
        <w:tc>
          <w:tcPr>
            <w:tcW w:w="3539" w:type="dxa"/>
            <w:tcBorders>
              <w:bottom w:val="single" w:sz="4" w:space="0" w:color="auto"/>
            </w:tcBorders>
          </w:tcPr>
          <w:p w14:paraId="2FEB7DD1" w14:textId="673E443E" w:rsidR="00103E80" w:rsidRPr="00C766C9" w:rsidRDefault="00C043F6" w:rsidP="00C043F6">
            <w:pPr>
              <w:rPr>
                <w:rFonts w:ascii="Arial" w:hAnsi="Arial" w:cs="Arial"/>
                <w:sz w:val="20"/>
                <w:szCs w:val="20"/>
              </w:rPr>
            </w:pPr>
            <w:r>
              <w:rPr>
                <w:rFonts w:ascii="Arial" w:hAnsi="Arial" w:cs="Arial"/>
                <w:sz w:val="20"/>
                <w:szCs w:val="20"/>
              </w:rPr>
              <w:t>Présentation en Comité de pilotage</w:t>
            </w:r>
          </w:p>
        </w:tc>
        <w:tc>
          <w:tcPr>
            <w:tcW w:w="2751" w:type="dxa"/>
            <w:tcBorders>
              <w:bottom w:val="single" w:sz="4" w:space="0" w:color="auto"/>
            </w:tcBorders>
          </w:tcPr>
          <w:p w14:paraId="78468E78" w14:textId="40129747" w:rsidR="00103E80" w:rsidRPr="00C766C9" w:rsidRDefault="00101997" w:rsidP="00101997">
            <w:pPr>
              <w:rPr>
                <w:rFonts w:ascii="Arial" w:hAnsi="Arial" w:cs="Arial"/>
                <w:i/>
                <w:sz w:val="20"/>
                <w:szCs w:val="20"/>
              </w:rPr>
            </w:pPr>
            <w:r>
              <w:rPr>
                <w:rFonts w:ascii="Arial" w:hAnsi="Arial" w:cs="Arial"/>
                <w:i/>
                <w:sz w:val="20"/>
                <w:szCs w:val="20"/>
              </w:rPr>
              <w:t>Dias + r</w:t>
            </w:r>
            <w:r w:rsidR="00C043F6">
              <w:rPr>
                <w:rFonts w:ascii="Arial" w:hAnsi="Arial" w:cs="Arial"/>
                <w:i/>
                <w:sz w:val="20"/>
                <w:szCs w:val="20"/>
              </w:rPr>
              <w:t>elevé de décisions</w:t>
            </w:r>
          </w:p>
        </w:tc>
        <w:tc>
          <w:tcPr>
            <w:tcW w:w="1027" w:type="dxa"/>
            <w:tcBorders>
              <w:bottom w:val="single" w:sz="4" w:space="0" w:color="auto"/>
            </w:tcBorders>
          </w:tcPr>
          <w:p w14:paraId="45D47FBD" w14:textId="30133AEB" w:rsidR="00103E80" w:rsidRPr="00C766C9" w:rsidRDefault="00C043F6" w:rsidP="0057671E">
            <w:pPr>
              <w:jc w:val="center"/>
              <w:rPr>
                <w:rFonts w:ascii="Arial" w:hAnsi="Arial" w:cs="Arial"/>
                <w:sz w:val="20"/>
                <w:szCs w:val="20"/>
              </w:rPr>
            </w:pPr>
            <w:r>
              <w:rPr>
                <w:rFonts w:ascii="Arial" w:hAnsi="Arial" w:cs="Arial"/>
                <w:sz w:val="20"/>
                <w:szCs w:val="20"/>
              </w:rPr>
              <w:t>1 jh</w:t>
            </w:r>
          </w:p>
        </w:tc>
        <w:tc>
          <w:tcPr>
            <w:tcW w:w="1028" w:type="dxa"/>
            <w:tcBorders>
              <w:bottom w:val="single" w:sz="4" w:space="0" w:color="auto"/>
            </w:tcBorders>
            <w:shd w:val="clear" w:color="auto" w:fill="D9D9D9" w:themeFill="background1" w:themeFillShade="D9"/>
          </w:tcPr>
          <w:p w14:paraId="0435501A" w14:textId="53078DCB" w:rsidR="00103E80" w:rsidRPr="00C043F6" w:rsidRDefault="00C043F6" w:rsidP="0057671E">
            <w:pPr>
              <w:jc w:val="center"/>
              <w:rPr>
                <w:rFonts w:ascii="Arial" w:hAnsi="Arial" w:cs="Arial"/>
                <w:sz w:val="20"/>
                <w:szCs w:val="20"/>
              </w:rPr>
            </w:pPr>
            <w:r w:rsidRPr="00C043F6">
              <w:rPr>
                <w:rFonts w:ascii="Arial" w:hAnsi="Arial" w:cs="Arial"/>
                <w:sz w:val="20"/>
                <w:szCs w:val="20"/>
              </w:rPr>
              <w:t>0,5 jh</w:t>
            </w:r>
          </w:p>
        </w:tc>
        <w:tc>
          <w:tcPr>
            <w:tcW w:w="1028" w:type="dxa"/>
            <w:tcBorders>
              <w:bottom w:val="single" w:sz="4" w:space="0" w:color="auto"/>
            </w:tcBorders>
          </w:tcPr>
          <w:p w14:paraId="0C4EB224" w14:textId="33C83C0B" w:rsidR="00103E80" w:rsidRPr="00C043F6" w:rsidRDefault="00103E80" w:rsidP="0057671E">
            <w:pPr>
              <w:jc w:val="center"/>
              <w:rPr>
                <w:rFonts w:ascii="Arial" w:hAnsi="Arial" w:cs="Arial"/>
                <w:sz w:val="20"/>
                <w:szCs w:val="20"/>
              </w:rPr>
            </w:pPr>
          </w:p>
        </w:tc>
      </w:tr>
      <w:tr w:rsidR="00103E80" w:rsidRPr="00C766C9" w14:paraId="016EE077" w14:textId="77777777" w:rsidTr="00597953">
        <w:trPr>
          <w:cantSplit/>
        </w:trPr>
        <w:tc>
          <w:tcPr>
            <w:tcW w:w="3539" w:type="dxa"/>
            <w:shd w:val="clear" w:color="auto" w:fill="E0E0E0"/>
          </w:tcPr>
          <w:p w14:paraId="0CB889FC" w14:textId="77777777" w:rsidR="00103E80" w:rsidRPr="00C766C9" w:rsidRDefault="00103E80" w:rsidP="0057671E">
            <w:pPr>
              <w:rPr>
                <w:rFonts w:ascii="Arial" w:hAnsi="Arial" w:cs="Arial"/>
                <w:b/>
                <w:szCs w:val="20"/>
              </w:rPr>
            </w:pPr>
          </w:p>
          <w:p w14:paraId="1E922E8A" w14:textId="4D385032" w:rsidR="00103E80" w:rsidRPr="00C766C9" w:rsidRDefault="00103E80" w:rsidP="004F74B4">
            <w:pPr>
              <w:rPr>
                <w:rFonts w:ascii="Arial" w:hAnsi="Arial" w:cs="Arial"/>
                <w:b/>
                <w:szCs w:val="20"/>
              </w:rPr>
            </w:pPr>
            <w:r>
              <w:rPr>
                <w:rFonts w:ascii="Arial" w:hAnsi="Arial" w:cs="Arial"/>
                <w:b/>
                <w:szCs w:val="20"/>
              </w:rPr>
              <w:t xml:space="preserve">1.2 </w:t>
            </w:r>
            <w:r w:rsidR="004F74B4">
              <w:rPr>
                <w:rFonts w:ascii="Arial" w:hAnsi="Arial" w:cs="Arial"/>
                <w:b/>
                <w:szCs w:val="20"/>
              </w:rPr>
              <w:t>Mission 2</w:t>
            </w:r>
          </w:p>
        </w:tc>
        <w:tc>
          <w:tcPr>
            <w:tcW w:w="2751" w:type="dxa"/>
            <w:shd w:val="clear" w:color="auto" w:fill="E0E0E0"/>
          </w:tcPr>
          <w:p w14:paraId="69101B21" w14:textId="77777777" w:rsidR="00103E80" w:rsidRPr="00C766C9" w:rsidRDefault="00103E80" w:rsidP="0057671E">
            <w:pPr>
              <w:ind w:left="360"/>
              <w:rPr>
                <w:rFonts w:ascii="Arial" w:hAnsi="Arial" w:cs="Arial"/>
                <w:szCs w:val="20"/>
              </w:rPr>
            </w:pPr>
          </w:p>
        </w:tc>
        <w:tc>
          <w:tcPr>
            <w:tcW w:w="1027" w:type="dxa"/>
            <w:shd w:val="clear" w:color="auto" w:fill="E0E0E0"/>
          </w:tcPr>
          <w:p w14:paraId="37A2EA53" w14:textId="77777777" w:rsidR="00103E80" w:rsidRPr="0062589D" w:rsidRDefault="00103E80" w:rsidP="0057671E">
            <w:pPr>
              <w:jc w:val="center"/>
              <w:rPr>
                <w:rFonts w:ascii="Arial" w:hAnsi="Arial" w:cs="Arial"/>
                <w:b/>
                <w:szCs w:val="20"/>
              </w:rPr>
            </w:pPr>
          </w:p>
          <w:p w14:paraId="1D36B339" w14:textId="00044973" w:rsidR="0062589D" w:rsidRPr="0062589D" w:rsidRDefault="0062589D" w:rsidP="0057671E">
            <w:pPr>
              <w:jc w:val="center"/>
              <w:rPr>
                <w:rFonts w:ascii="Arial" w:hAnsi="Arial" w:cs="Arial"/>
                <w:b/>
                <w:szCs w:val="20"/>
              </w:rPr>
            </w:pPr>
            <w:r w:rsidRPr="0062589D">
              <w:rPr>
                <w:rFonts w:ascii="Arial" w:hAnsi="Arial" w:cs="Arial"/>
                <w:b/>
                <w:szCs w:val="20"/>
              </w:rPr>
              <w:t>5 jh</w:t>
            </w:r>
          </w:p>
        </w:tc>
        <w:tc>
          <w:tcPr>
            <w:tcW w:w="1028" w:type="dxa"/>
            <w:shd w:val="clear" w:color="auto" w:fill="D9D9D9" w:themeFill="background1" w:themeFillShade="D9"/>
          </w:tcPr>
          <w:p w14:paraId="3F826558" w14:textId="77777777" w:rsidR="00103E80" w:rsidRPr="0062589D" w:rsidRDefault="00103E80" w:rsidP="0057671E">
            <w:pPr>
              <w:jc w:val="center"/>
              <w:rPr>
                <w:rFonts w:ascii="Arial" w:hAnsi="Arial" w:cs="Arial"/>
                <w:b/>
                <w:szCs w:val="20"/>
              </w:rPr>
            </w:pPr>
          </w:p>
          <w:p w14:paraId="78FEE366" w14:textId="0876AD07" w:rsidR="0062589D" w:rsidRPr="0062589D" w:rsidRDefault="0062589D" w:rsidP="0057671E">
            <w:pPr>
              <w:jc w:val="center"/>
              <w:rPr>
                <w:rFonts w:ascii="Arial" w:hAnsi="Arial" w:cs="Arial"/>
                <w:b/>
                <w:szCs w:val="20"/>
              </w:rPr>
            </w:pPr>
            <w:r w:rsidRPr="0062589D">
              <w:rPr>
                <w:rFonts w:ascii="Arial" w:hAnsi="Arial" w:cs="Arial"/>
                <w:b/>
                <w:szCs w:val="20"/>
              </w:rPr>
              <w:t>2,5 jh</w:t>
            </w:r>
          </w:p>
        </w:tc>
        <w:tc>
          <w:tcPr>
            <w:tcW w:w="1028" w:type="dxa"/>
            <w:shd w:val="clear" w:color="auto" w:fill="E0E0E0"/>
          </w:tcPr>
          <w:p w14:paraId="6566A907" w14:textId="77777777" w:rsidR="00103E80" w:rsidRPr="00C043F6" w:rsidRDefault="00103E80" w:rsidP="0057671E">
            <w:pPr>
              <w:jc w:val="center"/>
              <w:rPr>
                <w:rFonts w:ascii="Arial" w:hAnsi="Arial" w:cs="Arial"/>
                <w:b/>
                <w:szCs w:val="20"/>
              </w:rPr>
            </w:pPr>
          </w:p>
          <w:p w14:paraId="2E6F5DD1" w14:textId="77777777" w:rsidR="00103E80" w:rsidRPr="00C043F6" w:rsidRDefault="00103E80" w:rsidP="0057671E">
            <w:pPr>
              <w:jc w:val="center"/>
              <w:rPr>
                <w:rFonts w:ascii="Arial" w:hAnsi="Arial" w:cs="Arial"/>
                <w:b/>
                <w:szCs w:val="20"/>
              </w:rPr>
            </w:pPr>
          </w:p>
        </w:tc>
      </w:tr>
      <w:tr w:rsidR="00103E80" w:rsidRPr="00C766C9" w14:paraId="368F0769" w14:textId="77777777" w:rsidTr="00597953">
        <w:trPr>
          <w:cantSplit/>
        </w:trPr>
        <w:tc>
          <w:tcPr>
            <w:tcW w:w="3539" w:type="dxa"/>
          </w:tcPr>
          <w:p w14:paraId="15A5D7ED" w14:textId="53936040" w:rsidR="00103E80" w:rsidRPr="00C766C9" w:rsidRDefault="00101997" w:rsidP="0057671E">
            <w:pPr>
              <w:rPr>
                <w:rFonts w:ascii="Arial" w:hAnsi="Arial" w:cs="Arial"/>
                <w:sz w:val="20"/>
                <w:szCs w:val="20"/>
              </w:rPr>
            </w:pPr>
            <w:r>
              <w:rPr>
                <w:rFonts w:ascii="Arial" w:hAnsi="Arial" w:cs="Arial"/>
                <w:sz w:val="20"/>
                <w:szCs w:val="20"/>
              </w:rPr>
              <w:t>Atelier technique</w:t>
            </w:r>
          </w:p>
        </w:tc>
        <w:tc>
          <w:tcPr>
            <w:tcW w:w="2751" w:type="dxa"/>
          </w:tcPr>
          <w:p w14:paraId="7C5447FA" w14:textId="77777777" w:rsidR="00103E80" w:rsidRPr="00C766C9" w:rsidRDefault="00103E80" w:rsidP="0057671E">
            <w:pPr>
              <w:widowControl w:val="0"/>
              <w:autoSpaceDE w:val="0"/>
              <w:autoSpaceDN w:val="0"/>
              <w:rPr>
                <w:rFonts w:ascii="Arial" w:hAnsi="Arial" w:cs="Arial"/>
                <w:i/>
                <w:sz w:val="20"/>
                <w:szCs w:val="20"/>
              </w:rPr>
            </w:pPr>
          </w:p>
        </w:tc>
        <w:tc>
          <w:tcPr>
            <w:tcW w:w="1027" w:type="dxa"/>
          </w:tcPr>
          <w:p w14:paraId="485A3DDD" w14:textId="57E05296" w:rsidR="00103E80" w:rsidRPr="00C766C9" w:rsidRDefault="00101997" w:rsidP="0057671E">
            <w:pPr>
              <w:jc w:val="center"/>
              <w:rPr>
                <w:rFonts w:ascii="Arial" w:hAnsi="Arial" w:cs="Arial"/>
                <w:sz w:val="20"/>
                <w:szCs w:val="20"/>
              </w:rPr>
            </w:pPr>
            <w:r>
              <w:rPr>
                <w:rFonts w:ascii="Arial" w:hAnsi="Arial" w:cs="Arial"/>
                <w:sz w:val="20"/>
                <w:szCs w:val="20"/>
              </w:rPr>
              <w:t>1,5 jh</w:t>
            </w:r>
          </w:p>
        </w:tc>
        <w:tc>
          <w:tcPr>
            <w:tcW w:w="1028" w:type="dxa"/>
            <w:shd w:val="clear" w:color="auto" w:fill="D9D9D9" w:themeFill="background1" w:themeFillShade="D9"/>
          </w:tcPr>
          <w:p w14:paraId="49042911" w14:textId="53CD2E71" w:rsidR="00103E80" w:rsidRPr="004F74B4" w:rsidRDefault="00101997" w:rsidP="0057671E">
            <w:pPr>
              <w:jc w:val="center"/>
              <w:rPr>
                <w:rFonts w:ascii="Arial" w:hAnsi="Arial" w:cs="Arial"/>
                <w:sz w:val="20"/>
                <w:szCs w:val="20"/>
              </w:rPr>
            </w:pPr>
            <w:r>
              <w:rPr>
                <w:rFonts w:ascii="Arial" w:hAnsi="Arial" w:cs="Arial"/>
                <w:sz w:val="20"/>
                <w:szCs w:val="20"/>
              </w:rPr>
              <w:t>1 jh</w:t>
            </w:r>
          </w:p>
        </w:tc>
        <w:tc>
          <w:tcPr>
            <w:tcW w:w="1028" w:type="dxa"/>
          </w:tcPr>
          <w:p w14:paraId="3FA84C97" w14:textId="7A0796DA" w:rsidR="00103E80" w:rsidRPr="00C043F6" w:rsidRDefault="00101997" w:rsidP="0057671E">
            <w:pPr>
              <w:jc w:val="center"/>
              <w:rPr>
                <w:rFonts w:ascii="Arial" w:hAnsi="Arial" w:cs="Arial"/>
                <w:sz w:val="20"/>
                <w:szCs w:val="20"/>
              </w:rPr>
            </w:pPr>
            <w:r>
              <w:rPr>
                <w:rFonts w:ascii="Arial" w:hAnsi="Arial" w:cs="Arial"/>
                <w:sz w:val="20"/>
                <w:szCs w:val="20"/>
              </w:rPr>
              <w:t>T2 + 2 S</w:t>
            </w:r>
          </w:p>
        </w:tc>
      </w:tr>
      <w:tr w:rsidR="00103E80" w:rsidRPr="00C766C9" w14:paraId="06302BB3" w14:textId="77777777" w:rsidTr="00597953">
        <w:trPr>
          <w:cantSplit/>
        </w:trPr>
        <w:tc>
          <w:tcPr>
            <w:tcW w:w="3539" w:type="dxa"/>
          </w:tcPr>
          <w:p w14:paraId="281C16B8" w14:textId="643CB315" w:rsidR="00103E80" w:rsidRPr="00C766C9" w:rsidRDefault="00101997" w:rsidP="0057671E">
            <w:pPr>
              <w:rPr>
                <w:rFonts w:ascii="Arial" w:hAnsi="Arial" w:cs="Arial"/>
                <w:sz w:val="20"/>
                <w:szCs w:val="20"/>
              </w:rPr>
            </w:pPr>
            <w:r>
              <w:rPr>
                <w:rFonts w:ascii="Arial" w:hAnsi="Arial" w:cs="Arial"/>
                <w:sz w:val="20"/>
                <w:szCs w:val="20"/>
              </w:rPr>
              <w:t>Préconisions sur l’organisation et l’alimentation du site</w:t>
            </w:r>
          </w:p>
        </w:tc>
        <w:tc>
          <w:tcPr>
            <w:tcW w:w="2751" w:type="dxa"/>
          </w:tcPr>
          <w:p w14:paraId="1C99D3B7" w14:textId="77777777" w:rsidR="00103E80" w:rsidRPr="00C766C9" w:rsidRDefault="00103E80" w:rsidP="0057671E">
            <w:pPr>
              <w:rPr>
                <w:rFonts w:ascii="Arial" w:hAnsi="Arial" w:cs="Arial"/>
                <w:i/>
                <w:sz w:val="20"/>
                <w:szCs w:val="20"/>
              </w:rPr>
            </w:pPr>
          </w:p>
        </w:tc>
        <w:tc>
          <w:tcPr>
            <w:tcW w:w="1027" w:type="dxa"/>
          </w:tcPr>
          <w:p w14:paraId="545BD4BE" w14:textId="07AF19F4" w:rsidR="00103E80" w:rsidRPr="00C766C9" w:rsidRDefault="00101997" w:rsidP="0057671E">
            <w:pPr>
              <w:jc w:val="center"/>
              <w:rPr>
                <w:rFonts w:ascii="Arial" w:hAnsi="Arial" w:cs="Arial"/>
                <w:sz w:val="20"/>
                <w:szCs w:val="20"/>
              </w:rPr>
            </w:pPr>
            <w:r>
              <w:rPr>
                <w:rFonts w:ascii="Arial" w:hAnsi="Arial" w:cs="Arial"/>
                <w:sz w:val="20"/>
                <w:szCs w:val="20"/>
              </w:rPr>
              <w:t>1,5 jh</w:t>
            </w:r>
          </w:p>
        </w:tc>
        <w:tc>
          <w:tcPr>
            <w:tcW w:w="1028" w:type="dxa"/>
            <w:shd w:val="clear" w:color="auto" w:fill="D9D9D9" w:themeFill="background1" w:themeFillShade="D9"/>
          </w:tcPr>
          <w:p w14:paraId="61FD5EE1" w14:textId="582D9A9B" w:rsidR="00103E80" w:rsidRPr="004F74B4" w:rsidRDefault="00101997" w:rsidP="0057671E">
            <w:pPr>
              <w:jc w:val="center"/>
              <w:rPr>
                <w:rFonts w:ascii="Arial" w:hAnsi="Arial" w:cs="Arial"/>
                <w:sz w:val="20"/>
                <w:szCs w:val="20"/>
              </w:rPr>
            </w:pPr>
            <w:r>
              <w:rPr>
                <w:rFonts w:ascii="Arial" w:hAnsi="Arial" w:cs="Arial"/>
                <w:sz w:val="20"/>
                <w:szCs w:val="20"/>
              </w:rPr>
              <w:t>1 jh</w:t>
            </w:r>
          </w:p>
        </w:tc>
        <w:tc>
          <w:tcPr>
            <w:tcW w:w="1028" w:type="dxa"/>
          </w:tcPr>
          <w:p w14:paraId="502DC01E" w14:textId="1E975220" w:rsidR="00103E80" w:rsidRPr="00C043F6" w:rsidRDefault="00101997" w:rsidP="0057671E">
            <w:pPr>
              <w:jc w:val="center"/>
              <w:rPr>
                <w:rFonts w:ascii="Arial" w:hAnsi="Arial" w:cs="Arial"/>
                <w:sz w:val="20"/>
                <w:szCs w:val="20"/>
              </w:rPr>
            </w:pPr>
            <w:r>
              <w:rPr>
                <w:rFonts w:ascii="Arial" w:hAnsi="Arial" w:cs="Arial"/>
                <w:sz w:val="20"/>
                <w:szCs w:val="20"/>
              </w:rPr>
              <w:t>T2 + 4 S</w:t>
            </w:r>
          </w:p>
        </w:tc>
      </w:tr>
      <w:tr w:rsidR="00103E80" w:rsidRPr="00C766C9" w14:paraId="5C67330D" w14:textId="77777777" w:rsidTr="00597953">
        <w:trPr>
          <w:cantSplit/>
        </w:trPr>
        <w:tc>
          <w:tcPr>
            <w:tcW w:w="3539" w:type="dxa"/>
          </w:tcPr>
          <w:p w14:paraId="01091B9E" w14:textId="439BAFB0" w:rsidR="00103E80" w:rsidRPr="00C766C9" w:rsidRDefault="00101997" w:rsidP="0057671E">
            <w:pPr>
              <w:rPr>
                <w:rFonts w:ascii="Arial" w:hAnsi="Arial" w:cs="Arial"/>
                <w:sz w:val="20"/>
                <w:szCs w:val="20"/>
              </w:rPr>
            </w:pPr>
            <w:r>
              <w:rPr>
                <w:rFonts w:ascii="Arial" w:hAnsi="Arial" w:cs="Arial"/>
                <w:sz w:val="20"/>
                <w:szCs w:val="20"/>
              </w:rPr>
              <w:t>Rédaction du livrable</w:t>
            </w:r>
          </w:p>
        </w:tc>
        <w:tc>
          <w:tcPr>
            <w:tcW w:w="2751" w:type="dxa"/>
          </w:tcPr>
          <w:p w14:paraId="5575289B" w14:textId="2FC05576" w:rsidR="00103E80" w:rsidRPr="00C766C9" w:rsidRDefault="0062589D" w:rsidP="0062589D">
            <w:pPr>
              <w:widowControl w:val="0"/>
              <w:autoSpaceDE w:val="0"/>
              <w:autoSpaceDN w:val="0"/>
              <w:rPr>
                <w:rFonts w:ascii="Arial" w:hAnsi="Arial" w:cs="Arial"/>
                <w:i/>
                <w:sz w:val="20"/>
                <w:szCs w:val="20"/>
              </w:rPr>
            </w:pPr>
            <w:r>
              <w:rPr>
                <w:rFonts w:ascii="Arial" w:hAnsi="Arial" w:cs="Arial"/>
                <w:i/>
                <w:sz w:val="20"/>
                <w:szCs w:val="20"/>
              </w:rPr>
              <w:t>Dossier livrable</w:t>
            </w:r>
          </w:p>
        </w:tc>
        <w:tc>
          <w:tcPr>
            <w:tcW w:w="1027" w:type="dxa"/>
          </w:tcPr>
          <w:p w14:paraId="0AA3A299" w14:textId="46AFDCD0" w:rsidR="00103E80" w:rsidRPr="00C766C9" w:rsidRDefault="00101997" w:rsidP="0057671E">
            <w:pPr>
              <w:jc w:val="center"/>
              <w:rPr>
                <w:rFonts w:ascii="Arial" w:hAnsi="Arial" w:cs="Arial"/>
                <w:sz w:val="20"/>
                <w:szCs w:val="20"/>
              </w:rPr>
            </w:pPr>
            <w:r>
              <w:rPr>
                <w:rFonts w:ascii="Arial" w:hAnsi="Arial" w:cs="Arial"/>
                <w:sz w:val="20"/>
                <w:szCs w:val="20"/>
              </w:rPr>
              <w:t>1 jh</w:t>
            </w:r>
          </w:p>
        </w:tc>
        <w:tc>
          <w:tcPr>
            <w:tcW w:w="1028" w:type="dxa"/>
            <w:shd w:val="clear" w:color="auto" w:fill="D9D9D9" w:themeFill="background1" w:themeFillShade="D9"/>
          </w:tcPr>
          <w:p w14:paraId="42A16FD2" w14:textId="15A51CBC" w:rsidR="00103E80" w:rsidRPr="004F74B4" w:rsidRDefault="00103E80" w:rsidP="0057671E">
            <w:pPr>
              <w:jc w:val="center"/>
              <w:rPr>
                <w:rFonts w:ascii="Arial" w:hAnsi="Arial" w:cs="Arial"/>
                <w:sz w:val="20"/>
                <w:szCs w:val="20"/>
              </w:rPr>
            </w:pPr>
          </w:p>
        </w:tc>
        <w:tc>
          <w:tcPr>
            <w:tcW w:w="1028" w:type="dxa"/>
          </w:tcPr>
          <w:p w14:paraId="464B9385" w14:textId="5FF77820" w:rsidR="00103E80" w:rsidRPr="00C043F6" w:rsidRDefault="00101997" w:rsidP="0057671E">
            <w:pPr>
              <w:jc w:val="center"/>
              <w:rPr>
                <w:rFonts w:ascii="Arial" w:hAnsi="Arial" w:cs="Arial"/>
                <w:sz w:val="20"/>
                <w:szCs w:val="20"/>
              </w:rPr>
            </w:pPr>
            <w:r>
              <w:rPr>
                <w:rFonts w:ascii="Arial" w:hAnsi="Arial" w:cs="Arial"/>
                <w:sz w:val="20"/>
                <w:szCs w:val="20"/>
              </w:rPr>
              <w:t>T2 + 6 S</w:t>
            </w:r>
          </w:p>
        </w:tc>
      </w:tr>
      <w:tr w:rsidR="00103E80" w:rsidRPr="00C766C9" w14:paraId="59C8E547" w14:textId="77777777" w:rsidTr="00597953">
        <w:trPr>
          <w:cantSplit/>
        </w:trPr>
        <w:tc>
          <w:tcPr>
            <w:tcW w:w="3539" w:type="dxa"/>
          </w:tcPr>
          <w:p w14:paraId="7E1E5C7A" w14:textId="6FC78D40" w:rsidR="00103E80" w:rsidRPr="00C766C9" w:rsidRDefault="00101997" w:rsidP="0057671E">
            <w:pPr>
              <w:rPr>
                <w:rFonts w:ascii="Arial" w:hAnsi="Arial" w:cs="Arial"/>
                <w:sz w:val="20"/>
                <w:szCs w:val="20"/>
              </w:rPr>
            </w:pPr>
            <w:r>
              <w:rPr>
                <w:rFonts w:ascii="Arial" w:hAnsi="Arial" w:cs="Arial"/>
                <w:sz w:val="20"/>
                <w:szCs w:val="20"/>
              </w:rPr>
              <w:t>Présentation au Comité de pilotage</w:t>
            </w:r>
          </w:p>
        </w:tc>
        <w:tc>
          <w:tcPr>
            <w:tcW w:w="2751" w:type="dxa"/>
          </w:tcPr>
          <w:p w14:paraId="6DCE9D98" w14:textId="251634E2" w:rsidR="00103E80" w:rsidRPr="00C766C9" w:rsidRDefault="00101997" w:rsidP="0057671E">
            <w:pPr>
              <w:rPr>
                <w:rFonts w:ascii="Arial" w:hAnsi="Arial" w:cs="Arial"/>
                <w:i/>
                <w:sz w:val="20"/>
                <w:szCs w:val="20"/>
              </w:rPr>
            </w:pPr>
            <w:r>
              <w:rPr>
                <w:rFonts w:ascii="Arial" w:hAnsi="Arial" w:cs="Arial"/>
                <w:i/>
                <w:sz w:val="20"/>
                <w:szCs w:val="20"/>
              </w:rPr>
              <w:t>Dias + r</w:t>
            </w:r>
            <w:r w:rsidRPr="00C766C9">
              <w:rPr>
                <w:rFonts w:ascii="Arial" w:hAnsi="Arial" w:cs="Arial"/>
                <w:i/>
                <w:sz w:val="20"/>
                <w:szCs w:val="20"/>
              </w:rPr>
              <w:t>elevé de décisions</w:t>
            </w:r>
          </w:p>
        </w:tc>
        <w:tc>
          <w:tcPr>
            <w:tcW w:w="1027" w:type="dxa"/>
          </w:tcPr>
          <w:p w14:paraId="2A80B200" w14:textId="23B4325D" w:rsidR="00103E80" w:rsidRPr="00C766C9" w:rsidRDefault="00101997" w:rsidP="0057671E">
            <w:pPr>
              <w:jc w:val="center"/>
              <w:rPr>
                <w:rFonts w:ascii="Arial" w:hAnsi="Arial" w:cs="Arial"/>
                <w:sz w:val="20"/>
                <w:szCs w:val="20"/>
              </w:rPr>
            </w:pPr>
            <w:r>
              <w:rPr>
                <w:rFonts w:ascii="Arial" w:hAnsi="Arial" w:cs="Arial"/>
                <w:sz w:val="20"/>
                <w:szCs w:val="20"/>
              </w:rPr>
              <w:t>1 jh</w:t>
            </w:r>
          </w:p>
        </w:tc>
        <w:tc>
          <w:tcPr>
            <w:tcW w:w="1028" w:type="dxa"/>
            <w:shd w:val="clear" w:color="auto" w:fill="D9D9D9" w:themeFill="background1" w:themeFillShade="D9"/>
          </w:tcPr>
          <w:p w14:paraId="2639857D" w14:textId="52FCCE62" w:rsidR="00103E80" w:rsidRPr="004F74B4" w:rsidRDefault="00101997" w:rsidP="0057671E">
            <w:pPr>
              <w:jc w:val="center"/>
              <w:rPr>
                <w:rFonts w:ascii="Arial" w:hAnsi="Arial" w:cs="Arial"/>
                <w:sz w:val="20"/>
                <w:szCs w:val="20"/>
              </w:rPr>
            </w:pPr>
            <w:r>
              <w:rPr>
                <w:rFonts w:ascii="Arial" w:hAnsi="Arial" w:cs="Arial"/>
                <w:sz w:val="20"/>
                <w:szCs w:val="20"/>
              </w:rPr>
              <w:t>0,5 jh</w:t>
            </w:r>
          </w:p>
        </w:tc>
        <w:tc>
          <w:tcPr>
            <w:tcW w:w="1028" w:type="dxa"/>
          </w:tcPr>
          <w:p w14:paraId="07C2DDF0" w14:textId="77777777" w:rsidR="00103E80" w:rsidRPr="00C043F6" w:rsidRDefault="00103E80" w:rsidP="0057671E">
            <w:pPr>
              <w:jc w:val="center"/>
              <w:rPr>
                <w:rFonts w:ascii="Arial" w:hAnsi="Arial" w:cs="Arial"/>
                <w:sz w:val="20"/>
                <w:szCs w:val="20"/>
              </w:rPr>
            </w:pPr>
          </w:p>
        </w:tc>
      </w:tr>
      <w:tr w:rsidR="00103E80" w:rsidRPr="00C766C9" w14:paraId="08278A88" w14:textId="77777777" w:rsidTr="00597953">
        <w:trPr>
          <w:cantSplit/>
        </w:trPr>
        <w:tc>
          <w:tcPr>
            <w:tcW w:w="3539" w:type="dxa"/>
            <w:shd w:val="clear" w:color="auto" w:fill="E0E0E0"/>
          </w:tcPr>
          <w:p w14:paraId="79711927" w14:textId="77777777" w:rsidR="00103E80" w:rsidRPr="00C766C9" w:rsidRDefault="00103E80" w:rsidP="0057671E">
            <w:pPr>
              <w:rPr>
                <w:rFonts w:ascii="Arial" w:hAnsi="Arial" w:cs="Arial"/>
                <w:b/>
                <w:szCs w:val="20"/>
              </w:rPr>
            </w:pPr>
          </w:p>
          <w:p w14:paraId="02DEE37C" w14:textId="544A988F" w:rsidR="00103E80" w:rsidRPr="00C766C9" w:rsidRDefault="00103E80" w:rsidP="004F74B4">
            <w:pPr>
              <w:rPr>
                <w:rFonts w:ascii="Arial" w:hAnsi="Arial" w:cs="Arial"/>
                <w:b/>
                <w:szCs w:val="20"/>
              </w:rPr>
            </w:pPr>
            <w:r>
              <w:rPr>
                <w:rFonts w:ascii="Arial" w:hAnsi="Arial" w:cs="Arial"/>
                <w:b/>
                <w:szCs w:val="20"/>
              </w:rPr>
              <w:t xml:space="preserve">1.3 </w:t>
            </w:r>
            <w:r w:rsidR="004F74B4">
              <w:rPr>
                <w:rFonts w:ascii="Arial" w:hAnsi="Arial" w:cs="Arial"/>
                <w:b/>
                <w:szCs w:val="20"/>
              </w:rPr>
              <w:t>Mission 3</w:t>
            </w:r>
          </w:p>
        </w:tc>
        <w:tc>
          <w:tcPr>
            <w:tcW w:w="2751" w:type="dxa"/>
            <w:shd w:val="clear" w:color="auto" w:fill="E0E0E0"/>
          </w:tcPr>
          <w:p w14:paraId="3BC9B855" w14:textId="77777777" w:rsidR="00103E80" w:rsidRPr="00C766C9" w:rsidRDefault="00103E80" w:rsidP="0057671E">
            <w:pPr>
              <w:ind w:left="360"/>
              <w:rPr>
                <w:rFonts w:ascii="Arial" w:hAnsi="Arial" w:cs="Arial"/>
                <w:i/>
                <w:szCs w:val="20"/>
              </w:rPr>
            </w:pPr>
          </w:p>
        </w:tc>
        <w:tc>
          <w:tcPr>
            <w:tcW w:w="1027" w:type="dxa"/>
            <w:shd w:val="clear" w:color="auto" w:fill="E0E0E0"/>
          </w:tcPr>
          <w:p w14:paraId="7FF4315E" w14:textId="77777777" w:rsidR="00103E80" w:rsidRDefault="00103E80" w:rsidP="0057671E">
            <w:pPr>
              <w:jc w:val="center"/>
              <w:rPr>
                <w:rFonts w:ascii="Arial" w:hAnsi="Arial" w:cs="Arial"/>
                <w:b/>
                <w:szCs w:val="20"/>
              </w:rPr>
            </w:pPr>
          </w:p>
          <w:p w14:paraId="09050E0D" w14:textId="5616CD05" w:rsidR="0062589D" w:rsidRPr="00C766C9" w:rsidRDefault="0062589D" w:rsidP="0057671E">
            <w:pPr>
              <w:jc w:val="center"/>
              <w:rPr>
                <w:rFonts w:ascii="Arial" w:hAnsi="Arial" w:cs="Arial"/>
                <w:b/>
                <w:szCs w:val="20"/>
              </w:rPr>
            </w:pPr>
            <w:r>
              <w:rPr>
                <w:rFonts w:ascii="Arial" w:hAnsi="Arial" w:cs="Arial"/>
                <w:b/>
                <w:szCs w:val="20"/>
              </w:rPr>
              <w:t>6 jh</w:t>
            </w:r>
          </w:p>
        </w:tc>
        <w:tc>
          <w:tcPr>
            <w:tcW w:w="1028" w:type="dxa"/>
            <w:shd w:val="clear" w:color="auto" w:fill="D9D9D9" w:themeFill="background1" w:themeFillShade="D9"/>
          </w:tcPr>
          <w:p w14:paraId="43C42BFB" w14:textId="77777777" w:rsidR="00103E80" w:rsidRPr="0062589D" w:rsidRDefault="00103E80" w:rsidP="0057671E">
            <w:pPr>
              <w:jc w:val="center"/>
              <w:rPr>
                <w:rFonts w:ascii="Arial" w:hAnsi="Arial" w:cs="Arial"/>
                <w:b/>
                <w:szCs w:val="20"/>
              </w:rPr>
            </w:pPr>
          </w:p>
          <w:p w14:paraId="01DBD3CA" w14:textId="57D81CFD" w:rsidR="0062589D" w:rsidRPr="0062589D" w:rsidRDefault="0062589D" w:rsidP="0057671E">
            <w:pPr>
              <w:jc w:val="center"/>
              <w:rPr>
                <w:rFonts w:ascii="Arial" w:hAnsi="Arial" w:cs="Arial"/>
                <w:b/>
                <w:szCs w:val="20"/>
              </w:rPr>
            </w:pPr>
            <w:r w:rsidRPr="0062589D">
              <w:rPr>
                <w:rFonts w:ascii="Arial" w:hAnsi="Arial" w:cs="Arial"/>
                <w:b/>
                <w:szCs w:val="20"/>
              </w:rPr>
              <w:t>2,5 jh</w:t>
            </w:r>
          </w:p>
        </w:tc>
        <w:tc>
          <w:tcPr>
            <w:tcW w:w="1028" w:type="dxa"/>
            <w:shd w:val="clear" w:color="auto" w:fill="E0E0E0"/>
          </w:tcPr>
          <w:p w14:paraId="6958A10E" w14:textId="77777777" w:rsidR="00103E80" w:rsidRPr="0062589D" w:rsidRDefault="00103E80" w:rsidP="0057671E">
            <w:pPr>
              <w:jc w:val="center"/>
              <w:rPr>
                <w:rFonts w:ascii="Arial" w:hAnsi="Arial" w:cs="Arial"/>
                <w:b/>
                <w:szCs w:val="20"/>
              </w:rPr>
            </w:pPr>
          </w:p>
        </w:tc>
      </w:tr>
      <w:tr w:rsidR="00103E80" w:rsidRPr="00C766C9" w14:paraId="76BCD389" w14:textId="77777777" w:rsidTr="00597953">
        <w:trPr>
          <w:cantSplit/>
        </w:trPr>
        <w:tc>
          <w:tcPr>
            <w:tcW w:w="3539" w:type="dxa"/>
            <w:tcBorders>
              <w:bottom w:val="single" w:sz="4" w:space="0" w:color="auto"/>
            </w:tcBorders>
          </w:tcPr>
          <w:p w14:paraId="6FFA31DC" w14:textId="58884CB9" w:rsidR="00103E80" w:rsidRPr="00C766C9" w:rsidRDefault="0062589D" w:rsidP="0057671E">
            <w:pPr>
              <w:rPr>
                <w:rFonts w:ascii="Arial" w:hAnsi="Arial" w:cs="Arial"/>
                <w:sz w:val="20"/>
                <w:szCs w:val="20"/>
              </w:rPr>
            </w:pPr>
            <w:r>
              <w:rPr>
                <w:rFonts w:ascii="Arial" w:hAnsi="Arial" w:cs="Arial"/>
                <w:sz w:val="20"/>
                <w:szCs w:val="20"/>
              </w:rPr>
              <w:t>Mises au point fonctionnelle et migration (2 réunions)</w:t>
            </w:r>
          </w:p>
        </w:tc>
        <w:tc>
          <w:tcPr>
            <w:tcW w:w="2751" w:type="dxa"/>
            <w:tcBorders>
              <w:bottom w:val="single" w:sz="4" w:space="0" w:color="auto"/>
            </w:tcBorders>
          </w:tcPr>
          <w:p w14:paraId="6C57B670" w14:textId="77777777" w:rsidR="00103E80" w:rsidRPr="00C766C9" w:rsidRDefault="00103E80" w:rsidP="0057671E">
            <w:pPr>
              <w:rPr>
                <w:rFonts w:ascii="Arial" w:hAnsi="Arial" w:cs="Arial"/>
                <w:i/>
                <w:sz w:val="20"/>
                <w:szCs w:val="20"/>
              </w:rPr>
            </w:pPr>
          </w:p>
        </w:tc>
        <w:tc>
          <w:tcPr>
            <w:tcW w:w="1027" w:type="dxa"/>
            <w:tcBorders>
              <w:bottom w:val="single" w:sz="4" w:space="0" w:color="auto"/>
            </w:tcBorders>
          </w:tcPr>
          <w:p w14:paraId="7BFEC7B7" w14:textId="3C8DF41C" w:rsidR="00103E80" w:rsidRPr="00C766C9" w:rsidRDefault="0062589D" w:rsidP="0057671E">
            <w:pPr>
              <w:jc w:val="center"/>
              <w:rPr>
                <w:rFonts w:ascii="Arial" w:hAnsi="Arial" w:cs="Arial"/>
                <w:sz w:val="20"/>
                <w:szCs w:val="20"/>
              </w:rPr>
            </w:pPr>
            <w:r>
              <w:rPr>
                <w:rFonts w:ascii="Arial" w:hAnsi="Arial" w:cs="Arial"/>
                <w:sz w:val="20"/>
                <w:szCs w:val="20"/>
              </w:rPr>
              <w:t>1 jh</w:t>
            </w:r>
          </w:p>
        </w:tc>
        <w:tc>
          <w:tcPr>
            <w:tcW w:w="1028" w:type="dxa"/>
            <w:tcBorders>
              <w:bottom w:val="single" w:sz="4" w:space="0" w:color="auto"/>
            </w:tcBorders>
            <w:shd w:val="clear" w:color="auto" w:fill="D9D9D9" w:themeFill="background1" w:themeFillShade="D9"/>
          </w:tcPr>
          <w:p w14:paraId="7840C05F" w14:textId="2CDAB495" w:rsidR="00103E80" w:rsidRPr="004F74B4" w:rsidRDefault="0062589D" w:rsidP="0057671E">
            <w:pPr>
              <w:jc w:val="center"/>
              <w:rPr>
                <w:rFonts w:ascii="Arial" w:hAnsi="Arial" w:cs="Arial"/>
                <w:sz w:val="20"/>
                <w:szCs w:val="20"/>
              </w:rPr>
            </w:pPr>
            <w:r>
              <w:rPr>
                <w:rFonts w:ascii="Arial" w:hAnsi="Arial" w:cs="Arial"/>
                <w:sz w:val="20"/>
                <w:szCs w:val="20"/>
              </w:rPr>
              <w:t>1 jh</w:t>
            </w:r>
          </w:p>
        </w:tc>
        <w:tc>
          <w:tcPr>
            <w:tcW w:w="1028" w:type="dxa"/>
            <w:tcBorders>
              <w:bottom w:val="single" w:sz="4" w:space="0" w:color="auto"/>
            </w:tcBorders>
          </w:tcPr>
          <w:p w14:paraId="6720F751" w14:textId="2AF37F65" w:rsidR="00103E80" w:rsidRPr="00C043F6" w:rsidRDefault="00597953" w:rsidP="0057671E">
            <w:pPr>
              <w:jc w:val="center"/>
              <w:rPr>
                <w:rFonts w:ascii="Arial" w:hAnsi="Arial" w:cs="Arial"/>
                <w:sz w:val="20"/>
                <w:szCs w:val="20"/>
              </w:rPr>
            </w:pPr>
            <w:r>
              <w:rPr>
                <w:rFonts w:ascii="Arial" w:hAnsi="Arial" w:cs="Arial"/>
                <w:sz w:val="20"/>
                <w:szCs w:val="20"/>
              </w:rPr>
              <w:t>T3 + 1 S</w:t>
            </w:r>
          </w:p>
        </w:tc>
      </w:tr>
      <w:tr w:rsidR="00103E80" w:rsidRPr="00C766C9" w14:paraId="4959F4A5" w14:textId="77777777" w:rsidTr="00597953">
        <w:trPr>
          <w:cantSplit/>
        </w:trPr>
        <w:tc>
          <w:tcPr>
            <w:tcW w:w="3539" w:type="dxa"/>
            <w:tcBorders>
              <w:bottom w:val="single" w:sz="4" w:space="0" w:color="auto"/>
            </w:tcBorders>
          </w:tcPr>
          <w:p w14:paraId="450C2B4D" w14:textId="227B0D14" w:rsidR="00103E80" w:rsidRPr="00C766C9" w:rsidRDefault="0062589D" w:rsidP="0057671E">
            <w:pPr>
              <w:rPr>
                <w:rFonts w:ascii="Arial" w:hAnsi="Arial" w:cs="Arial"/>
                <w:sz w:val="20"/>
                <w:szCs w:val="20"/>
              </w:rPr>
            </w:pPr>
            <w:r>
              <w:rPr>
                <w:rFonts w:ascii="Arial" w:hAnsi="Arial" w:cs="Arial"/>
                <w:sz w:val="20"/>
                <w:szCs w:val="20"/>
              </w:rPr>
              <w:t>Mise au point avec la DSI</w:t>
            </w:r>
          </w:p>
        </w:tc>
        <w:tc>
          <w:tcPr>
            <w:tcW w:w="2751" w:type="dxa"/>
            <w:tcBorders>
              <w:bottom w:val="single" w:sz="4" w:space="0" w:color="auto"/>
            </w:tcBorders>
          </w:tcPr>
          <w:p w14:paraId="5865BE7A" w14:textId="4DE0B898" w:rsidR="00103E80" w:rsidRPr="00C766C9" w:rsidRDefault="00103E80" w:rsidP="0057671E">
            <w:pPr>
              <w:rPr>
                <w:rFonts w:ascii="Arial" w:hAnsi="Arial" w:cs="Arial"/>
                <w:i/>
                <w:sz w:val="20"/>
                <w:szCs w:val="20"/>
              </w:rPr>
            </w:pPr>
          </w:p>
        </w:tc>
        <w:tc>
          <w:tcPr>
            <w:tcW w:w="1027" w:type="dxa"/>
            <w:tcBorders>
              <w:bottom w:val="single" w:sz="4" w:space="0" w:color="auto"/>
            </w:tcBorders>
          </w:tcPr>
          <w:p w14:paraId="52492875" w14:textId="297F3190" w:rsidR="00103E80" w:rsidRPr="00C766C9" w:rsidRDefault="0062589D" w:rsidP="0057671E">
            <w:pPr>
              <w:jc w:val="center"/>
              <w:rPr>
                <w:rFonts w:ascii="Arial" w:hAnsi="Arial" w:cs="Arial"/>
                <w:sz w:val="20"/>
                <w:szCs w:val="20"/>
              </w:rPr>
            </w:pPr>
            <w:r>
              <w:rPr>
                <w:rFonts w:ascii="Arial" w:hAnsi="Arial" w:cs="Arial"/>
                <w:sz w:val="20"/>
                <w:szCs w:val="20"/>
              </w:rPr>
              <w:t>0,5 jh</w:t>
            </w:r>
          </w:p>
        </w:tc>
        <w:tc>
          <w:tcPr>
            <w:tcW w:w="1028" w:type="dxa"/>
            <w:tcBorders>
              <w:bottom w:val="single" w:sz="4" w:space="0" w:color="auto"/>
            </w:tcBorders>
            <w:shd w:val="clear" w:color="auto" w:fill="D9D9D9" w:themeFill="background1" w:themeFillShade="D9"/>
          </w:tcPr>
          <w:p w14:paraId="5BA1FE0C" w14:textId="0F9D2008" w:rsidR="00103E80" w:rsidRPr="004F74B4" w:rsidRDefault="0062589D" w:rsidP="0057671E">
            <w:pPr>
              <w:jc w:val="center"/>
              <w:rPr>
                <w:rFonts w:ascii="Arial" w:hAnsi="Arial" w:cs="Arial"/>
                <w:sz w:val="20"/>
                <w:szCs w:val="20"/>
              </w:rPr>
            </w:pPr>
            <w:r>
              <w:rPr>
                <w:rFonts w:ascii="Arial" w:hAnsi="Arial" w:cs="Arial"/>
                <w:sz w:val="20"/>
                <w:szCs w:val="20"/>
              </w:rPr>
              <w:t>0,5 jh</w:t>
            </w:r>
          </w:p>
        </w:tc>
        <w:tc>
          <w:tcPr>
            <w:tcW w:w="1028" w:type="dxa"/>
            <w:tcBorders>
              <w:bottom w:val="single" w:sz="4" w:space="0" w:color="auto"/>
            </w:tcBorders>
          </w:tcPr>
          <w:p w14:paraId="2BF74D37" w14:textId="12162E67" w:rsidR="00103E80" w:rsidRPr="00C043F6" w:rsidRDefault="00103E80" w:rsidP="0057671E">
            <w:pPr>
              <w:jc w:val="center"/>
              <w:rPr>
                <w:rFonts w:ascii="Arial" w:hAnsi="Arial" w:cs="Arial"/>
                <w:sz w:val="20"/>
                <w:szCs w:val="20"/>
              </w:rPr>
            </w:pPr>
          </w:p>
        </w:tc>
      </w:tr>
      <w:tr w:rsidR="0062589D" w:rsidRPr="00C766C9" w14:paraId="79CBA69C" w14:textId="77777777" w:rsidTr="00597953">
        <w:trPr>
          <w:cantSplit/>
        </w:trPr>
        <w:tc>
          <w:tcPr>
            <w:tcW w:w="3539" w:type="dxa"/>
            <w:tcBorders>
              <w:bottom w:val="single" w:sz="4" w:space="0" w:color="auto"/>
            </w:tcBorders>
          </w:tcPr>
          <w:p w14:paraId="7C23B159" w14:textId="5F9C904C" w:rsidR="0062589D" w:rsidRPr="00C766C9" w:rsidRDefault="0062589D" w:rsidP="00EC22A4">
            <w:pPr>
              <w:rPr>
                <w:rFonts w:ascii="Arial" w:hAnsi="Arial" w:cs="Arial"/>
                <w:sz w:val="20"/>
                <w:szCs w:val="20"/>
              </w:rPr>
            </w:pPr>
            <w:r>
              <w:rPr>
                <w:rFonts w:ascii="Arial" w:hAnsi="Arial" w:cs="Arial"/>
                <w:sz w:val="20"/>
                <w:szCs w:val="20"/>
              </w:rPr>
              <w:t>Mise au point avec l</w:t>
            </w:r>
            <w:r w:rsidR="00EC22A4">
              <w:rPr>
                <w:rFonts w:ascii="Arial" w:hAnsi="Arial" w:cs="Arial"/>
                <w:sz w:val="20"/>
                <w:szCs w:val="20"/>
              </w:rPr>
              <w:t>a Commande publique</w:t>
            </w:r>
          </w:p>
        </w:tc>
        <w:tc>
          <w:tcPr>
            <w:tcW w:w="2751" w:type="dxa"/>
            <w:tcBorders>
              <w:bottom w:val="single" w:sz="4" w:space="0" w:color="auto"/>
            </w:tcBorders>
          </w:tcPr>
          <w:p w14:paraId="00579D05" w14:textId="77777777" w:rsidR="0062589D" w:rsidRPr="00C766C9" w:rsidRDefault="0062589D" w:rsidP="00E256F4">
            <w:pPr>
              <w:widowControl w:val="0"/>
              <w:autoSpaceDE w:val="0"/>
              <w:autoSpaceDN w:val="0"/>
              <w:rPr>
                <w:rFonts w:ascii="Arial" w:hAnsi="Arial" w:cs="Arial"/>
                <w:i/>
                <w:sz w:val="20"/>
                <w:szCs w:val="20"/>
              </w:rPr>
            </w:pPr>
          </w:p>
        </w:tc>
        <w:tc>
          <w:tcPr>
            <w:tcW w:w="1027" w:type="dxa"/>
            <w:tcBorders>
              <w:bottom w:val="single" w:sz="4" w:space="0" w:color="auto"/>
            </w:tcBorders>
          </w:tcPr>
          <w:p w14:paraId="3C2F7BB1" w14:textId="77777777" w:rsidR="0062589D" w:rsidRPr="00C766C9" w:rsidRDefault="0062589D" w:rsidP="00E256F4">
            <w:pPr>
              <w:jc w:val="center"/>
              <w:rPr>
                <w:rFonts w:ascii="Arial" w:hAnsi="Arial" w:cs="Arial"/>
                <w:sz w:val="20"/>
                <w:szCs w:val="20"/>
              </w:rPr>
            </w:pPr>
            <w:r>
              <w:rPr>
                <w:rFonts w:ascii="Arial" w:hAnsi="Arial" w:cs="Arial"/>
                <w:sz w:val="20"/>
                <w:szCs w:val="20"/>
              </w:rPr>
              <w:t>0,5 jh</w:t>
            </w:r>
          </w:p>
        </w:tc>
        <w:tc>
          <w:tcPr>
            <w:tcW w:w="1028" w:type="dxa"/>
            <w:tcBorders>
              <w:bottom w:val="single" w:sz="4" w:space="0" w:color="auto"/>
            </w:tcBorders>
            <w:shd w:val="clear" w:color="auto" w:fill="D9D9D9" w:themeFill="background1" w:themeFillShade="D9"/>
          </w:tcPr>
          <w:p w14:paraId="04A91BF5" w14:textId="77777777" w:rsidR="0062589D" w:rsidRPr="004F74B4" w:rsidRDefault="0062589D" w:rsidP="00E256F4">
            <w:pPr>
              <w:jc w:val="center"/>
              <w:rPr>
                <w:rFonts w:ascii="Arial" w:hAnsi="Arial" w:cs="Arial"/>
                <w:sz w:val="20"/>
                <w:szCs w:val="20"/>
              </w:rPr>
            </w:pPr>
            <w:r>
              <w:rPr>
                <w:rFonts w:ascii="Arial" w:hAnsi="Arial" w:cs="Arial"/>
                <w:sz w:val="20"/>
                <w:szCs w:val="20"/>
              </w:rPr>
              <w:t>0,5 jh</w:t>
            </w:r>
          </w:p>
        </w:tc>
        <w:tc>
          <w:tcPr>
            <w:tcW w:w="1028" w:type="dxa"/>
            <w:tcBorders>
              <w:bottom w:val="single" w:sz="4" w:space="0" w:color="auto"/>
            </w:tcBorders>
          </w:tcPr>
          <w:p w14:paraId="66A24205" w14:textId="5A6B0947" w:rsidR="0062589D" w:rsidRPr="00C043F6" w:rsidRDefault="00597953" w:rsidP="00E256F4">
            <w:pPr>
              <w:jc w:val="center"/>
              <w:rPr>
                <w:rFonts w:ascii="Arial" w:hAnsi="Arial" w:cs="Arial"/>
                <w:sz w:val="20"/>
                <w:szCs w:val="20"/>
              </w:rPr>
            </w:pPr>
            <w:r>
              <w:rPr>
                <w:rFonts w:ascii="Arial" w:hAnsi="Arial" w:cs="Arial"/>
                <w:sz w:val="20"/>
                <w:szCs w:val="20"/>
              </w:rPr>
              <w:t>T3 + 3 S</w:t>
            </w:r>
          </w:p>
        </w:tc>
      </w:tr>
      <w:tr w:rsidR="0062589D" w:rsidRPr="00C766C9" w14:paraId="3AE1B16C" w14:textId="77777777" w:rsidTr="00597953">
        <w:trPr>
          <w:cantSplit/>
        </w:trPr>
        <w:tc>
          <w:tcPr>
            <w:tcW w:w="3539" w:type="dxa"/>
            <w:tcBorders>
              <w:bottom w:val="single" w:sz="4" w:space="0" w:color="auto"/>
            </w:tcBorders>
          </w:tcPr>
          <w:p w14:paraId="49466ECA" w14:textId="53565FEF" w:rsidR="0062589D" w:rsidRPr="00C766C9" w:rsidRDefault="0062589D" w:rsidP="00E256F4">
            <w:pPr>
              <w:rPr>
                <w:rFonts w:ascii="Arial" w:hAnsi="Arial" w:cs="Arial"/>
                <w:sz w:val="20"/>
                <w:szCs w:val="20"/>
              </w:rPr>
            </w:pPr>
            <w:r>
              <w:rPr>
                <w:rFonts w:ascii="Arial" w:hAnsi="Arial" w:cs="Arial"/>
                <w:sz w:val="20"/>
                <w:szCs w:val="20"/>
              </w:rPr>
              <w:t xml:space="preserve">Rédaction CCTP + CR + dossiers </w:t>
            </w:r>
            <w:r w:rsidR="00DB7CA2">
              <w:rPr>
                <w:rFonts w:ascii="Arial" w:hAnsi="Arial" w:cs="Arial"/>
                <w:sz w:val="20"/>
                <w:szCs w:val="20"/>
              </w:rPr>
              <w:t>administratifs</w:t>
            </w:r>
          </w:p>
        </w:tc>
        <w:tc>
          <w:tcPr>
            <w:tcW w:w="2751" w:type="dxa"/>
            <w:tcBorders>
              <w:bottom w:val="single" w:sz="4" w:space="0" w:color="auto"/>
            </w:tcBorders>
          </w:tcPr>
          <w:p w14:paraId="2E1507E3" w14:textId="621E09ED" w:rsidR="0062589D" w:rsidRPr="00C766C9" w:rsidRDefault="0062589D" w:rsidP="00E256F4">
            <w:pPr>
              <w:widowControl w:val="0"/>
              <w:autoSpaceDE w:val="0"/>
              <w:autoSpaceDN w:val="0"/>
              <w:rPr>
                <w:rFonts w:ascii="Arial" w:hAnsi="Arial" w:cs="Arial"/>
                <w:i/>
                <w:sz w:val="20"/>
                <w:szCs w:val="20"/>
              </w:rPr>
            </w:pPr>
            <w:r>
              <w:rPr>
                <w:rFonts w:ascii="Arial" w:hAnsi="Arial" w:cs="Arial"/>
                <w:i/>
                <w:sz w:val="20"/>
                <w:szCs w:val="20"/>
              </w:rPr>
              <w:t>Dossier livrable</w:t>
            </w:r>
          </w:p>
        </w:tc>
        <w:tc>
          <w:tcPr>
            <w:tcW w:w="1027" w:type="dxa"/>
            <w:tcBorders>
              <w:bottom w:val="single" w:sz="4" w:space="0" w:color="auto"/>
            </w:tcBorders>
          </w:tcPr>
          <w:p w14:paraId="77DC5465" w14:textId="77777777" w:rsidR="0062589D" w:rsidRPr="00C766C9" w:rsidRDefault="0062589D" w:rsidP="00E256F4">
            <w:pPr>
              <w:jc w:val="center"/>
              <w:rPr>
                <w:rFonts w:ascii="Arial" w:hAnsi="Arial" w:cs="Arial"/>
                <w:sz w:val="20"/>
                <w:szCs w:val="20"/>
              </w:rPr>
            </w:pPr>
            <w:r>
              <w:rPr>
                <w:rFonts w:ascii="Arial" w:hAnsi="Arial" w:cs="Arial"/>
                <w:sz w:val="20"/>
                <w:szCs w:val="20"/>
              </w:rPr>
              <w:t>3 jh</w:t>
            </w:r>
          </w:p>
        </w:tc>
        <w:tc>
          <w:tcPr>
            <w:tcW w:w="1028" w:type="dxa"/>
            <w:tcBorders>
              <w:bottom w:val="single" w:sz="4" w:space="0" w:color="auto"/>
            </w:tcBorders>
            <w:shd w:val="clear" w:color="auto" w:fill="D9D9D9" w:themeFill="background1" w:themeFillShade="D9"/>
          </w:tcPr>
          <w:p w14:paraId="5A9EAB17" w14:textId="77777777" w:rsidR="0062589D" w:rsidRPr="004F74B4" w:rsidRDefault="0062589D" w:rsidP="00E256F4">
            <w:pPr>
              <w:jc w:val="center"/>
              <w:rPr>
                <w:rFonts w:ascii="Arial" w:hAnsi="Arial" w:cs="Arial"/>
                <w:sz w:val="20"/>
                <w:szCs w:val="20"/>
              </w:rPr>
            </w:pPr>
          </w:p>
        </w:tc>
        <w:tc>
          <w:tcPr>
            <w:tcW w:w="1028" w:type="dxa"/>
            <w:tcBorders>
              <w:bottom w:val="single" w:sz="4" w:space="0" w:color="auto"/>
            </w:tcBorders>
          </w:tcPr>
          <w:p w14:paraId="141669B3" w14:textId="574FBC7D" w:rsidR="0062589D" w:rsidRPr="00C043F6" w:rsidRDefault="00597953" w:rsidP="00E256F4">
            <w:pPr>
              <w:jc w:val="center"/>
              <w:rPr>
                <w:rFonts w:ascii="Arial" w:hAnsi="Arial" w:cs="Arial"/>
                <w:sz w:val="20"/>
                <w:szCs w:val="20"/>
              </w:rPr>
            </w:pPr>
            <w:r>
              <w:rPr>
                <w:rFonts w:ascii="Arial" w:hAnsi="Arial" w:cs="Arial"/>
                <w:sz w:val="20"/>
                <w:szCs w:val="20"/>
              </w:rPr>
              <w:t>T3 + 5 S</w:t>
            </w:r>
          </w:p>
        </w:tc>
      </w:tr>
      <w:tr w:rsidR="00103E80" w:rsidRPr="00C766C9" w14:paraId="63C4CB6F" w14:textId="77777777" w:rsidTr="00597953">
        <w:trPr>
          <w:cantSplit/>
        </w:trPr>
        <w:tc>
          <w:tcPr>
            <w:tcW w:w="3539" w:type="dxa"/>
            <w:tcBorders>
              <w:bottom w:val="single" w:sz="4" w:space="0" w:color="auto"/>
            </w:tcBorders>
          </w:tcPr>
          <w:p w14:paraId="1B0B4A97" w14:textId="62E3CEFB" w:rsidR="00103E80" w:rsidRPr="00C766C9" w:rsidRDefault="0062589D" w:rsidP="0062589D">
            <w:pPr>
              <w:rPr>
                <w:rFonts w:ascii="Arial" w:hAnsi="Arial" w:cs="Arial"/>
                <w:sz w:val="20"/>
                <w:szCs w:val="20"/>
              </w:rPr>
            </w:pPr>
            <w:r>
              <w:rPr>
                <w:rFonts w:ascii="Arial" w:hAnsi="Arial" w:cs="Arial"/>
                <w:sz w:val="20"/>
                <w:szCs w:val="20"/>
              </w:rPr>
              <w:t>Présentation d’une synthèse au Comité de pilotage</w:t>
            </w:r>
          </w:p>
        </w:tc>
        <w:tc>
          <w:tcPr>
            <w:tcW w:w="2751" w:type="dxa"/>
            <w:tcBorders>
              <w:bottom w:val="single" w:sz="4" w:space="0" w:color="auto"/>
            </w:tcBorders>
          </w:tcPr>
          <w:p w14:paraId="7F13D375" w14:textId="72CEBD6A" w:rsidR="00103E80" w:rsidRPr="00C766C9" w:rsidRDefault="0062589D" w:rsidP="0057671E">
            <w:pPr>
              <w:widowControl w:val="0"/>
              <w:autoSpaceDE w:val="0"/>
              <w:autoSpaceDN w:val="0"/>
              <w:rPr>
                <w:rFonts w:ascii="Arial" w:hAnsi="Arial" w:cs="Arial"/>
                <w:i/>
                <w:sz w:val="20"/>
                <w:szCs w:val="20"/>
              </w:rPr>
            </w:pPr>
            <w:r>
              <w:rPr>
                <w:rFonts w:ascii="Arial" w:hAnsi="Arial" w:cs="Arial"/>
                <w:i/>
                <w:sz w:val="20"/>
                <w:szCs w:val="20"/>
              </w:rPr>
              <w:t>Dias + r</w:t>
            </w:r>
            <w:r w:rsidRPr="00C766C9">
              <w:rPr>
                <w:rFonts w:ascii="Arial" w:hAnsi="Arial" w:cs="Arial"/>
                <w:i/>
                <w:sz w:val="20"/>
                <w:szCs w:val="20"/>
              </w:rPr>
              <w:t>elevé de décisions</w:t>
            </w:r>
          </w:p>
        </w:tc>
        <w:tc>
          <w:tcPr>
            <w:tcW w:w="1027" w:type="dxa"/>
            <w:tcBorders>
              <w:bottom w:val="single" w:sz="4" w:space="0" w:color="auto"/>
            </w:tcBorders>
          </w:tcPr>
          <w:p w14:paraId="36A43567" w14:textId="41D2EB67" w:rsidR="00103E80" w:rsidRPr="00C766C9" w:rsidRDefault="0062589D" w:rsidP="0057671E">
            <w:pPr>
              <w:jc w:val="center"/>
              <w:rPr>
                <w:rFonts w:ascii="Arial" w:hAnsi="Arial" w:cs="Arial"/>
                <w:sz w:val="20"/>
                <w:szCs w:val="20"/>
              </w:rPr>
            </w:pPr>
            <w:r>
              <w:rPr>
                <w:rFonts w:ascii="Arial" w:hAnsi="Arial" w:cs="Arial"/>
                <w:sz w:val="20"/>
                <w:szCs w:val="20"/>
              </w:rPr>
              <w:t>1 jh</w:t>
            </w:r>
          </w:p>
        </w:tc>
        <w:tc>
          <w:tcPr>
            <w:tcW w:w="1028" w:type="dxa"/>
            <w:tcBorders>
              <w:bottom w:val="single" w:sz="4" w:space="0" w:color="auto"/>
            </w:tcBorders>
            <w:shd w:val="clear" w:color="auto" w:fill="D9D9D9" w:themeFill="background1" w:themeFillShade="D9"/>
          </w:tcPr>
          <w:p w14:paraId="54A17AAC" w14:textId="539D9380" w:rsidR="00103E80" w:rsidRPr="004F74B4" w:rsidRDefault="0062589D" w:rsidP="0057671E">
            <w:pPr>
              <w:jc w:val="center"/>
              <w:rPr>
                <w:rFonts w:ascii="Arial" w:hAnsi="Arial" w:cs="Arial"/>
                <w:sz w:val="20"/>
                <w:szCs w:val="20"/>
              </w:rPr>
            </w:pPr>
            <w:r>
              <w:rPr>
                <w:rFonts w:ascii="Arial" w:hAnsi="Arial" w:cs="Arial"/>
                <w:sz w:val="20"/>
                <w:szCs w:val="20"/>
              </w:rPr>
              <w:t>0,5 jh</w:t>
            </w:r>
          </w:p>
        </w:tc>
        <w:tc>
          <w:tcPr>
            <w:tcW w:w="1028" w:type="dxa"/>
            <w:tcBorders>
              <w:bottom w:val="single" w:sz="4" w:space="0" w:color="auto"/>
            </w:tcBorders>
          </w:tcPr>
          <w:p w14:paraId="51EBF28C" w14:textId="77777777" w:rsidR="00103E80" w:rsidRPr="00C043F6" w:rsidRDefault="00103E80" w:rsidP="0057671E">
            <w:pPr>
              <w:jc w:val="center"/>
              <w:rPr>
                <w:rFonts w:ascii="Arial" w:hAnsi="Arial" w:cs="Arial"/>
                <w:sz w:val="20"/>
                <w:szCs w:val="20"/>
              </w:rPr>
            </w:pPr>
          </w:p>
        </w:tc>
      </w:tr>
      <w:tr w:rsidR="00103E80" w:rsidRPr="00C766C9" w14:paraId="36E4069C" w14:textId="77777777" w:rsidTr="00597953">
        <w:trPr>
          <w:cantSplit/>
        </w:trPr>
        <w:tc>
          <w:tcPr>
            <w:tcW w:w="3539" w:type="dxa"/>
            <w:shd w:val="clear" w:color="auto" w:fill="E0E0E0"/>
          </w:tcPr>
          <w:p w14:paraId="0FBD54B8" w14:textId="77777777" w:rsidR="00103E80" w:rsidRPr="00C766C9" w:rsidRDefault="00103E80" w:rsidP="0057671E">
            <w:pPr>
              <w:rPr>
                <w:rFonts w:ascii="Arial" w:hAnsi="Arial" w:cs="Arial"/>
                <w:b/>
                <w:szCs w:val="20"/>
              </w:rPr>
            </w:pPr>
          </w:p>
          <w:p w14:paraId="6D67BFD4" w14:textId="77777777" w:rsidR="00103E80" w:rsidRPr="00C766C9" w:rsidRDefault="00103E80" w:rsidP="0057671E">
            <w:pPr>
              <w:rPr>
                <w:rFonts w:ascii="Arial" w:hAnsi="Arial" w:cs="Arial"/>
                <w:b/>
                <w:szCs w:val="20"/>
              </w:rPr>
            </w:pPr>
            <w:r w:rsidRPr="00C766C9">
              <w:rPr>
                <w:rFonts w:ascii="Arial" w:hAnsi="Arial" w:cs="Arial"/>
                <w:b/>
                <w:szCs w:val="20"/>
              </w:rPr>
              <w:t>Total</w:t>
            </w:r>
          </w:p>
        </w:tc>
        <w:tc>
          <w:tcPr>
            <w:tcW w:w="2751" w:type="dxa"/>
            <w:shd w:val="clear" w:color="auto" w:fill="E0E0E0"/>
          </w:tcPr>
          <w:p w14:paraId="40370F91" w14:textId="77777777" w:rsidR="00103E80" w:rsidRPr="00C766C9" w:rsidRDefault="00103E80" w:rsidP="0057671E">
            <w:pPr>
              <w:ind w:left="360"/>
              <w:rPr>
                <w:rFonts w:ascii="Arial" w:hAnsi="Arial" w:cs="Arial"/>
                <w:szCs w:val="20"/>
              </w:rPr>
            </w:pPr>
          </w:p>
        </w:tc>
        <w:tc>
          <w:tcPr>
            <w:tcW w:w="1027" w:type="dxa"/>
            <w:shd w:val="clear" w:color="auto" w:fill="E0E0E0"/>
          </w:tcPr>
          <w:p w14:paraId="5B24228E" w14:textId="26EEE727" w:rsidR="00103E80" w:rsidRPr="00C766C9" w:rsidRDefault="00EC22A4" w:rsidP="0057671E">
            <w:pPr>
              <w:jc w:val="center"/>
              <w:rPr>
                <w:rFonts w:ascii="Arial" w:hAnsi="Arial" w:cs="Arial"/>
                <w:b/>
                <w:szCs w:val="20"/>
              </w:rPr>
            </w:pPr>
            <w:r>
              <w:rPr>
                <w:rFonts w:ascii="Arial" w:hAnsi="Arial" w:cs="Arial"/>
                <w:b/>
                <w:szCs w:val="20"/>
              </w:rPr>
              <w:t>19</w:t>
            </w:r>
            <w:r w:rsidR="00597953">
              <w:rPr>
                <w:rFonts w:ascii="Arial" w:hAnsi="Arial" w:cs="Arial"/>
                <w:b/>
                <w:szCs w:val="20"/>
              </w:rPr>
              <w:t xml:space="preserve"> jh</w:t>
            </w:r>
          </w:p>
        </w:tc>
        <w:tc>
          <w:tcPr>
            <w:tcW w:w="1028" w:type="dxa"/>
            <w:shd w:val="clear" w:color="auto" w:fill="D9D9D9" w:themeFill="background1" w:themeFillShade="D9"/>
          </w:tcPr>
          <w:p w14:paraId="236E846D" w14:textId="54760D09" w:rsidR="00103E80" w:rsidRPr="00597953" w:rsidRDefault="00597953" w:rsidP="0057671E">
            <w:pPr>
              <w:jc w:val="center"/>
              <w:rPr>
                <w:rFonts w:ascii="Arial" w:hAnsi="Arial" w:cs="Arial"/>
                <w:b/>
                <w:szCs w:val="20"/>
              </w:rPr>
            </w:pPr>
            <w:r w:rsidRPr="00597953">
              <w:rPr>
                <w:rFonts w:ascii="Arial" w:hAnsi="Arial" w:cs="Arial"/>
                <w:b/>
                <w:szCs w:val="20"/>
              </w:rPr>
              <w:t>9 jh</w:t>
            </w:r>
          </w:p>
        </w:tc>
        <w:tc>
          <w:tcPr>
            <w:tcW w:w="1028" w:type="dxa"/>
            <w:shd w:val="clear" w:color="auto" w:fill="E0E0E0"/>
          </w:tcPr>
          <w:p w14:paraId="2A1D08B6" w14:textId="4C1AAF85" w:rsidR="00103E80" w:rsidRPr="00C043F6" w:rsidRDefault="00103E80" w:rsidP="0057671E">
            <w:pPr>
              <w:jc w:val="center"/>
              <w:rPr>
                <w:rFonts w:ascii="Arial" w:hAnsi="Arial" w:cs="Arial"/>
                <w:b/>
                <w:szCs w:val="20"/>
              </w:rPr>
            </w:pPr>
          </w:p>
        </w:tc>
      </w:tr>
    </w:tbl>
    <w:p w14:paraId="655317BC" w14:textId="77777777" w:rsidR="00103E80" w:rsidRPr="00C766C9" w:rsidRDefault="00103E80">
      <w:pPr>
        <w:rPr>
          <w:rFonts w:cs="Arial"/>
          <w:b/>
          <w:color w:val="000000"/>
          <w:szCs w:val="22"/>
          <w:highlight w:val="white"/>
        </w:rPr>
      </w:pPr>
    </w:p>
    <w:p w14:paraId="21608B2E" w14:textId="77777777" w:rsidR="0095423F" w:rsidRPr="00C766C9" w:rsidRDefault="0095423F" w:rsidP="006D7E22">
      <w:pPr>
        <w:spacing w:before="120" w:after="120" w:line="360" w:lineRule="auto"/>
        <w:ind w:left="284"/>
        <w:jc w:val="both"/>
        <w:rPr>
          <w:rFonts w:cs="Arial"/>
          <w:b/>
          <w:color w:val="000000"/>
          <w:szCs w:val="22"/>
          <w:highlight w:val="white"/>
        </w:rPr>
      </w:pPr>
      <w:r w:rsidRPr="00C766C9">
        <w:rPr>
          <w:rFonts w:cs="Arial"/>
          <w:b/>
          <w:color w:val="000000"/>
          <w:szCs w:val="22"/>
          <w:highlight w:val="white"/>
        </w:rPr>
        <w:t>Exclusions</w:t>
      </w:r>
    </w:p>
    <w:p w14:paraId="1D70B868" w14:textId="7EEABC6E" w:rsidR="00EC22A4" w:rsidRDefault="00EC22A4" w:rsidP="00EC22A4">
      <w:pPr>
        <w:spacing w:before="120" w:after="120" w:line="360" w:lineRule="auto"/>
        <w:ind w:left="284"/>
        <w:jc w:val="both"/>
        <w:rPr>
          <w:rFonts w:cs="Arial"/>
          <w:color w:val="000000"/>
          <w:szCs w:val="22"/>
          <w:highlight w:val="white"/>
        </w:rPr>
      </w:pPr>
      <w:r>
        <w:rPr>
          <w:rFonts w:cs="Arial"/>
          <w:color w:val="000000"/>
          <w:szCs w:val="22"/>
          <w:highlight w:val="white"/>
        </w:rPr>
        <w:t>L</w:t>
      </w:r>
      <w:r w:rsidR="00597953">
        <w:rPr>
          <w:rFonts w:cs="Arial"/>
          <w:color w:val="000000"/>
          <w:szCs w:val="22"/>
          <w:highlight w:val="white"/>
        </w:rPr>
        <w:t>e projet concerne les sites et les systèmes de diffusion ; le CCTP ne concernera donc pas le SGA ni le SAE en cours de fonctionnement (ce qui n’empêche pas d’émettre des préconisations).</w:t>
      </w:r>
      <w:r>
        <w:rPr>
          <w:rFonts w:cs="Arial"/>
          <w:color w:val="000000"/>
          <w:szCs w:val="22"/>
          <w:highlight w:val="white"/>
        </w:rPr>
        <w:br w:type="page"/>
      </w:r>
    </w:p>
    <w:p w14:paraId="4889FC16" w14:textId="2ADFE197" w:rsidR="00B3692E" w:rsidRDefault="00B3692E" w:rsidP="00B3692E">
      <w:pPr>
        <w:pStyle w:val="Titre1"/>
        <w:spacing w:after="120"/>
        <w:jc w:val="both"/>
        <w:rPr>
          <w:rFonts w:ascii="Verdana" w:hAnsi="Verdana"/>
        </w:rPr>
      </w:pPr>
      <w:r w:rsidRPr="00C766C9">
        <w:rPr>
          <w:rFonts w:ascii="Verdana" w:hAnsi="Verdana"/>
        </w:rPr>
        <w:lastRenderedPageBreak/>
        <w:fldChar w:fldCharType="begin"/>
      </w:r>
      <w:r w:rsidRPr="00C766C9">
        <w:rPr>
          <w:rFonts w:ascii="Verdana" w:hAnsi="Verdana"/>
        </w:rPr>
        <w:instrText xml:space="preserve"> AUTONUMLGL  </w:instrText>
      </w:r>
      <w:bookmarkStart w:id="19" w:name="_Toc421186775"/>
      <w:r w:rsidRPr="00C766C9">
        <w:rPr>
          <w:rFonts w:ascii="Verdana" w:hAnsi="Verdana"/>
        </w:rPr>
        <w:fldChar w:fldCharType="end"/>
      </w:r>
      <w:r w:rsidRPr="00C766C9">
        <w:rPr>
          <w:rFonts w:ascii="Verdana" w:hAnsi="Verdana"/>
        </w:rPr>
        <w:t xml:space="preserve"> Démarche détaillée</w:t>
      </w:r>
      <w:r>
        <w:rPr>
          <w:rFonts w:ascii="Verdana" w:hAnsi="Verdana"/>
        </w:rPr>
        <w:t> : tranche conditionnelle</w:t>
      </w:r>
      <w:bookmarkEnd w:id="19"/>
    </w:p>
    <w:p w14:paraId="5FB28EDF" w14:textId="77777777" w:rsidR="00B3692E" w:rsidRDefault="00B3692E" w:rsidP="00B3692E"/>
    <w:p w14:paraId="3B65A70D" w14:textId="54E6A969" w:rsidR="002757C0" w:rsidRPr="00B3692E" w:rsidRDefault="002757C0" w:rsidP="00B3692E">
      <w:pPr>
        <w:pStyle w:val="Titre2"/>
        <w:spacing w:after="120"/>
        <w:ind w:left="284"/>
        <w:rPr>
          <w:rFonts w:ascii="Verdana" w:hAnsi="Verdana"/>
          <w:i w:val="0"/>
        </w:rPr>
      </w:pPr>
      <w:r w:rsidRPr="00C766C9">
        <w:rPr>
          <w:rFonts w:ascii="Verdana" w:hAnsi="Verdana"/>
          <w:i w:val="0"/>
        </w:rPr>
        <w:fldChar w:fldCharType="begin"/>
      </w:r>
      <w:r w:rsidRPr="00C766C9">
        <w:rPr>
          <w:rFonts w:ascii="Verdana" w:hAnsi="Verdana"/>
          <w:i w:val="0"/>
        </w:rPr>
        <w:instrText xml:space="preserve"> AUTONUMLGL  </w:instrText>
      </w:r>
      <w:bookmarkStart w:id="20" w:name="_Toc312849271"/>
      <w:bookmarkStart w:id="21" w:name="_Toc421186776"/>
      <w:r w:rsidRPr="00C766C9">
        <w:rPr>
          <w:rFonts w:ascii="Verdana" w:hAnsi="Verdana"/>
          <w:i w:val="0"/>
        </w:rPr>
        <w:fldChar w:fldCharType="end"/>
      </w:r>
      <w:r w:rsidRPr="00C766C9">
        <w:rPr>
          <w:rFonts w:ascii="Verdana" w:hAnsi="Verdana"/>
          <w:i w:val="0"/>
        </w:rPr>
        <w:t xml:space="preserve"> </w:t>
      </w:r>
      <w:r w:rsidR="009A72D9">
        <w:rPr>
          <w:rFonts w:ascii="Verdana" w:hAnsi="Verdana"/>
          <w:i w:val="0"/>
        </w:rPr>
        <w:t>Tranche conditionnelle – M</w:t>
      </w:r>
      <w:r w:rsidR="00681473">
        <w:rPr>
          <w:rFonts w:ascii="Verdana" w:hAnsi="Verdana"/>
          <w:i w:val="0"/>
        </w:rPr>
        <w:t>ission 1</w:t>
      </w:r>
      <w:bookmarkEnd w:id="20"/>
      <w:bookmarkEnd w:id="21"/>
    </w:p>
    <w:p w14:paraId="5A21D9EF" w14:textId="77777777" w:rsidR="00B3692E" w:rsidRDefault="00B3692E" w:rsidP="007A372B">
      <w:pPr>
        <w:spacing w:before="120" w:after="120" w:line="360" w:lineRule="auto"/>
        <w:ind w:left="284"/>
        <w:jc w:val="both"/>
        <w:rPr>
          <w:rFonts w:cs="Arial"/>
          <w:b/>
          <w:color w:val="000000"/>
          <w:szCs w:val="22"/>
          <w:highlight w:val="white"/>
        </w:rPr>
      </w:pPr>
    </w:p>
    <w:p w14:paraId="6AE2959A" w14:textId="77777777" w:rsidR="007A372B" w:rsidRPr="00C766C9" w:rsidRDefault="007A372B" w:rsidP="007A372B">
      <w:pPr>
        <w:spacing w:before="120" w:after="120" w:line="360" w:lineRule="auto"/>
        <w:ind w:left="284"/>
        <w:jc w:val="both"/>
        <w:rPr>
          <w:rFonts w:cs="Arial"/>
          <w:b/>
          <w:color w:val="000000"/>
          <w:szCs w:val="22"/>
          <w:highlight w:val="white"/>
        </w:rPr>
      </w:pPr>
      <w:r w:rsidRPr="00C766C9">
        <w:rPr>
          <w:rFonts w:cs="Arial"/>
          <w:b/>
          <w:color w:val="000000"/>
          <w:szCs w:val="22"/>
          <w:highlight w:val="white"/>
        </w:rPr>
        <w:t>Objectifs</w:t>
      </w:r>
    </w:p>
    <w:p w14:paraId="11922351" w14:textId="76714DCC" w:rsidR="007A372B" w:rsidRDefault="007A372B" w:rsidP="007A372B">
      <w:pPr>
        <w:spacing w:before="120" w:after="120" w:line="360" w:lineRule="auto"/>
        <w:ind w:left="284"/>
        <w:jc w:val="both"/>
        <w:rPr>
          <w:szCs w:val="22"/>
        </w:rPr>
      </w:pPr>
      <w:r w:rsidRPr="00C766C9">
        <w:rPr>
          <w:szCs w:val="22"/>
        </w:rPr>
        <w:t>Il s’agit d’as</w:t>
      </w:r>
      <w:r w:rsidR="000D6B8D" w:rsidRPr="00C766C9">
        <w:rPr>
          <w:szCs w:val="22"/>
        </w:rPr>
        <w:t>sister le</w:t>
      </w:r>
      <w:r w:rsidR="00B3692E">
        <w:rPr>
          <w:szCs w:val="22"/>
        </w:rPr>
        <w:t xml:space="preserve">s AD33 </w:t>
      </w:r>
      <w:r w:rsidR="000D6B8D" w:rsidRPr="00C766C9">
        <w:rPr>
          <w:szCs w:val="22"/>
        </w:rPr>
        <w:t>dans le dépouillement des offres et la rédaction du rapport de choix à présenter à la C</w:t>
      </w:r>
      <w:r w:rsidRPr="00C766C9">
        <w:rPr>
          <w:szCs w:val="22"/>
        </w:rPr>
        <w:t>ommission d’Appel d’Offres.</w:t>
      </w:r>
    </w:p>
    <w:p w14:paraId="64000B8B" w14:textId="77777777" w:rsidR="00B3692E" w:rsidRPr="00C766C9" w:rsidRDefault="00B3692E" w:rsidP="007A372B">
      <w:pPr>
        <w:spacing w:before="120" w:after="120" w:line="360" w:lineRule="auto"/>
        <w:ind w:left="284"/>
        <w:jc w:val="both"/>
        <w:rPr>
          <w:szCs w:val="22"/>
        </w:rPr>
      </w:pPr>
    </w:p>
    <w:p w14:paraId="72C3C39A" w14:textId="77777777" w:rsidR="00143A2D" w:rsidRPr="00C766C9" w:rsidRDefault="00143A2D" w:rsidP="00143A2D">
      <w:pPr>
        <w:spacing w:before="120" w:after="120" w:line="360" w:lineRule="auto"/>
        <w:ind w:left="284"/>
        <w:jc w:val="both"/>
        <w:rPr>
          <w:rFonts w:cs="Arial"/>
          <w:b/>
          <w:color w:val="000000"/>
          <w:szCs w:val="22"/>
          <w:highlight w:val="white"/>
        </w:rPr>
      </w:pPr>
      <w:r w:rsidRPr="00C766C9">
        <w:rPr>
          <w:rFonts w:cs="Arial"/>
          <w:b/>
          <w:color w:val="000000"/>
          <w:szCs w:val="22"/>
          <w:highlight w:val="white"/>
        </w:rPr>
        <w:t>Démarche et réunions</w:t>
      </w:r>
    </w:p>
    <w:p w14:paraId="5B33CEF9" w14:textId="77777777" w:rsidR="009F49DB" w:rsidRPr="00C766C9" w:rsidRDefault="002D2066" w:rsidP="002D2066">
      <w:pPr>
        <w:spacing w:before="120" w:after="120" w:line="360" w:lineRule="auto"/>
        <w:ind w:left="284"/>
        <w:jc w:val="both"/>
        <w:rPr>
          <w:szCs w:val="22"/>
        </w:rPr>
      </w:pPr>
      <w:r w:rsidRPr="00C766C9">
        <w:rPr>
          <w:szCs w:val="22"/>
        </w:rPr>
        <w:t xml:space="preserve">Une fois les offres reçues, </w:t>
      </w:r>
      <w:r w:rsidR="00555E82" w:rsidRPr="00C766C9">
        <w:rPr>
          <w:i/>
          <w:szCs w:val="22"/>
        </w:rPr>
        <w:t>Six &amp; Dix</w:t>
      </w:r>
      <w:r w:rsidRPr="00C766C9">
        <w:rPr>
          <w:szCs w:val="22"/>
        </w:rPr>
        <w:t xml:space="preserve"> procurera une assistance au dépouillement des offres et à la rédaction d’un rapport de choix, avec la méthodologie suivante</w:t>
      </w:r>
      <w:r w:rsidR="009F49DB" w:rsidRPr="00C766C9">
        <w:rPr>
          <w:szCs w:val="22"/>
        </w:rPr>
        <w:t>.</w:t>
      </w:r>
    </w:p>
    <w:p w14:paraId="6D98132D" w14:textId="77777777" w:rsidR="00313FB9" w:rsidRPr="00C766C9" w:rsidRDefault="00313FB9" w:rsidP="009F49DB">
      <w:pPr>
        <w:spacing w:before="120" w:after="120" w:line="360" w:lineRule="auto"/>
        <w:ind w:left="284" w:firstLine="424"/>
        <w:jc w:val="both"/>
        <w:rPr>
          <w:rFonts w:cs="Arial"/>
          <w:color w:val="000000"/>
          <w:szCs w:val="22"/>
          <w:highlight w:val="white"/>
        </w:rPr>
      </w:pPr>
      <w:r w:rsidRPr="00C766C9">
        <w:rPr>
          <w:rFonts w:cs="Arial"/>
          <w:color w:val="000000"/>
          <w:szCs w:val="22"/>
          <w:highlight w:val="white"/>
        </w:rPr>
        <w:t>Le consultant sera chargé d’intervenir à la fois sur le fond (évaluation des offres par rapport aux critères de choix, sur la base des offres écrites mais aussi sur la base de la connaissance du marché) et sur les aspects démarche (respect de la méthode de dépouillement, suivi des règles des marchés).</w:t>
      </w:r>
    </w:p>
    <w:p w14:paraId="7E2494B0" w14:textId="77777777" w:rsidR="00313FB9" w:rsidRPr="00C766C9" w:rsidRDefault="00313FB9" w:rsidP="009F49DB">
      <w:pPr>
        <w:spacing w:before="120" w:after="120" w:line="360" w:lineRule="auto"/>
        <w:ind w:left="284" w:firstLine="424"/>
        <w:jc w:val="both"/>
        <w:rPr>
          <w:rFonts w:cs="Arial"/>
          <w:color w:val="000000"/>
          <w:szCs w:val="22"/>
          <w:highlight w:val="white"/>
        </w:rPr>
      </w:pPr>
      <w:r w:rsidRPr="00C766C9">
        <w:rPr>
          <w:rFonts w:cs="Arial"/>
          <w:color w:val="000000"/>
          <w:szCs w:val="22"/>
          <w:highlight w:val="white"/>
        </w:rPr>
        <w:t>L’équipe de projet sera la structure de travail de base pour le dépouillement. Toutefois, des personnes supplémentaires pourront venir renforcer l’équipe sur des aspects spécifiques.</w:t>
      </w:r>
    </w:p>
    <w:p w14:paraId="48294FFF" w14:textId="77777777" w:rsidR="009F49DB" w:rsidRPr="00C766C9" w:rsidRDefault="00313FB9" w:rsidP="008C2042">
      <w:pPr>
        <w:spacing w:before="120" w:after="120" w:line="360" w:lineRule="auto"/>
        <w:ind w:left="284" w:firstLine="424"/>
        <w:jc w:val="both"/>
        <w:rPr>
          <w:rFonts w:cs="Arial"/>
          <w:color w:val="000000"/>
          <w:szCs w:val="22"/>
          <w:highlight w:val="white"/>
        </w:rPr>
      </w:pPr>
      <w:r w:rsidRPr="00C766C9">
        <w:rPr>
          <w:rFonts w:cs="Arial"/>
          <w:color w:val="000000"/>
          <w:szCs w:val="22"/>
          <w:highlight w:val="white"/>
        </w:rPr>
        <w:t xml:space="preserve">Le dépouillement sera mené selon deux grandes </w:t>
      </w:r>
      <w:r w:rsidR="009D1A9A" w:rsidRPr="00C766C9">
        <w:rPr>
          <w:rFonts w:cs="Arial"/>
          <w:color w:val="000000"/>
          <w:szCs w:val="22"/>
          <w:highlight w:val="white"/>
        </w:rPr>
        <w:t>partie</w:t>
      </w:r>
      <w:r w:rsidRPr="00C766C9">
        <w:rPr>
          <w:rFonts w:cs="Arial"/>
          <w:color w:val="000000"/>
          <w:szCs w:val="22"/>
          <w:highlight w:val="white"/>
        </w:rPr>
        <w:t xml:space="preserve">s </w:t>
      </w:r>
      <w:r w:rsidR="009F49DB" w:rsidRPr="00C766C9">
        <w:rPr>
          <w:rFonts w:cs="Arial"/>
          <w:color w:val="000000"/>
          <w:szCs w:val="22"/>
          <w:highlight w:val="white"/>
        </w:rPr>
        <w:t>(nous partons du principe qu’il s’agira d’une procédure sans essais techniques</w:t>
      </w:r>
      <w:r w:rsidR="000E63B0" w:rsidRPr="00C766C9">
        <w:rPr>
          <w:rFonts w:cs="Arial"/>
          <w:color w:val="000000"/>
          <w:szCs w:val="22"/>
          <w:highlight w:val="white"/>
        </w:rPr>
        <w:t xml:space="preserve"> ni démonstration</w:t>
      </w:r>
      <w:r w:rsidR="009F49DB" w:rsidRPr="00C766C9">
        <w:rPr>
          <w:rFonts w:cs="Arial"/>
          <w:color w:val="000000"/>
          <w:szCs w:val="22"/>
          <w:highlight w:val="white"/>
        </w:rPr>
        <w:t>) :</w:t>
      </w:r>
    </w:p>
    <w:p w14:paraId="73EED561" w14:textId="77777777" w:rsidR="00313FB9" w:rsidRPr="00C766C9" w:rsidRDefault="009F49DB" w:rsidP="00C30B7D">
      <w:pPr>
        <w:spacing w:before="120" w:after="120" w:line="360" w:lineRule="auto"/>
        <w:ind w:left="284"/>
        <w:jc w:val="both"/>
        <w:rPr>
          <w:rFonts w:cs="Arial"/>
          <w:color w:val="000000"/>
          <w:szCs w:val="22"/>
          <w:highlight w:val="white"/>
        </w:rPr>
      </w:pPr>
      <w:r w:rsidRPr="00C766C9">
        <w:rPr>
          <w:rFonts w:cs="Arial"/>
          <w:color w:val="000000"/>
          <w:szCs w:val="22"/>
          <w:highlight w:val="white"/>
        </w:rPr>
        <w:sym w:font="Wingdings" w:char="F0E8"/>
      </w:r>
      <w:r w:rsidRPr="00C766C9">
        <w:rPr>
          <w:rFonts w:cs="Arial"/>
          <w:color w:val="000000"/>
          <w:szCs w:val="22"/>
          <w:highlight w:val="white"/>
        </w:rPr>
        <w:t xml:space="preserve"> </w:t>
      </w:r>
      <w:r w:rsidR="009D1A9A" w:rsidRPr="00C766C9">
        <w:rPr>
          <w:rFonts w:cs="Arial"/>
          <w:b/>
          <w:color w:val="000000"/>
          <w:szCs w:val="22"/>
          <w:highlight w:val="white"/>
        </w:rPr>
        <w:t>Partie</w:t>
      </w:r>
      <w:r w:rsidR="00313FB9" w:rsidRPr="00C766C9">
        <w:rPr>
          <w:rFonts w:cs="Arial"/>
          <w:b/>
          <w:color w:val="000000"/>
          <w:szCs w:val="22"/>
          <w:highlight w:val="white"/>
        </w:rPr>
        <w:t xml:space="preserve"> d’analyse détaillée</w:t>
      </w:r>
      <w:r w:rsidR="00313FB9" w:rsidRPr="00C766C9">
        <w:rPr>
          <w:rFonts w:cs="Arial"/>
          <w:color w:val="000000"/>
          <w:szCs w:val="22"/>
          <w:highlight w:val="white"/>
        </w:rPr>
        <w:t xml:space="preserve"> : pour approfondir les </w:t>
      </w:r>
      <w:r w:rsidR="000E63B0" w:rsidRPr="00C766C9">
        <w:rPr>
          <w:rFonts w:cs="Arial"/>
          <w:color w:val="000000"/>
          <w:szCs w:val="22"/>
          <w:highlight w:val="white"/>
        </w:rPr>
        <w:t>offres</w:t>
      </w:r>
      <w:r w:rsidR="00313FB9" w:rsidRPr="00C766C9">
        <w:rPr>
          <w:rFonts w:cs="Arial"/>
          <w:color w:val="000000"/>
          <w:szCs w:val="22"/>
          <w:highlight w:val="white"/>
        </w:rPr>
        <w:t xml:space="preserve">, demander les compléments </w:t>
      </w:r>
      <w:r w:rsidR="000E63B0" w:rsidRPr="00C766C9">
        <w:rPr>
          <w:rFonts w:cs="Arial"/>
          <w:color w:val="000000"/>
          <w:szCs w:val="22"/>
          <w:highlight w:val="white"/>
        </w:rPr>
        <w:t xml:space="preserve">éventuellement </w:t>
      </w:r>
      <w:r w:rsidR="00313FB9" w:rsidRPr="00C766C9">
        <w:rPr>
          <w:rFonts w:cs="Arial"/>
          <w:color w:val="000000"/>
          <w:szCs w:val="22"/>
          <w:highlight w:val="white"/>
        </w:rPr>
        <w:t>nécessaires et les comparer</w:t>
      </w:r>
      <w:r w:rsidR="00C57BAD" w:rsidRPr="00C766C9">
        <w:rPr>
          <w:rFonts w:cs="Arial"/>
          <w:color w:val="000000"/>
          <w:szCs w:val="22"/>
          <w:highlight w:val="white"/>
        </w:rPr>
        <w:t> </w:t>
      </w:r>
      <w:r w:rsidR="000E63B0" w:rsidRPr="00C766C9">
        <w:rPr>
          <w:rFonts w:cs="Arial"/>
          <w:color w:val="000000"/>
          <w:szCs w:val="22"/>
          <w:highlight w:val="white"/>
        </w:rPr>
        <w:t xml:space="preserve">les offres </w:t>
      </w:r>
      <w:r w:rsidR="00C57BAD" w:rsidRPr="00C766C9">
        <w:rPr>
          <w:rFonts w:cs="Arial"/>
          <w:color w:val="000000"/>
          <w:szCs w:val="22"/>
          <w:highlight w:val="white"/>
        </w:rPr>
        <w:t>;</w:t>
      </w:r>
    </w:p>
    <w:p w14:paraId="2C7CF216" w14:textId="77777777" w:rsidR="00313FB9" w:rsidRPr="00C766C9" w:rsidRDefault="009F49DB" w:rsidP="00C30B7D">
      <w:pPr>
        <w:spacing w:before="120" w:after="120" w:line="360" w:lineRule="auto"/>
        <w:ind w:left="284"/>
        <w:jc w:val="both"/>
        <w:rPr>
          <w:rFonts w:cs="Arial"/>
          <w:color w:val="000000"/>
          <w:szCs w:val="22"/>
          <w:highlight w:val="white"/>
        </w:rPr>
      </w:pPr>
      <w:r w:rsidRPr="00C766C9">
        <w:rPr>
          <w:rFonts w:cs="Arial"/>
          <w:color w:val="000000"/>
          <w:szCs w:val="22"/>
          <w:highlight w:val="white"/>
        </w:rPr>
        <w:sym w:font="Wingdings" w:char="F0E8"/>
      </w:r>
      <w:r w:rsidRPr="00C766C9">
        <w:rPr>
          <w:rFonts w:cs="Arial"/>
          <w:color w:val="000000"/>
          <w:szCs w:val="22"/>
          <w:highlight w:val="white"/>
        </w:rPr>
        <w:t xml:space="preserve"> </w:t>
      </w:r>
      <w:r w:rsidR="009D1A9A" w:rsidRPr="00C766C9">
        <w:rPr>
          <w:rFonts w:cs="Arial"/>
          <w:b/>
          <w:color w:val="000000"/>
          <w:szCs w:val="22"/>
          <w:highlight w:val="white"/>
        </w:rPr>
        <w:t>Partie</w:t>
      </w:r>
      <w:r w:rsidR="00313FB9" w:rsidRPr="00C766C9">
        <w:rPr>
          <w:rFonts w:cs="Arial"/>
          <w:b/>
          <w:color w:val="000000"/>
          <w:szCs w:val="22"/>
          <w:highlight w:val="white"/>
        </w:rPr>
        <w:t xml:space="preserve"> de synthèse et de choix</w:t>
      </w:r>
      <w:r w:rsidR="00313FB9" w:rsidRPr="00C766C9">
        <w:rPr>
          <w:rFonts w:cs="Arial"/>
          <w:color w:val="000000"/>
          <w:szCs w:val="22"/>
          <w:highlight w:val="white"/>
        </w:rPr>
        <w:t> : pour choisir, justifier et faire valider le choix d'un candidat.</w:t>
      </w:r>
    </w:p>
    <w:p w14:paraId="73C28983" w14:textId="77777777" w:rsidR="00B3692E" w:rsidRDefault="00B3692E" w:rsidP="00FE405F">
      <w:pPr>
        <w:spacing w:before="120" w:after="120" w:line="360" w:lineRule="auto"/>
        <w:jc w:val="both"/>
        <w:rPr>
          <w:rFonts w:cs="Arial"/>
          <w:b/>
          <w:color w:val="000000"/>
          <w:szCs w:val="22"/>
          <w:highlight w:val="white"/>
        </w:rPr>
      </w:pPr>
    </w:p>
    <w:p w14:paraId="0C5E1D51" w14:textId="77777777" w:rsidR="009F49DB" w:rsidRPr="00C766C9" w:rsidRDefault="009D1A9A" w:rsidP="00FE405F">
      <w:pPr>
        <w:spacing w:before="120" w:after="120" w:line="360" w:lineRule="auto"/>
        <w:jc w:val="both"/>
        <w:rPr>
          <w:rFonts w:cs="Arial"/>
          <w:b/>
          <w:color w:val="000000"/>
          <w:szCs w:val="22"/>
          <w:highlight w:val="white"/>
        </w:rPr>
      </w:pPr>
      <w:r w:rsidRPr="00C766C9">
        <w:rPr>
          <w:rFonts w:cs="Arial"/>
          <w:b/>
          <w:color w:val="000000"/>
          <w:szCs w:val="22"/>
          <w:highlight w:val="white"/>
        </w:rPr>
        <w:t>Partie</w:t>
      </w:r>
      <w:r w:rsidR="009F49DB" w:rsidRPr="00C766C9">
        <w:rPr>
          <w:rFonts w:cs="Arial"/>
          <w:b/>
          <w:color w:val="000000"/>
          <w:szCs w:val="22"/>
          <w:highlight w:val="white"/>
        </w:rPr>
        <w:t xml:space="preserve"> d’analyse détaillée</w:t>
      </w:r>
    </w:p>
    <w:p w14:paraId="5F1C0389" w14:textId="70A8B9A0" w:rsidR="008C2042" w:rsidRPr="00B3692E" w:rsidRDefault="009F49DB" w:rsidP="005A7A51">
      <w:pPr>
        <w:numPr>
          <w:ilvl w:val="0"/>
          <w:numId w:val="10"/>
        </w:numPr>
        <w:spacing w:before="120" w:after="120" w:line="360" w:lineRule="auto"/>
        <w:jc w:val="both"/>
        <w:rPr>
          <w:rFonts w:cs="Arial"/>
          <w:color w:val="000000"/>
          <w:szCs w:val="22"/>
        </w:rPr>
      </w:pPr>
      <w:r w:rsidRPr="00B3692E">
        <w:rPr>
          <w:rFonts w:cs="Arial"/>
          <w:color w:val="000000"/>
          <w:szCs w:val="22"/>
        </w:rPr>
        <w:t xml:space="preserve">Une </w:t>
      </w:r>
      <w:r w:rsidR="008C2042" w:rsidRPr="00B3692E">
        <w:rPr>
          <w:rFonts w:cs="Arial"/>
          <w:color w:val="000000"/>
          <w:szCs w:val="22"/>
        </w:rPr>
        <w:t>note sera produite par le consultant pour organiser la lecture simultanée des offres entre les membres du Com</w:t>
      </w:r>
      <w:r w:rsidR="000817EE" w:rsidRPr="00B3692E">
        <w:rPr>
          <w:rFonts w:cs="Arial"/>
          <w:color w:val="000000"/>
          <w:szCs w:val="22"/>
        </w:rPr>
        <w:t xml:space="preserve">ité de </w:t>
      </w:r>
      <w:r w:rsidR="00B3692E">
        <w:rPr>
          <w:rFonts w:cs="Arial"/>
          <w:color w:val="000000"/>
          <w:szCs w:val="22"/>
        </w:rPr>
        <w:t>projet</w:t>
      </w:r>
      <w:r w:rsidR="000817EE" w:rsidRPr="00B3692E">
        <w:rPr>
          <w:rFonts w:cs="Arial"/>
          <w:color w:val="000000"/>
          <w:szCs w:val="22"/>
        </w:rPr>
        <w:t xml:space="preserve"> et le consultant ;</w:t>
      </w:r>
    </w:p>
    <w:p w14:paraId="7AA54BCA" w14:textId="4576CFB6" w:rsidR="000E63B0" w:rsidRPr="00C766C9" w:rsidRDefault="009F49DB" w:rsidP="005A7A51">
      <w:pPr>
        <w:numPr>
          <w:ilvl w:val="0"/>
          <w:numId w:val="10"/>
        </w:numPr>
        <w:spacing w:before="120" w:after="120" w:line="360" w:lineRule="auto"/>
        <w:jc w:val="both"/>
        <w:rPr>
          <w:rFonts w:cs="Arial"/>
          <w:color w:val="000000"/>
          <w:szCs w:val="22"/>
          <w:highlight w:val="white"/>
        </w:rPr>
      </w:pPr>
      <w:r w:rsidRPr="00C766C9">
        <w:rPr>
          <w:rFonts w:cs="Arial"/>
          <w:color w:val="000000"/>
          <w:szCs w:val="22"/>
          <w:highlight w:val="white"/>
        </w:rPr>
        <w:lastRenderedPageBreak/>
        <w:t xml:space="preserve">Lecture approfondie des offres par les consultants et le </w:t>
      </w:r>
      <w:r w:rsidR="00B3692E">
        <w:rPr>
          <w:rFonts w:cs="Arial"/>
          <w:color w:val="000000"/>
          <w:szCs w:val="22"/>
          <w:highlight w:val="white"/>
        </w:rPr>
        <w:t>Groupe projet</w:t>
      </w:r>
      <w:r w:rsidRPr="00C766C9">
        <w:rPr>
          <w:rFonts w:cs="Arial"/>
          <w:color w:val="000000"/>
          <w:szCs w:val="22"/>
          <w:highlight w:val="white"/>
        </w:rPr>
        <w:t xml:space="preserve">. </w:t>
      </w:r>
      <w:r w:rsidR="001D0310" w:rsidRPr="00C766C9">
        <w:rPr>
          <w:rFonts w:cs="Arial"/>
          <w:color w:val="000000"/>
          <w:szCs w:val="22"/>
          <w:highlight w:val="white"/>
        </w:rPr>
        <w:t xml:space="preserve">Nous préconisons sur ce point que le </w:t>
      </w:r>
      <w:r w:rsidR="00B3692E">
        <w:rPr>
          <w:rFonts w:cs="Arial"/>
          <w:color w:val="000000"/>
          <w:szCs w:val="22"/>
          <w:highlight w:val="white"/>
        </w:rPr>
        <w:t>Groupe projet</w:t>
      </w:r>
      <w:r w:rsidR="001D0310" w:rsidRPr="00C766C9">
        <w:rPr>
          <w:rFonts w:cs="Arial"/>
          <w:color w:val="000000"/>
          <w:szCs w:val="22"/>
          <w:highlight w:val="white"/>
        </w:rPr>
        <w:t xml:space="preserve"> se répartisse une lecture « tout au long » des offres, les consultants travaillant </w:t>
      </w:r>
      <w:r w:rsidR="00794CDD">
        <w:rPr>
          <w:rFonts w:cs="Arial"/>
          <w:color w:val="000000"/>
          <w:szCs w:val="22"/>
          <w:highlight w:val="white"/>
        </w:rPr>
        <w:t xml:space="preserve">d’abord </w:t>
      </w:r>
      <w:r w:rsidR="001D0310" w:rsidRPr="00C766C9">
        <w:rPr>
          <w:rFonts w:cs="Arial"/>
          <w:color w:val="000000"/>
          <w:szCs w:val="22"/>
          <w:highlight w:val="white"/>
        </w:rPr>
        <w:t xml:space="preserve">à partir des cadres de réponse </w:t>
      </w:r>
      <w:r w:rsidR="000E63B0" w:rsidRPr="00C766C9">
        <w:rPr>
          <w:rFonts w:cs="Arial"/>
          <w:color w:val="000000"/>
          <w:szCs w:val="22"/>
          <w:highlight w:val="white"/>
        </w:rPr>
        <w:t>pour avoir une approche comparative ;</w:t>
      </w:r>
    </w:p>
    <w:p w14:paraId="32597B72" w14:textId="77777777" w:rsidR="009F49DB" w:rsidRPr="00C766C9" w:rsidRDefault="009F49DB" w:rsidP="005A7A51">
      <w:pPr>
        <w:numPr>
          <w:ilvl w:val="0"/>
          <w:numId w:val="10"/>
        </w:numPr>
        <w:spacing w:before="120" w:after="120" w:line="360" w:lineRule="auto"/>
        <w:jc w:val="both"/>
        <w:rPr>
          <w:rFonts w:cs="Arial"/>
          <w:color w:val="000000"/>
          <w:szCs w:val="22"/>
          <w:highlight w:val="white"/>
        </w:rPr>
      </w:pPr>
      <w:r w:rsidRPr="00C766C9">
        <w:rPr>
          <w:rFonts w:cs="Arial"/>
          <w:color w:val="000000"/>
          <w:szCs w:val="22"/>
          <w:highlight w:val="white"/>
        </w:rPr>
        <w:t>Analyse et comparaison des offres sur la base d’un document qui reprendra et détaillera les critères de choix de l’appel d’offres ; ce tableau sera préparé par le</w:t>
      </w:r>
      <w:r w:rsidR="000E63B0" w:rsidRPr="00C766C9">
        <w:rPr>
          <w:rFonts w:cs="Arial"/>
          <w:color w:val="000000"/>
          <w:szCs w:val="22"/>
          <w:highlight w:val="white"/>
        </w:rPr>
        <w:t xml:space="preserve"> consultant</w:t>
      </w:r>
      <w:r w:rsidRPr="00C766C9">
        <w:rPr>
          <w:rFonts w:cs="Arial"/>
          <w:color w:val="000000"/>
          <w:szCs w:val="22"/>
          <w:highlight w:val="white"/>
        </w:rPr>
        <w:t> ;</w:t>
      </w:r>
    </w:p>
    <w:p w14:paraId="2DE19005" w14:textId="44BB278F" w:rsidR="009F49DB" w:rsidRPr="00794CDD" w:rsidRDefault="009F49DB" w:rsidP="005A7A51">
      <w:pPr>
        <w:numPr>
          <w:ilvl w:val="0"/>
          <w:numId w:val="10"/>
        </w:numPr>
        <w:spacing w:before="120" w:after="120" w:line="360" w:lineRule="auto"/>
        <w:jc w:val="both"/>
        <w:rPr>
          <w:rFonts w:cs="Arial"/>
          <w:color w:val="000000"/>
          <w:szCs w:val="22"/>
        </w:rPr>
      </w:pPr>
      <w:r w:rsidRPr="00794CDD">
        <w:rPr>
          <w:rFonts w:cs="Arial"/>
          <w:color w:val="000000"/>
          <w:szCs w:val="22"/>
        </w:rPr>
        <w:t xml:space="preserve">Une réunion </w:t>
      </w:r>
      <w:r w:rsidR="004460CE" w:rsidRPr="00794CDD">
        <w:rPr>
          <w:rFonts w:cs="Arial"/>
          <w:color w:val="000000"/>
          <w:szCs w:val="22"/>
        </w:rPr>
        <w:t xml:space="preserve">téléphonique </w:t>
      </w:r>
      <w:r w:rsidRPr="00794CDD">
        <w:rPr>
          <w:rFonts w:cs="Arial"/>
          <w:color w:val="000000"/>
          <w:szCs w:val="22"/>
        </w:rPr>
        <w:t>pour confronter les points de vue et faire émerger les demandes éventuelles de précisions à faire parvenir au fournisseur ;</w:t>
      </w:r>
    </w:p>
    <w:p w14:paraId="415ECDDB" w14:textId="77777777" w:rsidR="009F49DB" w:rsidRPr="00C766C9" w:rsidRDefault="009F49DB" w:rsidP="005A7A51">
      <w:pPr>
        <w:numPr>
          <w:ilvl w:val="0"/>
          <w:numId w:val="10"/>
        </w:numPr>
        <w:spacing w:before="120" w:after="120" w:line="360" w:lineRule="auto"/>
        <w:jc w:val="both"/>
        <w:rPr>
          <w:rFonts w:cs="Arial"/>
          <w:color w:val="000000"/>
          <w:szCs w:val="22"/>
          <w:highlight w:val="white"/>
        </w:rPr>
      </w:pPr>
      <w:r w:rsidRPr="00C766C9">
        <w:rPr>
          <w:rFonts w:cs="Arial"/>
          <w:color w:val="000000"/>
          <w:szCs w:val="22"/>
          <w:highlight w:val="white"/>
        </w:rPr>
        <w:t>Préparation de questions écrites aux candidats (avec demande de réponses écrites) au titre de demandes d’informations complémentaires ;</w:t>
      </w:r>
    </w:p>
    <w:p w14:paraId="6D0C33AE" w14:textId="77777777" w:rsidR="009F49DB" w:rsidRPr="00C766C9" w:rsidRDefault="009F49DB" w:rsidP="005A7A51">
      <w:pPr>
        <w:numPr>
          <w:ilvl w:val="0"/>
          <w:numId w:val="10"/>
        </w:numPr>
        <w:spacing w:before="120" w:after="120" w:line="360" w:lineRule="auto"/>
        <w:jc w:val="both"/>
        <w:rPr>
          <w:rFonts w:cs="Arial"/>
          <w:color w:val="000000"/>
          <w:szCs w:val="22"/>
          <w:highlight w:val="white"/>
        </w:rPr>
      </w:pPr>
      <w:r w:rsidRPr="00C766C9">
        <w:rPr>
          <w:rFonts w:cs="Arial"/>
          <w:color w:val="000000"/>
          <w:szCs w:val="22"/>
          <w:highlight w:val="white"/>
        </w:rPr>
        <w:t>Préparation du document d’analyse et de comparaison des offres (pré-rapport de choix).</w:t>
      </w:r>
    </w:p>
    <w:p w14:paraId="326AFB8A" w14:textId="77777777" w:rsidR="00794CDD" w:rsidRDefault="00794CDD" w:rsidP="009F49DB">
      <w:pPr>
        <w:spacing w:before="120" w:after="120" w:line="360" w:lineRule="auto"/>
        <w:ind w:left="284"/>
        <w:jc w:val="both"/>
        <w:rPr>
          <w:rFonts w:cs="Arial"/>
          <w:b/>
          <w:color w:val="000000"/>
          <w:szCs w:val="22"/>
          <w:highlight w:val="white"/>
        </w:rPr>
      </w:pPr>
    </w:p>
    <w:p w14:paraId="7172D0CD" w14:textId="77777777" w:rsidR="009F49DB" w:rsidRPr="00C766C9" w:rsidRDefault="009D1A9A" w:rsidP="009F49DB">
      <w:pPr>
        <w:spacing w:before="120" w:after="120" w:line="360" w:lineRule="auto"/>
        <w:ind w:left="284"/>
        <w:jc w:val="both"/>
        <w:rPr>
          <w:rFonts w:cs="Arial"/>
          <w:b/>
          <w:color w:val="000000"/>
          <w:szCs w:val="22"/>
          <w:highlight w:val="white"/>
        </w:rPr>
      </w:pPr>
      <w:r w:rsidRPr="00C766C9">
        <w:rPr>
          <w:rFonts w:cs="Arial"/>
          <w:b/>
          <w:color w:val="000000"/>
          <w:szCs w:val="22"/>
          <w:highlight w:val="white"/>
        </w:rPr>
        <w:t>Partie</w:t>
      </w:r>
      <w:r w:rsidR="009F49DB" w:rsidRPr="00C766C9">
        <w:rPr>
          <w:rFonts w:cs="Arial"/>
          <w:b/>
          <w:color w:val="000000"/>
          <w:szCs w:val="22"/>
          <w:highlight w:val="white"/>
        </w:rPr>
        <w:t xml:space="preserve"> de synthèse et de choix</w:t>
      </w:r>
    </w:p>
    <w:p w14:paraId="5CC14AB2" w14:textId="77777777" w:rsidR="009F49DB" w:rsidRPr="00C766C9" w:rsidRDefault="009F49DB" w:rsidP="005A7A51">
      <w:pPr>
        <w:numPr>
          <w:ilvl w:val="0"/>
          <w:numId w:val="11"/>
        </w:numPr>
        <w:spacing w:before="120" w:after="120" w:line="360" w:lineRule="auto"/>
        <w:jc w:val="both"/>
        <w:rPr>
          <w:rFonts w:cs="Arial"/>
          <w:color w:val="000000"/>
          <w:szCs w:val="22"/>
          <w:highlight w:val="white"/>
        </w:rPr>
      </w:pPr>
      <w:r w:rsidRPr="00C766C9">
        <w:rPr>
          <w:rFonts w:cs="Arial"/>
          <w:color w:val="000000"/>
          <w:szCs w:val="22"/>
          <w:highlight w:val="white"/>
        </w:rPr>
        <w:t>Analyse des réponses des soumissionnaires aux questions complémentaires ;</w:t>
      </w:r>
    </w:p>
    <w:p w14:paraId="7E5B832D" w14:textId="77777777" w:rsidR="009F49DB" w:rsidRPr="00C766C9" w:rsidRDefault="009F49DB" w:rsidP="005A7A51">
      <w:pPr>
        <w:numPr>
          <w:ilvl w:val="0"/>
          <w:numId w:val="11"/>
        </w:numPr>
        <w:spacing w:before="120" w:after="120" w:line="360" w:lineRule="auto"/>
        <w:jc w:val="both"/>
        <w:rPr>
          <w:rFonts w:cs="Arial"/>
          <w:color w:val="000000"/>
          <w:szCs w:val="22"/>
          <w:highlight w:val="white"/>
        </w:rPr>
      </w:pPr>
      <w:r w:rsidRPr="00C766C9">
        <w:rPr>
          <w:rFonts w:cs="Arial"/>
          <w:color w:val="000000"/>
          <w:szCs w:val="22"/>
          <w:highlight w:val="white"/>
        </w:rPr>
        <w:t xml:space="preserve">Finalisation des éléments </w:t>
      </w:r>
      <w:r w:rsidR="001D0310" w:rsidRPr="00C766C9">
        <w:rPr>
          <w:rFonts w:cs="Arial"/>
          <w:color w:val="000000"/>
          <w:szCs w:val="22"/>
          <w:highlight w:val="white"/>
        </w:rPr>
        <w:t>constitutifs</w:t>
      </w:r>
      <w:r w:rsidRPr="00C766C9">
        <w:rPr>
          <w:rFonts w:cs="Arial"/>
          <w:color w:val="000000"/>
          <w:szCs w:val="22"/>
          <w:highlight w:val="white"/>
        </w:rPr>
        <w:t xml:space="preserve"> du rapport de choix ;</w:t>
      </w:r>
    </w:p>
    <w:p w14:paraId="17C4407F" w14:textId="38162A93" w:rsidR="009F49DB" w:rsidRPr="00C766C9" w:rsidRDefault="009F49DB" w:rsidP="005A7A51">
      <w:pPr>
        <w:numPr>
          <w:ilvl w:val="0"/>
          <w:numId w:val="11"/>
        </w:numPr>
        <w:spacing w:before="120" w:after="120" w:line="360" w:lineRule="auto"/>
        <w:jc w:val="both"/>
        <w:rPr>
          <w:rFonts w:cs="Arial"/>
          <w:color w:val="000000"/>
          <w:szCs w:val="22"/>
          <w:highlight w:val="white"/>
        </w:rPr>
      </w:pPr>
      <w:r w:rsidRPr="00794CDD">
        <w:rPr>
          <w:rFonts w:cs="Arial"/>
          <w:color w:val="000000"/>
          <w:szCs w:val="22"/>
        </w:rPr>
        <w:t xml:space="preserve">Une réunion </w:t>
      </w:r>
      <w:r w:rsidR="004460CE" w:rsidRPr="00794CDD">
        <w:rPr>
          <w:rFonts w:cs="Arial"/>
          <w:color w:val="000000"/>
          <w:szCs w:val="22"/>
        </w:rPr>
        <w:t xml:space="preserve">sur site </w:t>
      </w:r>
      <w:r w:rsidRPr="00794CDD">
        <w:rPr>
          <w:rFonts w:cs="Arial"/>
          <w:color w:val="000000"/>
          <w:szCs w:val="22"/>
        </w:rPr>
        <w:t xml:space="preserve">avec le </w:t>
      </w:r>
      <w:r w:rsidR="00B3692E" w:rsidRPr="00794CDD">
        <w:rPr>
          <w:rFonts w:cs="Arial"/>
          <w:color w:val="000000"/>
          <w:szCs w:val="22"/>
        </w:rPr>
        <w:t>Groupe projet</w:t>
      </w:r>
      <w:r w:rsidR="000E63B0" w:rsidRPr="00794CDD">
        <w:rPr>
          <w:rFonts w:cs="Arial"/>
          <w:color w:val="000000"/>
          <w:szCs w:val="22"/>
        </w:rPr>
        <w:t xml:space="preserve"> </w:t>
      </w:r>
      <w:r w:rsidRPr="00794CDD">
        <w:rPr>
          <w:rFonts w:cs="Arial"/>
          <w:color w:val="000000"/>
          <w:szCs w:val="22"/>
        </w:rPr>
        <w:t>et pour aboutir à une propo</w:t>
      </w:r>
      <w:r w:rsidRPr="00C766C9">
        <w:rPr>
          <w:rFonts w:cs="Arial"/>
          <w:color w:val="000000"/>
          <w:szCs w:val="22"/>
          <w:highlight w:val="white"/>
        </w:rPr>
        <w:t>sition de choix et mise à jour du rapport de choix</w:t>
      </w:r>
      <w:r w:rsidR="00FB778E" w:rsidRPr="00C766C9">
        <w:rPr>
          <w:rFonts w:cs="Arial"/>
          <w:color w:val="000000"/>
          <w:szCs w:val="22"/>
          <w:highlight w:val="white"/>
        </w:rPr>
        <w:t>.</w:t>
      </w:r>
    </w:p>
    <w:p w14:paraId="5EEB1862" w14:textId="77777777" w:rsidR="005F6257" w:rsidRPr="00C766C9" w:rsidRDefault="009F49DB" w:rsidP="005F6257">
      <w:pPr>
        <w:spacing w:before="120" w:after="120" w:line="360" w:lineRule="auto"/>
        <w:ind w:left="284"/>
        <w:jc w:val="both"/>
        <w:rPr>
          <w:rFonts w:cs="Arial"/>
          <w:color w:val="000000"/>
          <w:szCs w:val="22"/>
          <w:highlight w:val="white"/>
        </w:rPr>
      </w:pPr>
      <w:r w:rsidRPr="00C766C9">
        <w:rPr>
          <w:rFonts w:cs="Arial"/>
          <w:color w:val="000000"/>
          <w:szCs w:val="22"/>
          <w:highlight w:val="white"/>
        </w:rPr>
        <w:t>Vous trouv</w:t>
      </w:r>
      <w:r w:rsidR="005F6257" w:rsidRPr="00C766C9">
        <w:rPr>
          <w:rFonts w:cs="Arial"/>
          <w:color w:val="000000"/>
          <w:szCs w:val="22"/>
          <w:highlight w:val="white"/>
        </w:rPr>
        <w:t>erez en annexe le plan détaillé d’un rapport de choix.</w:t>
      </w:r>
    </w:p>
    <w:p w14:paraId="67F4B906" w14:textId="77777777" w:rsidR="00794CDD" w:rsidRDefault="00794CDD" w:rsidP="005F6257">
      <w:pPr>
        <w:spacing w:before="120" w:after="120" w:line="360" w:lineRule="auto"/>
        <w:ind w:left="284"/>
        <w:jc w:val="both"/>
        <w:rPr>
          <w:rFonts w:cs="Arial"/>
          <w:b/>
          <w:color w:val="000000"/>
          <w:szCs w:val="22"/>
          <w:highlight w:val="white"/>
        </w:rPr>
      </w:pPr>
    </w:p>
    <w:p w14:paraId="0CD8DA29" w14:textId="77777777" w:rsidR="005F6257" w:rsidRPr="00C766C9" w:rsidRDefault="005F6257" w:rsidP="005F6257">
      <w:pPr>
        <w:spacing w:before="120" w:after="120" w:line="360" w:lineRule="auto"/>
        <w:ind w:left="284"/>
        <w:jc w:val="both"/>
        <w:rPr>
          <w:rFonts w:cs="Arial"/>
          <w:b/>
          <w:color w:val="000000"/>
          <w:szCs w:val="22"/>
          <w:highlight w:val="white"/>
        </w:rPr>
      </w:pPr>
      <w:r w:rsidRPr="00C766C9">
        <w:rPr>
          <w:rFonts w:cs="Arial"/>
          <w:b/>
          <w:color w:val="000000"/>
          <w:szCs w:val="22"/>
          <w:highlight w:val="white"/>
        </w:rPr>
        <w:t>Exclusions</w:t>
      </w:r>
    </w:p>
    <w:p w14:paraId="76361B9A" w14:textId="12B4181E" w:rsidR="00AE03EF" w:rsidRDefault="005F6257" w:rsidP="005F6257">
      <w:pPr>
        <w:spacing w:before="120" w:after="120" w:line="360" w:lineRule="auto"/>
        <w:ind w:left="284"/>
        <w:jc w:val="both"/>
        <w:rPr>
          <w:rFonts w:cs="Arial"/>
          <w:color w:val="000000"/>
          <w:szCs w:val="22"/>
          <w:highlight w:val="white"/>
        </w:rPr>
      </w:pPr>
      <w:r w:rsidRPr="00C766C9">
        <w:rPr>
          <w:rFonts w:cs="Arial"/>
          <w:color w:val="000000"/>
          <w:szCs w:val="22"/>
          <w:highlight w:val="white"/>
        </w:rPr>
        <w:t>La présente proposition ne prévoit pas de préparation ni de participation des consultants à des démonstrations éventuellement demandées aux soumissionnaires.</w:t>
      </w:r>
    </w:p>
    <w:p w14:paraId="19C3AF92" w14:textId="77777777" w:rsidR="00794CDD" w:rsidRDefault="00C26049" w:rsidP="005F6257">
      <w:pPr>
        <w:spacing w:before="120" w:after="120" w:line="360" w:lineRule="auto"/>
        <w:ind w:left="284"/>
        <w:jc w:val="both"/>
        <w:rPr>
          <w:rFonts w:cs="Arial"/>
          <w:color w:val="000000"/>
          <w:szCs w:val="22"/>
        </w:rPr>
      </w:pPr>
      <w:r w:rsidRPr="00794CDD">
        <w:rPr>
          <w:rFonts w:cs="Arial"/>
          <w:color w:val="000000"/>
          <w:szCs w:val="22"/>
        </w:rPr>
        <w:tab/>
        <w:t xml:space="preserve">Au cas où des démonstrations seraient demandées, elles seront chargées au tarif de </w:t>
      </w:r>
      <w:r w:rsidRPr="00794CDD">
        <w:rPr>
          <w:rFonts w:cs="Arial"/>
          <w:b/>
          <w:color w:val="000000"/>
          <w:szCs w:val="22"/>
        </w:rPr>
        <w:t xml:space="preserve">0,5 jh sur site </w:t>
      </w:r>
      <w:r w:rsidRPr="00794CDD">
        <w:rPr>
          <w:rFonts w:cs="Arial"/>
          <w:color w:val="000000"/>
          <w:szCs w:val="22"/>
        </w:rPr>
        <w:t>par démonstration</w:t>
      </w:r>
      <w:r w:rsidR="00794CDD">
        <w:rPr>
          <w:rFonts w:cs="Arial"/>
          <w:color w:val="000000"/>
          <w:szCs w:val="22"/>
        </w:rPr>
        <w:t>.</w:t>
      </w:r>
    </w:p>
    <w:p w14:paraId="446632F3" w14:textId="77777777" w:rsidR="005A63D8" w:rsidRDefault="005A63D8" w:rsidP="005F6257">
      <w:pPr>
        <w:spacing w:before="120" w:after="120" w:line="360" w:lineRule="auto"/>
        <w:ind w:left="284"/>
        <w:jc w:val="both"/>
        <w:rPr>
          <w:rFonts w:cs="Arial"/>
          <w:color w:val="000000"/>
          <w:szCs w:val="22"/>
        </w:rPr>
      </w:pPr>
    </w:p>
    <w:p w14:paraId="42F99244" w14:textId="77777777" w:rsidR="005A63D8" w:rsidRDefault="005A63D8" w:rsidP="005A63D8">
      <w:pPr>
        <w:rPr>
          <w:rFonts w:cs="Arial"/>
          <w:color w:val="000000"/>
          <w:szCs w:val="22"/>
          <w:highlight w:val="white"/>
        </w:rPr>
      </w:pPr>
    </w:p>
    <w:p w14:paraId="7B6D1942" w14:textId="77777777" w:rsidR="005A63D8" w:rsidRDefault="005A63D8" w:rsidP="005A63D8">
      <w:pPr>
        <w:rPr>
          <w:rFonts w:cs="Arial"/>
          <w:color w:val="000000"/>
          <w:szCs w:val="22"/>
          <w:highlight w:val="white"/>
        </w:rPr>
      </w:pPr>
    </w:p>
    <w:p w14:paraId="236F0206" w14:textId="77777777" w:rsidR="005A63D8" w:rsidRDefault="005A63D8" w:rsidP="005A63D8">
      <w:pPr>
        <w:rPr>
          <w:rFonts w:cs="Arial"/>
          <w:color w:val="000000"/>
          <w:szCs w:val="22"/>
          <w:highlight w:val="white"/>
        </w:rPr>
      </w:pPr>
      <w:r w:rsidRPr="00C766C9">
        <w:rPr>
          <w:rFonts w:cs="Arial"/>
          <w:b/>
          <w:color w:val="000000"/>
          <w:szCs w:val="22"/>
          <w:highlight w:val="white"/>
        </w:rPr>
        <w:t xml:space="preserve">Charges et délais </w:t>
      </w:r>
      <w:r>
        <w:rPr>
          <w:rFonts w:cs="Arial"/>
          <w:color w:val="000000"/>
          <w:szCs w:val="22"/>
          <w:highlight w:val="white"/>
        </w:rPr>
        <w:t>(T4</w:t>
      </w:r>
      <w:r w:rsidRPr="00C766C9">
        <w:rPr>
          <w:rFonts w:cs="Arial"/>
          <w:color w:val="000000"/>
          <w:szCs w:val="22"/>
          <w:highlight w:val="white"/>
        </w:rPr>
        <w:t xml:space="preserve"> = date de rendu des offres)</w:t>
      </w:r>
    </w:p>
    <w:p w14:paraId="74AD5C32" w14:textId="77777777" w:rsidR="005A63D8" w:rsidRPr="00C766C9" w:rsidRDefault="005A63D8" w:rsidP="005A63D8">
      <w:pPr>
        <w:rPr>
          <w:rFonts w:cs="Arial"/>
          <w:color w:val="000000"/>
          <w:szCs w:val="22"/>
          <w:highlight w:val="white"/>
        </w:rPr>
      </w:pP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8"/>
        <w:gridCol w:w="2348"/>
        <w:gridCol w:w="991"/>
        <w:gridCol w:w="980"/>
        <w:gridCol w:w="980"/>
      </w:tblGrid>
      <w:tr w:rsidR="005A63D8" w:rsidRPr="00C766C9" w14:paraId="0A3E4543" w14:textId="77777777" w:rsidTr="00EC22A4">
        <w:trPr>
          <w:cantSplit/>
        </w:trPr>
        <w:tc>
          <w:tcPr>
            <w:tcW w:w="3658" w:type="dxa"/>
            <w:shd w:val="clear" w:color="auto" w:fill="E0E0E0"/>
          </w:tcPr>
          <w:p w14:paraId="39B6D6F6" w14:textId="77777777" w:rsidR="005A63D8" w:rsidRPr="00C766C9" w:rsidRDefault="005A63D8" w:rsidP="00E256F4">
            <w:pPr>
              <w:rPr>
                <w:rFonts w:ascii="Arial" w:hAnsi="Arial" w:cs="Arial"/>
                <w:b/>
                <w:szCs w:val="22"/>
              </w:rPr>
            </w:pPr>
            <w:r w:rsidRPr="00C766C9">
              <w:rPr>
                <w:rFonts w:ascii="Arial" w:hAnsi="Arial" w:cs="Arial"/>
                <w:b/>
                <w:szCs w:val="22"/>
              </w:rPr>
              <w:t>Tâche</w:t>
            </w:r>
          </w:p>
        </w:tc>
        <w:tc>
          <w:tcPr>
            <w:tcW w:w="2348" w:type="dxa"/>
            <w:shd w:val="clear" w:color="auto" w:fill="E0E0E0"/>
          </w:tcPr>
          <w:p w14:paraId="36616B51" w14:textId="77777777" w:rsidR="005A63D8" w:rsidRPr="00C766C9" w:rsidRDefault="005A63D8" w:rsidP="00E256F4">
            <w:pPr>
              <w:rPr>
                <w:rFonts w:ascii="Arial" w:hAnsi="Arial" w:cs="Arial"/>
                <w:b/>
                <w:szCs w:val="22"/>
              </w:rPr>
            </w:pPr>
            <w:r w:rsidRPr="00C766C9">
              <w:rPr>
                <w:rFonts w:ascii="Arial" w:hAnsi="Arial" w:cs="Arial"/>
                <w:b/>
                <w:szCs w:val="22"/>
              </w:rPr>
              <w:t>Livrable</w:t>
            </w:r>
          </w:p>
        </w:tc>
        <w:tc>
          <w:tcPr>
            <w:tcW w:w="991" w:type="dxa"/>
            <w:shd w:val="clear" w:color="auto" w:fill="E0E0E0"/>
          </w:tcPr>
          <w:p w14:paraId="525ED4FF" w14:textId="77777777" w:rsidR="005A63D8" w:rsidRPr="00C766C9" w:rsidRDefault="005A63D8" w:rsidP="00E256F4">
            <w:pPr>
              <w:rPr>
                <w:rFonts w:ascii="Arial" w:hAnsi="Arial" w:cs="Arial"/>
                <w:b/>
                <w:szCs w:val="22"/>
              </w:rPr>
            </w:pPr>
            <w:r w:rsidRPr="00C766C9">
              <w:rPr>
                <w:rFonts w:ascii="Arial" w:hAnsi="Arial" w:cs="Arial"/>
                <w:b/>
                <w:szCs w:val="22"/>
              </w:rPr>
              <w:t>Charge</w:t>
            </w:r>
          </w:p>
        </w:tc>
        <w:tc>
          <w:tcPr>
            <w:tcW w:w="980" w:type="dxa"/>
            <w:shd w:val="clear" w:color="auto" w:fill="E0E0E0"/>
          </w:tcPr>
          <w:p w14:paraId="1B1E1AEC" w14:textId="77777777" w:rsidR="005A63D8" w:rsidRPr="00C766C9" w:rsidRDefault="005A63D8" w:rsidP="00E256F4">
            <w:pPr>
              <w:rPr>
                <w:rFonts w:ascii="Arial" w:hAnsi="Arial" w:cs="Arial"/>
                <w:b/>
                <w:szCs w:val="22"/>
              </w:rPr>
            </w:pPr>
            <w:r>
              <w:rPr>
                <w:rFonts w:ascii="Arial" w:hAnsi="Arial" w:cs="Arial"/>
                <w:b/>
                <w:szCs w:val="22"/>
              </w:rPr>
              <w:t>Dont sur site</w:t>
            </w:r>
          </w:p>
        </w:tc>
        <w:tc>
          <w:tcPr>
            <w:tcW w:w="980" w:type="dxa"/>
            <w:shd w:val="clear" w:color="auto" w:fill="E0E0E0"/>
          </w:tcPr>
          <w:p w14:paraId="6CFB92DE" w14:textId="77777777" w:rsidR="005A63D8" w:rsidRPr="00C766C9" w:rsidRDefault="005A63D8" w:rsidP="00E256F4">
            <w:pPr>
              <w:rPr>
                <w:rFonts w:ascii="Arial" w:hAnsi="Arial" w:cs="Arial"/>
                <w:b/>
                <w:szCs w:val="22"/>
              </w:rPr>
            </w:pPr>
            <w:r w:rsidRPr="00C766C9">
              <w:rPr>
                <w:rFonts w:ascii="Arial" w:hAnsi="Arial" w:cs="Arial"/>
                <w:b/>
                <w:szCs w:val="22"/>
              </w:rPr>
              <w:t>Délais</w:t>
            </w:r>
          </w:p>
        </w:tc>
      </w:tr>
      <w:tr w:rsidR="00EC22A4" w:rsidRPr="00C766C9" w14:paraId="234C74D0" w14:textId="77777777" w:rsidTr="00EC22A4">
        <w:trPr>
          <w:cantSplit/>
        </w:trPr>
        <w:tc>
          <w:tcPr>
            <w:tcW w:w="3658" w:type="dxa"/>
          </w:tcPr>
          <w:p w14:paraId="68BB9FEA" w14:textId="03260711" w:rsidR="00EC22A4" w:rsidRPr="00C766C9" w:rsidRDefault="00EC22A4" w:rsidP="00EC22A4">
            <w:pPr>
              <w:rPr>
                <w:rFonts w:ascii="Arial" w:hAnsi="Arial" w:cs="Arial"/>
                <w:sz w:val="20"/>
                <w:szCs w:val="20"/>
              </w:rPr>
            </w:pPr>
            <w:r>
              <w:rPr>
                <w:rFonts w:ascii="Arial" w:hAnsi="Arial" w:cs="Arial"/>
                <w:sz w:val="20"/>
                <w:szCs w:val="20"/>
              </w:rPr>
              <w:t>Assistance pour les réponses aux questions techniques posées par les soumissionnaires en cours d’appel d’offres</w:t>
            </w:r>
          </w:p>
        </w:tc>
        <w:tc>
          <w:tcPr>
            <w:tcW w:w="2348" w:type="dxa"/>
          </w:tcPr>
          <w:p w14:paraId="00F2C1AB" w14:textId="08B6494E" w:rsidR="00EC22A4" w:rsidRPr="00C766C9" w:rsidRDefault="00EC22A4" w:rsidP="006256BA">
            <w:pPr>
              <w:widowControl w:val="0"/>
              <w:autoSpaceDE w:val="0"/>
              <w:autoSpaceDN w:val="0"/>
              <w:ind w:left="-36"/>
              <w:rPr>
                <w:rFonts w:ascii="Arial" w:hAnsi="Arial" w:cs="Arial"/>
                <w:i/>
                <w:sz w:val="20"/>
                <w:szCs w:val="20"/>
              </w:rPr>
            </w:pPr>
          </w:p>
        </w:tc>
        <w:tc>
          <w:tcPr>
            <w:tcW w:w="991" w:type="dxa"/>
          </w:tcPr>
          <w:p w14:paraId="7BFC7D42" w14:textId="6E97BEDF" w:rsidR="00EC22A4" w:rsidRPr="00C766C9" w:rsidRDefault="00EC22A4" w:rsidP="006256BA">
            <w:pPr>
              <w:jc w:val="center"/>
              <w:rPr>
                <w:rFonts w:ascii="Arial" w:hAnsi="Arial" w:cs="Arial"/>
                <w:sz w:val="20"/>
                <w:szCs w:val="20"/>
              </w:rPr>
            </w:pPr>
            <w:r>
              <w:rPr>
                <w:rFonts w:ascii="Arial" w:hAnsi="Arial" w:cs="Arial"/>
                <w:sz w:val="20"/>
                <w:szCs w:val="20"/>
              </w:rPr>
              <w:t>Offert</w:t>
            </w:r>
          </w:p>
        </w:tc>
        <w:tc>
          <w:tcPr>
            <w:tcW w:w="980" w:type="dxa"/>
          </w:tcPr>
          <w:p w14:paraId="205E3967" w14:textId="77777777" w:rsidR="00EC22A4" w:rsidRPr="00C766C9" w:rsidRDefault="00EC22A4" w:rsidP="006256BA">
            <w:pPr>
              <w:jc w:val="center"/>
              <w:rPr>
                <w:rFonts w:ascii="Arial" w:hAnsi="Arial" w:cs="Arial"/>
                <w:sz w:val="20"/>
                <w:szCs w:val="20"/>
              </w:rPr>
            </w:pPr>
          </w:p>
        </w:tc>
        <w:tc>
          <w:tcPr>
            <w:tcW w:w="980" w:type="dxa"/>
          </w:tcPr>
          <w:p w14:paraId="59CCDD23" w14:textId="4E8255DD" w:rsidR="00EC22A4" w:rsidRPr="00C766C9" w:rsidRDefault="00EC22A4" w:rsidP="006256BA">
            <w:pPr>
              <w:jc w:val="center"/>
              <w:rPr>
                <w:rFonts w:ascii="Arial" w:hAnsi="Arial" w:cs="Arial"/>
                <w:sz w:val="20"/>
                <w:szCs w:val="20"/>
              </w:rPr>
            </w:pPr>
          </w:p>
        </w:tc>
      </w:tr>
      <w:tr w:rsidR="005A63D8" w:rsidRPr="00C766C9" w14:paraId="39420ABF" w14:textId="77777777" w:rsidTr="00EC22A4">
        <w:trPr>
          <w:cantSplit/>
        </w:trPr>
        <w:tc>
          <w:tcPr>
            <w:tcW w:w="3658" w:type="dxa"/>
          </w:tcPr>
          <w:p w14:paraId="11F3E380" w14:textId="77777777" w:rsidR="005A63D8" w:rsidRPr="00C766C9" w:rsidRDefault="005A63D8" w:rsidP="00E256F4">
            <w:pPr>
              <w:rPr>
                <w:rFonts w:ascii="Arial" w:hAnsi="Arial" w:cs="Arial"/>
                <w:sz w:val="20"/>
                <w:szCs w:val="20"/>
              </w:rPr>
            </w:pPr>
            <w:r w:rsidRPr="00C766C9">
              <w:rPr>
                <w:rFonts w:ascii="Arial" w:hAnsi="Arial" w:cs="Arial"/>
                <w:sz w:val="20"/>
                <w:szCs w:val="20"/>
              </w:rPr>
              <w:t>Lancement du dépouillement</w:t>
            </w:r>
          </w:p>
        </w:tc>
        <w:tc>
          <w:tcPr>
            <w:tcW w:w="2348" w:type="dxa"/>
          </w:tcPr>
          <w:p w14:paraId="546B55E7" w14:textId="77777777" w:rsidR="005A63D8" w:rsidRPr="00C766C9" w:rsidRDefault="005A63D8" w:rsidP="00E256F4">
            <w:pPr>
              <w:widowControl w:val="0"/>
              <w:autoSpaceDE w:val="0"/>
              <w:autoSpaceDN w:val="0"/>
              <w:ind w:left="-36"/>
              <w:rPr>
                <w:rFonts w:ascii="Arial" w:hAnsi="Arial" w:cs="Arial"/>
                <w:i/>
                <w:sz w:val="20"/>
                <w:szCs w:val="20"/>
              </w:rPr>
            </w:pPr>
            <w:r w:rsidRPr="00C766C9">
              <w:rPr>
                <w:rFonts w:ascii="Arial" w:hAnsi="Arial" w:cs="Arial"/>
                <w:i/>
                <w:sz w:val="20"/>
                <w:szCs w:val="20"/>
              </w:rPr>
              <w:t>Note d’organisation</w:t>
            </w:r>
          </w:p>
        </w:tc>
        <w:tc>
          <w:tcPr>
            <w:tcW w:w="991" w:type="dxa"/>
          </w:tcPr>
          <w:p w14:paraId="34CB65CC" w14:textId="77777777" w:rsidR="005A63D8" w:rsidRPr="00C766C9" w:rsidRDefault="005A63D8" w:rsidP="00E256F4">
            <w:pPr>
              <w:jc w:val="center"/>
              <w:rPr>
                <w:rFonts w:ascii="Arial" w:hAnsi="Arial" w:cs="Arial"/>
                <w:sz w:val="20"/>
                <w:szCs w:val="20"/>
              </w:rPr>
            </w:pPr>
            <w:r w:rsidRPr="00C766C9">
              <w:rPr>
                <w:rFonts w:ascii="Arial" w:hAnsi="Arial" w:cs="Arial"/>
                <w:sz w:val="20"/>
                <w:szCs w:val="20"/>
              </w:rPr>
              <w:t>0,5 jh</w:t>
            </w:r>
          </w:p>
        </w:tc>
        <w:tc>
          <w:tcPr>
            <w:tcW w:w="980" w:type="dxa"/>
          </w:tcPr>
          <w:p w14:paraId="7A0D05A4" w14:textId="77777777" w:rsidR="005A63D8" w:rsidRPr="00C766C9" w:rsidRDefault="005A63D8" w:rsidP="00E256F4">
            <w:pPr>
              <w:jc w:val="center"/>
              <w:rPr>
                <w:rFonts w:ascii="Arial" w:hAnsi="Arial" w:cs="Arial"/>
                <w:sz w:val="20"/>
                <w:szCs w:val="20"/>
              </w:rPr>
            </w:pPr>
          </w:p>
        </w:tc>
        <w:tc>
          <w:tcPr>
            <w:tcW w:w="980" w:type="dxa"/>
          </w:tcPr>
          <w:p w14:paraId="609E702B" w14:textId="77777777" w:rsidR="005A63D8" w:rsidRPr="00C766C9" w:rsidRDefault="005A63D8" w:rsidP="00E256F4">
            <w:pPr>
              <w:jc w:val="center"/>
              <w:rPr>
                <w:rFonts w:ascii="Arial" w:hAnsi="Arial" w:cs="Arial"/>
                <w:sz w:val="20"/>
                <w:szCs w:val="20"/>
              </w:rPr>
            </w:pPr>
            <w:r w:rsidRPr="00C766C9">
              <w:rPr>
                <w:rFonts w:ascii="Arial" w:hAnsi="Arial" w:cs="Arial"/>
                <w:sz w:val="20"/>
                <w:szCs w:val="20"/>
              </w:rPr>
              <w:t>T3 + 1</w:t>
            </w:r>
            <w:r>
              <w:rPr>
                <w:rFonts w:ascii="Arial" w:hAnsi="Arial" w:cs="Arial"/>
                <w:sz w:val="20"/>
                <w:szCs w:val="20"/>
              </w:rPr>
              <w:t xml:space="preserve"> S</w:t>
            </w:r>
          </w:p>
        </w:tc>
      </w:tr>
      <w:tr w:rsidR="005A63D8" w:rsidRPr="00C766C9" w14:paraId="206E763A" w14:textId="77777777" w:rsidTr="00EC22A4">
        <w:trPr>
          <w:cantSplit/>
        </w:trPr>
        <w:tc>
          <w:tcPr>
            <w:tcW w:w="3658" w:type="dxa"/>
          </w:tcPr>
          <w:p w14:paraId="35A31528" w14:textId="77777777" w:rsidR="005A63D8" w:rsidRPr="00C766C9" w:rsidRDefault="005A63D8" w:rsidP="00E256F4">
            <w:pPr>
              <w:rPr>
                <w:rFonts w:ascii="Arial" w:hAnsi="Arial" w:cs="Arial"/>
                <w:sz w:val="20"/>
                <w:szCs w:val="20"/>
              </w:rPr>
            </w:pPr>
            <w:r w:rsidRPr="00C766C9">
              <w:rPr>
                <w:rFonts w:ascii="Arial" w:hAnsi="Arial" w:cs="Arial"/>
                <w:sz w:val="20"/>
                <w:szCs w:val="20"/>
              </w:rPr>
              <w:t>Analyse et comparaison transversale</w:t>
            </w:r>
          </w:p>
        </w:tc>
        <w:tc>
          <w:tcPr>
            <w:tcW w:w="2348" w:type="dxa"/>
          </w:tcPr>
          <w:p w14:paraId="4C6F7C38" w14:textId="77777777" w:rsidR="005A63D8" w:rsidRPr="00C766C9" w:rsidRDefault="005A63D8" w:rsidP="00E256F4">
            <w:pPr>
              <w:widowControl w:val="0"/>
              <w:autoSpaceDE w:val="0"/>
              <w:autoSpaceDN w:val="0"/>
              <w:ind w:left="-36"/>
              <w:rPr>
                <w:rFonts w:ascii="Arial" w:hAnsi="Arial" w:cs="Arial"/>
                <w:i/>
                <w:sz w:val="20"/>
                <w:szCs w:val="20"/>
              </w:rPr>
            </w:pPr>
            <w:r w:rsidRPr="00C766C9">
              <w:rPr>
                <w:rFonts w:ascii="Arial" w:hAnsi="Arial" w:cs="Arial"/>
                <w:i/>
                <w:sz w:val="20"/>
                <w:szCs w:val="20"/>
              </w:rPr>
              <w:t>Tableau comparatif des offres</w:t>
            </w:r>
          </w:p>
        </w:tc>
        <w:tc>
          <w:tcPr>
            <w:tcW w:w="991" w:type="dxa"/>
          </w:tcPr>
          <w:p w14:paraId="6BFD3E44" w14:textId="77777777" w:rsidR="005A63D8" w:rsidRPr="00C766C9" w:rsidRDefault="005A63D8" w:rsidP="00E256F4">
            <w:pPr>
              <w:jc w:val="center"/>
              <w:rPr>
                <w:rFonts w:ascii="Arial" w:hAnsi="Arial" w:cs="Arial"/>
                <w:sz w:val="20"/>
                <w:szCs w:val="20"/>
              </w:rPr>
            </w:pPr>
            <w:r w:rsidRPr="00C766C9">
              <w:rPr>
                <w:rFonts w:ascii="Arial" w:hAnsi="Arial" w:cs="Arial"/>
                <w:sz w:val="20"/>
                <w:szCs w:val="20"/>
              </w:rPr>
              <w:t>2 jh</w:t>
            </w:r>
          </w:p>
        </w:tc>
        <w:tc>
          <w:tcPr>
            <w:tcW w:w="980" w:type="dxa"/>
          </w:tcPr>
          <w:p w14:paraId="6D4AB34E" w14:textId="77777777" w:rsidR="005A63D8" w:rsidRPr="00C766C9" w:rsidRDefault="005A63D8" w:rsidP="00E256F4">
            <w:pPr>
              <w:jc w:val="center"/>
              <w:rPr>
                <w:rFonts w:ascii="Arial" w:hAnsi="Arial" w:cs="Arial"/>
                <w:sz w:val="20"/>
                <w:szCs w:val="20"/>
              </w:rPr>
            </w:pPr>
          </w:p>
        </w:tc>
        <w:tc>
          <w:tcPr>
            <w:tcW w:w="980" w:type="dxa"/>
          </w:tcPr>
          <w:p w14:paraId="65CDBA3C" w14:textId="77777777" w:rsidR="005A63D8" w:rsidRPr="00C766C9" w:rsidRDefault="005A63D8" w:rsidP="00E256F4">
            <w:pPr>
              <w:jc w:val="center"/>
              <w:rPr>
                <w:rFonts w:ascii="Arial" w:hAnsi="Arial" w:cs="Arial"/>
                <w:sz w:val="20"/>
                <w:szCs w:val="20"/>
              </w:rPr>
            </w:pPr>
          </w:p>
        </w:tc>
      </w:tr>
      <w:tr w:rsidR="005A63D8" w:rsidRPr="00C766C9" w14:paraId="44619FDC" w14:textId="77777777" w:rsidTr="00EC22A4">
        <w:trPr>
          <w:cantSplit/>
        </w:trPr>
        <w:tc>
          <w:tcPr>
            <w:tcW w:w="3658" w:type="dxa"/>
            <w:tcBorders>
              <w:bottom w:val="single" w:sz="4" w:space="0" w:color="auto"/>
            </w:tcBorders>
          </w:tcPr>
          <w:p w14:paraId="48BA4E29" w14:textId="77777777" w:rsidR="005A63D8" w:rsidRPr="00C766C9" w:rsidRDefault="005A63D8" w:rsidP="00E256F4">
            <w:pPr>
              <w:rPr>
                <w:rFonts w:ascii="Arial" w:hAnsi="Arial" w:cs="Arial"/>
                <w:sz w:val="20"/>
                <w:szCs w:val="20"/>
              </w:rPr>
            </w:pPr>
            <w:r w:rsidRPr="00C766C9">
              <w:rPr>
                <w:rFonts w:ascii="Arial" w:hAnsi="Arial" w:cs="Arial"/>
                <w:sz w:val="20"/>
                <w:szCs w:val="20"/>
              </w:rPr>
              <w:t>Préparation du pré-rapport de choix</w:t>
            </w:r>
          </w:p>
        </w:tc>
        <w:tc>
          <w:tcPr>
            <w:tcW w:w="2348" w:type="dxa"/>
          </w:tcPr>
          <w:p w14:paraId="2E55527D" w14:textId="77777777" w:rsidR="005A63D8" w:rsidRPr="00C766C9" w:rsidRDefault="005A63D8" w:rsidP="00E256F4">
            <w:pPr>
              <w:ind w:left="-36"/>
              <w:rPr>
                <w:rFonts w:ascii="Arial" w:hAnsi="Arial" w:cs="Arial"/>
                <w:i/>
                <w:sz w:val="20"/>
                <w:szCs w:val="20"/>
              </w:rPr>
            </w:pPr>
            <w:r w:rsidRPr="00C766C9">
              <w:rPr>
                <w:rFonts w:ascii="Arial" w:hAnsi="Arial" w:cs="Arial"/>
                <w:i/>
                <w:sz w:val="20"/>
                <w:szCs w:val="20"/>
              </w:rPr>
              <w:t>Pré-rapport de choix</w:t>
            </w:r>
          </w:p>
        </w:tc>
        <w:tc>
          <w:tcPr>
            <w:tcW w:w="991" w:type="dxa"/>
          </w:tcPr>
          <w:p w14:paraId="1A4A45DA" w14:textId="77777777" w:rsidR="005A63D8" w:rsidRPr="00C766C9" w:rsidRDefault="005A63D8" w:rsidP="00E256F4">
            <w:pPr>
              <w:jc w:val="center"/>
              <w:rPr>
                <w:rFonts w:ascii="Arial" w:hAnsi="Arial" w:cs="Arial"/>
                <w:sz w:val="20"/>
                <w:szCs w:val="20"/>
              </w:rPr>
            </w:pPr>
            <w:r w:rsidRPr="00C766C9">
              <w:rPr>
                <w:rFonts w:ascii="Arial" w:hAnsi="Arial" w:cs="Arial"/>
                <w:sz w:val="20"/>
                <w:szCs w:val="20"/>
              </w:rPr>
              <w:t>1 jh</w:t>
            </w:r>
          </w:p>
        </w:tc>
        <w:tc>
          <w:tcPr>
            <w:tcW w:w="980" w:type="dxa"/>
            <w:tcBorders>
              <w:bottom w:val="single" w:sz="4" w:space="0" w:color="auto"/>
            </w:tcBorders>
          </w:tcPr>
          <w:p w14:paraId="2E6677C4" w14:textId="77777777" w:rsidR="005A63D8" w:rsidRPr="00C766C9" w:rsidRDefault="005A63D8" w:rsidP="00E256F4">
            <w:pPr>
              <w:jc w:val="center"/>
              <w:rPr>
                <w:rFonts w:ascii="Arial" w:hAnsi="Arial" w:cs="Arial"/>
                <w:sz w:val="20"/>
                <w:szCs w:val="20"/>
              </w:rPr>
            </w:pPr>
          </w:p>
        </w:tc>
        <w:tc>
          <w:tcPr>
            <w:tcW w:w="980" w:type="dxa"/>
          </w:tcPr>
          <w:p w14:paraId="2C0D5D31" w14:textId="77777777" w:rsidR="005A63D8" w:rsidRPr="00C766C9" w:rsidRDefault="005A63D8" w:rsidP="00E256F4">
            <w:pPr>
              <w:jc w:val="center"/>
              <w:rPr>
                <w:rFonts w:ascii="Arial" w:hAnsi="Arial" w:cs="Arial"/>
                <w:sz w:val="20"/>
                <w:szCs w:val="20"/>
              </w:rPr>
            </w:pPr>
          </w:p>
          <w:p w14:paraId="17BCE31D" w14:textId="77777777" w:rsidR="005A63D8" w:rsidRPr="00C766C9" w:rsidRDefault="005A63D8" w:rsidP="00E256F4">
            <w:pPr>
              <w:jc w:val="center"/>
              <w:rPr>
                <w:rFonts w:ascii="Arial" w:hAnsi="Arial" w:cs="Arial"/>
                <w:sz w:val="20"/>
                <w:szCs w:val="20"/>
              </w:rPr>
            </w:pPr>
          </w:p>
        </w:tc>
      </w:tr>
      <w:tr w:rsidR="005A63D8" w:rsidRPr="00C766C9" w14:paraId="292D9F27" w14:textId="77777777" w:rsidTr="00EC22A4">
        <w:trPr>
          <w:cantSplit/>
        </w:trPr>
        <w:tc>
          <w:tcPr>
            <w:tcW w:w="3658" w:type="dxa"/>
            <w:shd w:val="clear" w:color="auto" w:fill="auto"/>
          </w:tcPr>
          <w:p w14:paraId="703E89F8" w14:textId="77777777" w:rsidR="005A63D8" w:rsidRPr="00C766C9" w:rsidRDefault="005A63D8" w:rsidP="00E256F4">
            <w:pPr>
              <w:rPr>
                <w:rFonts w:ascii="Arial" w:hAnsi="Arial" w:cs="Arial"/>
                <w:sz w:val="20"/>
                <w:szCs w:val="20"/>
              </w:rPr>
            </w:pPr>
            <w:r w:rsidRPr="00C766C9">
              <w:rPr>
                <w:rFonts w:ascii="Arial" w:hAnsi="Arial" w:cs="Arial"/>
                <w:sz w:val="20"/>
                <w:szCs w:val="20"/>
              </w:rPr>
              <w:t xml:space="preserve">Réunion </w:t>
            </w:r>
            <w:r>
              <w:rPr>
                <w:rFonts w:ascii="Arial" w:hAnsi="Arial" w:cs="Arial"/>
                <w:sz w:val="20"/>
                <w:szCs w:val="20"/>
              </w:rPr>
              <w:t xml:space="preserve">téléphonique </w:t>
            </w:r>
            <w:r w:rsidRPr="00C766C9">
              <w:rPr>
                <w:rFonts w:ascii="Arial" w:hAnsi="Arial" w:cs="Arial"/>
                <w:sz w:val="20"/>
                <w:szCs w:val="20"/>
              </w:rPr>
              <w:t>de définition et rédaction des questions</w:t>
            </w:r>
          </w:p>
        </w:tc>
        <w:tc>
          <w:tcPr>
            <w:tcW w:w="2348" w:type="dxa"/>
            <w:shd w:val="clear" w:color="auto" w:fill="auto"/>
          </w:tcPr>
          <w:p w14:paraId="2A3FE123" w14:textId="77777777" w:rsidR="005A63D8" w:rsidRPr="00C766C9" w:rsidRDefault="005A63D8" w:rsidP="00E256F4">
            <w:pPr>
              <w:ind w:left="-36"/>
              <w:rPr>
                <w:rFonts w:ascii="Arial" w:hAnsi="Arial" w:cs="Arial"/>
                <w:i/>
                <w:sz w:val="20"/>
                <w:szCs w:val="20"/>
              </w:rPr>
            </w:pPr>
            <w:r w:rsidRPr="00C766C9">
              <w:rPr>
                <w:rFonts w:ascii="Arial" w:hAnsi="Arial" w:cs="Arial"/>
                <w:i/>
                <w:sz w:val="20"/>
                <w:szCs w:val="20"/>
              </w:rPr>
              <w:t>Questions rédigées</w:t>
            </w:r>
          </w:p>
        </w:tc>
        <w:tc>
          <w:tcPr>
            <w:tcW w:w="991" w:type="dxa"/>
            <w:shd w:val="clear" w:color="auto" w:fill="auto"/>
          </w:tcPr>
          <w:p w14:paraId="6FACC0DF" w14:textId="20ED21FF" w:rsidR="005A63D8" w:rsidRPr="00C766C9" w:rsidRDefault="00EC22A4" w:rsidP="00E256F4">
            <w:pPr>
              <w:jc w:val="center"/>
              <w:rPr>
                <w:rFonts w:ascii="Arial" w:hAnsi="Arial" w:cs="Arial"/>
                <w:sz w:val="20"/>
                <w:szCs w:val="20"/>
              </w:rPr>
            </w:pPr>
            <w:r>
              <w:rPr>
                <w:rFonts w:ascii="Arial" w:hAnsi="Arial" w:cs="Arial"/>
                <w:sz w:val="20"/>
                <w:szCs w:val="20"/>
              </w:rPr>
              <w:t>0,5</w:t>
            </w:r>
            <w:r w:rsidR="005A63D8" w:rsidRPr="00C766C9">
              <w:rPr>
                <w:rFonts w:ascii="Arial" w:hAnsi="Arial" w:cs="Arial"/>
                <w:sz w:val="20"/>
                <w:szCs w:val="20"/>
              </w:rPr>
              <w:t xml:space="preserve"> jh</w:t>
            </w:r>
          </w:p>
        </w:tc>
        <w:tc>
          <w:tcPr>
            <w:tcW w:w="980" w:type="dxa"/>
            <w:shd w:val="clear" w:color="auto" w:fill="auto"/>
          </w:tcPr>
          <w:p w14:paraId="51701DF3" w14:textId="77777777" w:rsidR="005A63D8" w:rsidRPr="00C766C9" w:rsidRDefault="005A63D8" w:rsidP="00E256F4">
            <w:pPr>
              <w:jc w:val="center"/>
              <w:rPr>
                <w:rFonts w:ascii="Arial" w:hAnsi="Arial" w:cs="Arial"/>
                <w:sz w:val="20"/>
                <w:szCs w:val="20"/>
              </w:rPr>
            </w:pPr>
          </w:p>
        </w:tc>
        <w:tc>
          <w:tcPr>
            <w:tcW w:w="980" w:type="dxa"/>
            <w:shd w:val="clear" w:color="auto" w:fill="auto"/>
          </w:tcPr>
          <w:p w14:paraId="5539E5B1" w14:textId="77777777" w:rsidR="005A63D8" w:rsidRPr="00C766C9" w:rsidRDefault="005A63D8" w:rsidP="00E256F4">
            <w:pPr>
              <w:jc w:val="center"/>
              <w:rPr>
                <w:rFonts w:ascii="Arial" w:hAnsi="Arial" w:cs="Arial"/>
                <w:sz w:val="20"/>
                <w:szCs w:val="20"/>
              </w:rPr>
            </w:pPr>
          </w:p>
        </w:tc>
      </w:tr>
      <w:tr w:rsidR="005A63D8" w:rsidRPr="00C766C9" w14:paraId="37159164" w14:textId="77777777" w:rsidTr="00EC22A4">
        <w:trPr>
          <w:cantSplit/>
        </w:trPr>
        <w:tc>
          <w:tcPr>
            <w:tcW w:w="3658" w:type="dxa"/>
            <w:shd w:val="clear" w:color="auto" w:fill="auto"/>
          </w:tcPr>
          <w:p w14:paraId="563F6B91" w14:textId="77777777" w:rsidR="005A63D8" w:rsidRPr="00C766C9" w:rsidRDefault="005A63D8" w:rsidP="00E256F4">
            <w:pPr>
              <w:rPr>
                <w:rFonts w:ascii="Arial" w:hAnsi="Arial" w:cs="Arial"/>
                <w:sz w:val="20"/>
                <w:szCs w:val="20"/>
              </w:rPr>
            </w:pPr>
            <w:r w:rsidRPr="00C766C9">
              <w:rPr>
                <w:rFonts w:ascii="Arial" w:hAnsi="Arial" w:cs="Arial"/>
                <w:sz w:val="20"/>
                <w:szCs w:val="20"/>
              </w:rPr>
              <w:t>Analyse des réponses des soumissionnaires</w:t>
            </w:r>
            <w:r>
              <w:rPr>
                <w:rFonts w:ascii="Arial" w:hAnsi="Arial" w:cs="Arial"/>
                <w:sz w:val="20"/>
                <w:szCs w:val="20"/>
              </w:rPr>
              <w:t>, réunion de choix</w:t>
            </w:r>
            <w:r w:rsidRPr="00C766C9">
              <w:rPr>
                <w:rFonts w:ascii="Arial" w:hAnsi="Arial" w:cs="Arial"/>
                <w:sz w:val="20"/>
                <w:szCs w:val="20"/>
              </w:rPr>
              <w:t xml:space="preserve"> et finalisation du rapport de choix</w:t>
            </w:r>
          </w:p>
        </w:tc>
        <w:tc>
          <w:tcPr>
            <w:tcW w:w="2348" w:type="dxa"/>
            <w:shd w:val="clear" w:color="auto" w:fill="auto"/>
          </w:tcPr>
          <w:p w14:paraId="5A0E6FB1" w14:textId="77777777" w:rsidR="005A63D8" w:rsidRPr="00C766C9" w:rsidRDefault="005A63D8" w:rsidP="00E256F4">
            <w:pPr>
              <w:ind w:left="-36"/>
              <w:rPr>
                <w:rFonts w:ascii="Arial" w:hAnsi="Arial" w:cs="Arial"/>
                <w:i/>
                <w:sz w:val="20"/>
                <w:szCs w:val="20"/>
              </w:rPr>
            </w:pPr>
            <w:r>
              <w:rPr>
                <w:rFonts w:ascii="Arial" w:hAnsi="Arial" w:cs="Arial"/>
                <w:i/>
                <w:sz w:val="20"/>
                <w:szCs w:val="20"/>
              </w:rPr>
              <w:t>Livrable : rapport de choix</w:t>
            </w:r>
          </w:p>
        </w:tc>
        <w:tc>
          <w:tcPr>
            <w:tcW w:w="991" w:type="dxa"/>
            <w:tcBorders>
              <w:bottom w:val="single" w:sz="4" w:space="0" w:color="auto"/>
            </w:tcBorders>
            <w:shd w:val="clear" w:color="auto" w:fill="auto"/>
          </w:tcPr>
          <w:p w14:paraId="76DFC738" w14:textId="77777777" w:rsidR="005A63D8" w:rsidRPr="00C766C9" w:rsidRDefault="005A63D8" w:rsidP="00E256F4">
            <w:pPr>
              <w:jc w:val="center"/>
              <w:rPr>
                <w:rFonts w:ascii="Arial" w:hAnsi="Arial" w:cs="Arial"/>
                <w:sz w:val="20"/>
                <w:szCs w:val="20"/>
              </w:rPr>
            </w:pPr>
            <w:r w:rsidRPr="00C766C9">
              <w:rPr>
                <w:rFonts w:ascii="Arial" w:hAnsi="Arial" w:cs="Arial"/>
                <w:sz w:val="20"/>
                <w:szCs w:val="20"/>
              </w:rPr>
              <w:t>0,5 jh</w:t>
            </w:r>
          </w:p>
        </w:tc>
        <w:tc>
          <w:tcPr>
            <w:tcW w:w="980" w:type="dxa"/>
            <w:shd w:val="clear" w:color="auto" w:fill="auto"/>
          </w:tcPr>
          <w:p w14:paraId="01EA9B18" w14:textId="77777777" w:rsidR="005A63D8" w:rsidRPr="00C766C9" w:rsidRDefault="005A63D8" w:rsidP="00E256F4">
            <w:pPr>
              <w:jc w:val="center"/>
              <w:rPr>
                <w:rFonts w:ascii="Arial" w:hAnsi="Arial" w:cs="Arial"/>
                <w:sz w:val="20"/>
                <w:szCs w:val="20"/>
              </w:rPr>
            </w:pPr>
            <w:r>
              <w:rPr>
                <w:rFonts w:ascii="Arial" w:hAnsi="Arial" w:cs="Arial"/>
                <w:sz w:val="20"/>
                <w:szCs w:val="20"/>
              </w:rPr>
              <w:t>0,5 jh</w:t>
            </w:r>
          </w:p>
        </w:tc>
        <w:tc>
          <w:tcPr>
            <w:tcW w:w="980" w:type="dxa"/>
            <w:tcBorders>
              <w:bottom w:val="single" w:sz="4" w:space="0" w:color="auto"/>
            </w:tcBorders>
            <w:shd w:val="clear" w:color="auto" w:fill="auto"/>
          </w:tcPr>
          <w:p w14:paraId="204CA2FD" w14:textId="77777777" w:rsidR="005A63D8" w:rsidRPr="00C766C9" w:rsidRDefault="005A63D8" w:rsidP="00E256F4">
            <w:pPr>
              <w:jc w:val="center"/>
              <w:rPr>
                <w:rFonts w:ascii="Arial" w:hAnsi="Arial" w:cs="Arial"/>
                <w:sz w:val="20"/>
                <w:szCs w:val="20"/>
              </w:rPr>
            </w:pPr>
            <w:r w:rsidRPr="00C766C9">
              <w:rPr>
                <w:rFonts w:ascii="Arial" w:hAnsi="Arial" w:cs="Arial"/>
                <w:sz w:val="20"/>
                <w:szCs w:val="20"/>
              </w:rPr>
              <w:t>T3 +</w:t>
            </w:r>
            <w:r>
              <w:rPr>
                <w:rFonts w:ascii="Arial" w:hAnsi="Arial" w:cs="Arial"/>
                <w:sz w:val="20"/>
                <w:szCs w:val="20"/>
              </w:rPr>
              <w:t xml:space="preserve"> </w:t>
            </w:r>
            <w:r w:rsidRPr="00C766C9">
              <w:rPr>
                <w:rFonts w:ascii="Arial" w:hAnsi="Arial" w:cs="Arial"/>
                <w:sz w:val="20"/>
                <w:szCs w:val="20"/>
              </w:rPr>
              <w:t xml:space="preserve">1 </w:t>
            </w:r>
            <w:r>
              <w:rPr>
                <w:rFonts w:ascii="Arial" w:hAnsi="Arial" w:cs="Arial"/>
                <w:sz w:val="20"/>
                <w:szCs w:val="20"/>
              </w:rPr>
              <w:t>S</w:t>
            </w:r>
          </w:p>
        </w:tc>
      </w:tr>
      <w:tr w:rsidR="005A63D8" w:rsidRPr="00C766C9" w14:paraId="6CAD8670" w14:textId="77777777" w:rsidTr="00EC22A4">
        <w:trPr>
          <w:cantSplit/>
        </w:trPr>
        <w:tc>
          <w:tcPr>
            <w:tcW w:w="3658" w:type="dxa"/>
            <w:shd w:val="clear" w:color="auto" w:fill="auto"/>
          </w:tcPr>
          <w:p w14:paraId="51776CC3" w14:textId="77777777" w:rsidR="005A63D8" w:rsidRPr="00C766C9" w:rsidRDefault="005A63D8" w:rsidP="00E256F4">
            <w:pPr>
              <w:rPr>
                <w:rFonts w:ascii="Arial" w:hAnsi="Arial" w:cs="Arial"/>
                <w:sz w:val="20"/>
                <w:szCs w:val="20"/>
              </w:rPr>
            </w:pPr>
            <w:r>
              <w:rPr>
                <w:rFonts w:ascii="Arial" w:hAnsi="Arial" w:cs="Arial"/>
                <w:sz w:val="20"/>
                <w:szCs w:val="20"/>
              </w:rPr>
              <w:t>Préparation et comité de pilotage pour présentation du choix</w:t>
            </w:r>
          </w:p>
        </w:tc>
        <w:tc>
          <w:tcPr>
            <w:tcW w:w="2348" w:type="dxa"/>
            <w:shd w:val="clear" w:color="auto" w:fill="auto"/>
          </w:tcPr>
          <w:p w14:paraId="6D9460F5" w14:textId="77777777" w:rsidR="005A63D8" w:rsidRPr="00C766C9" w:rsidRDefault="005A63D8" w:rsidP="00E256F4">
            <w:pPr>
              <w:ind w:left="-36"/>
              <w:rPr>
                <w:rFonts w:ascii="Arial" w:hAnsi="Arial" w:cs="Arial"/>
                <w:i/>
                <w:sz w:val="20"/>
                <w:szCs w:val="20"/>
              </w:rPr>
            </w:pPr>
            <w:r>
              <w:rPr>
                <w:rFonts w:ascii="Arial" w:hAnsi="Arial" w:cs="Arial"/>
                <w:i/>
                <w:sz w:val="20"/>
                <w:szCs w:val="20"/>
              </w:rPr>
              <w:t>Dias + relevé de décisions</w:t>
            </w:r>
          </w:p>
        </w:tc>
        <w:tc>
          <w:tcPr>
            <w:tcW w:w="991" w:type="dxa"/>
            <w:tcBorders>
              <w:bottom w:val="single" w:sz="4" w:space="0" w:color="auto"/>
            </w:tcBorders>
            <w:shd w:val="clear" w:color="auto" w:fill="auto"/>
          </w:tcPr>
          <w:p w14:paraId="70589B53" w14:textId="77777777" w:rsidR="005A63D8" w:rsidRPr="00794CDD" w:rsidRDefault="005A63D8" w:rsidP="00E256F4">
            <w:pPr>
              <w:jc w:val="center"/>
              <w:rPr>
                <w:rFonts w:ascii="Arial" w:hAnsi="Arial" w:cs="Arial"/>
                <w:sz w:val="20"/>
                <w:szCs w:val="20"/>
              </w:rPr>
            </w:pPr>
            <w:r w:rsidRPr="00794CDD">
              <w:rPr>
                <w:rFonts w:ascii="Arial" w:hAnsi="Arial" w:cs="Arial"/>
                <w:sz w:val="20"/>
                <w:szCs w:val="20"/>
              </w:rPr>
              <w:t>1 jh</w:t>
            </w:r>
          </w:p>
        </w:tc>
        <w:tc>
          <w:tcPr>
            <w:tcW w:w="980" w:type="dxa"/>
            <w:tcBorders>
              <w:bottom w:val="single" w:sz="4" w:space="0" w:color="auto"/>
            </w:tcBorders>
            <w:shd w:val="clear" w:color="auto" w:fill="auto"/>
          </w:tcPr>
          <w:p w14:paraId="124BB6F7" w14:textId="77777777" w:rsidR="005A63D8" w:rsidRPr="00794CDD" w:rsidRDefault="005A63D8" w:rsidP="00E256F4">
            <w:pPr>
              <w:jc w:val="center"/>
              <w:rPr>
                <w:rFonts w:ascii="Arial" w:hAnsi="Arial" w:cs="Arial"/>
                <w:sz w:val="20"/>
                <w:szCs w:val="20"/>
              </w:rPr>
            </w:pPr>
            <w:r w:rsidRPr="00794CDD">
              <w:rPr>
                <w:rFonts w:ascii="Arial" w:hAnsi="Arial" w:cs="Arial"/>
                <w:sz w:val="20"/>
                <w:szCs w:val="20"/>
              </w:rPr>
              <w:t>0,5 jh</w:t>
            </w:r>
          </w:p>
        </w:tc>
        <w:tc>
          <w:tcPr>
            <w:tcW w:w="980" w:type="dxa"/>
            <w:shd w:val="clear" w:color="auto" w:fill="auto"/>
          </w:tcPr>
          <w:p w14:paraId="7DB6E649" w14:textId="77777777" w:rsidR="005A63D8" w:rsidRPr="00C766C9" w:rsidRDefault="005A63D8" w:rsidP="00E256F4">
            <w:pPr>
              <w:jc w:val="center"/>
              <w:rPr>
                <w:rFonts w:ascii="Arial" w:hAnsi="Arial" w:cs="Arial"/>
                <w:sz w:val="20"/>
                <w:szCs w:val="20"/>
              </w:rPr>
            </w:pPr>
            <w:r w:rsidRPr="00C766C9">
              <w:rPr>
                <w:rFonts w:ascii="Arial" w:hAnsi="Arial" w:cs="Arial"/>
                <w:sz w:val="20"/>
                <w:szCs w:val="20"/>
              </w:rPr>
              <w:t>T3 + 1</w:t>
            </w:r>
            <w:r>
              <w:rPr>
                <w:rFonts w:ascii="Arial" w:hAnsi="Arial" w:cs="Arial"/>
                <w:sz w:val="20"/>
                <w:szCs w:val="20"/>
              </w:rPr>
              <w:t xml:space="preserve"> S</w:t>
            </w:r>
          </w:p>
        </w:tc>
      </w:tr>
      <w:tr w:rsidR="005A63D8" w:rsidRPr="00C766C9" w14:paraId="41AB2E19" w14:textId="77777777" w:rsidTr="00EC22A4">
        <w:trPr>
          <w:cantSplit/>
        </w:trPr>
        <w:tc>
          <w:tcPr>
            <w:tcW w:w="3658" w:type="dxa"/>
            <w:shd w:val="clear" w:color="auto" w:fill="D9D9D9" w:themeFill="background1" w:themeFillShade="D9"/>
          </w:tcPr>
          <w:p w14:paraId="580B63B5" w14:textId="77777777" w:rsidR="005A63D8" w:rsidRPr="00C766C9" w:rsidRDefault="005A63D8" w:rsidP="00E256F4">
            <w:pPr>
              <w:rPr>
                <w:rFonts w:ascii="Arial" w:hAnsi="Arial" w:cs="Arial"/>
                <w:b/>
                <w:szCs w:val="22"/>
              </w:rPr>
            </w:pPr>
          </w:p>
          <w:p w14:paraId="47FCFBAF" w14:textId="77777777" w:rsidR="005A63D8" w:rsidRPr="00C766C9" w:rsidRDefault="005A63D8" w:rsidP="00E256F4">
            <w:pPr>
              <w:rPr>
                <w:rFonts w:ascii="Arial" w:hAnsi="Arial" w:cs="Arial"/>
                <w:b/>
                <w:szCs w:val="22"/>
              </w:rPr>
            </w:pPr>
            <w:r w:rsidRPr="00C766C9">
              <w:rPr>
                <w:rFonts w:ascii="Arial" w:hAnsi="Arial" w:cs="Arial"/>
                <w:b/>
                <w:szCs w:val="22"/>
              </w:rPr>
              <w:t>Total</w:t>
            </w:r>
          </w:p>
        </w:tc>
        <w:tc>
          <w:tcPr>
            <w:tcW w:w="2348" w:type="dxa"/>
            <w:shd w:val="clear" w:color="auto" w:fill="D9D9D9" w:themeFill="background1" w:themeFillShade="D9"/>
          </w:tcPr>
          <w:p w14:paraId="4F5035C0" w14:textId="77777777" w:rsidR="005A63D8" w:rsidRPr="00C766C9" w:rsidRDefault="005A63D8" w:rsidP="00E256F4">
            <w:pPr>
              <w:rPr>
                <w:rFonts w:ascii="Arial" w:hAnsi="Arial" w:cs="Arial"/>
                <w:b/>
                <w:i/>
                <w:szCs w:val="22"/>
              </w:rPr>
            </w:pPr>
          </w:p>
        </w:tc>
        <w:tc>
          <w:tcPr>
            <w:tcW w:w="991" w:type="dxa"/>
            <w:shd w:val="clear" w:color="auto" w:fill="D9D9D9" w:themeFill="background1" w:themeFillShade="D9"/>
          </w:tcPr>
          <w:p w14:paraId="532AE409" w14:textId="77777777" w:rsidR="005A63D8" w:rsidRPr="00C766C9" w:rsidRDefault="005A63D8" w:rsidP="00E256F4">
            <w:pPr>
              <w:jc w:val="center"/>
              <w:rPr>
                <w:rFonts w:ascii="Arial" w:hAnsi="Arial" w:cs="Arial"/>
                <w:b/>
                <w:szCs w:val="22"/>
              </w:rPr>
            </w:pPr>
          </w:p>
          <w:p w14:paraId="2F7B0C94" w14:textId="169B8C6A" w:rsidR="005A63D8" w:rsidRPr="00C766C9" w:rsidRDefault="00EC22A4" w:rsidP="00E256F4">
            <w:pPr>
              <w:jc w:val="center"/>
              <w:rPr>
                <w:rFonts w:ascii="Arial" w:hAnsi="Arial" w:cs="Arial"/>
                <w:b/>
                <w:szCs w:val="22"/>
              </w:rPr>
            </w:pPr>
            <w:r>
              <w:rPr>
                <w:rFonts w:ascii="Arial" w:hAnsi="Arial" w:cs="Arial"/>
                <w:b/>
                <w:szCs w:val="22"/>
              </w:rPr>
              <w:t>5,5</w:t>
            </w:r>
            <w:r w:rsidR="005A63D8" w:rsidRPr="00C766C9">
              <w:rPr>
                <w:rFonts w:ascii="Arial" w:hAnsi="Arial" w:cs="Arial"/>
                <w:b/>
                <w:szCs w:val="22"/>
              </w:rPr>
              <w:t xml:space="preserve"> jh</w:t>
            </w:r>
          </w:p>
        </w:tc>
        <w:tc>
          <w:tcPr>
            <w:tcW w:w="980" w:type="dxa"/>
            <w:shd w:val="clear" w:color="auto" w:fill="D9D9D9" w:themeFill="background1" w:themeFillShade="D9"/>
          </w:tcPr>
          <w:p w14:paraId="1E9E6568" w14:textId="77777777" w:rsidR="005A63D8" w:rsidRPr="00B62FC7" w:rsidRDefault="005A63D8" w:rsidP="00E256F4">
            <w:pPr>
              <w:jc w:val="center"/>
              <w:rPr>
                <w:rFonts w:ascii="Arial" w:hAnsi="Arial" w:cs="Arial"/>
                <w:szCs w:val="22"/>
              </w:rPr>
            </w:pPr>
          </w:p>
          <w:p w14:paraId="3DA4FFE1" w14:textId="77777777" w:rsidR="005A63D8" w:rsidRPr="00816157" w:rsidRDefault="005A63D8" w:rsidP="00E256F4">
            <w:pPr>
              <w:jc w:val="center"/>
              <w:rPr>
                <w:rFonts w:ascii="Arial" w:hAnsi="Arial" w:cs="Arial"/>
                <w:b/>
                <w:szCs w:val="22"/>
              </w:rPr>
            </w:pPr>
            <w:r w:rsidRPr="00816157">
              <w:rPr>
                <w:rFonts w:ascii="Arial" w:hAnsi="Arial" w:cs="Arial"/>
                <w:b/>
                <w:szCs w:val="22"/>
              </w:rPr>
              <w:t>1 jh</w:t>
            </w:r>
          </w:p>
        </w:tc>
        <w:tc>
          <w:tcPr>
            <w:tcW w:w="980" w:type="dxa"/>
            <w:shd w:val="clear" w:color="auto" w:fill="D9D9D9" w:themeFill="background1" w:themeFillShade="D9"/>
          </w:tcPr>
          <w:p w14:paraId="7DF91DF2" w14:textId="77777777" w:rsidR="005A63D8" w:rsidRPr="00C766C9" w:rsidRDefault="005A63D8" w:rsidP="00E256F4">
            <w:pPr>
              <w:jc w:val="center"/>
              <w:rPr>
                <w:rFonts w:ascii="Arial" w:hAnsi="Arial" w:cs="Arial"/>
                <w:b/>
                <w:szCs w:val="22"/>
              </w:rPr>
            </w:pPr>
          </w:p>
          <w:p w14:paraId="58FECA7E" w14:textId="77777777" w:rsidR="005A63D8" w:rsidRPr="00C766C9" w:rsidRDefault="005A63D8" w:rsidP="00E256F4">
            <w:pPr>
              <w:jc w:val="center"/>
              <w:rPr>
                <w:rFonts w:ascii="Arial" w:hAnsi="Arial" w:cs="Arial"/>
                <w:b/>
                <w:szCs w:val="22"/>
              </w:rPr>
            </w:pPr>
            <w:r w:rsidRPr="00C766C9">
              <w:rPr>
                <w:rFonts w:ascii="Arial" w:hAnsi="Arial" w:cs="Arial"/>
                <w:b/>
                <w:szCs w:val="22"/>
              </w:rPr>
              <w:t>1 mois</w:t>
            </w:r>
          </w:p>
        </w:tc>
      </w:tr>
    </w:tbl>
    <w:p w14:paraId="1FBD79E2" w14:textId="67A36446" w:rsidR="005A63D8" w:rsidRDefault="005A63D8" w:rsidP="005F6257">
      <w:pPr>
        <w:spacing w:before="120" w:after="120" w:line="360" w:lineRule="auto"/>
        <w:ind w:left="284"/>
        <w:jc w:val="both"/>
        <w:rPr>
          <w:rFonts w:cs="Arial"/>
          <w:color w:val="000000"/>
          <w:szCs w:val="22"/>
        </w:rPr>
      </w:pPr>
    </w:p>
    <w:p w14:paraId="024ABC0F" w14:textId="77777777" w:rsidR="005A63D8" w:rsidRDefault="005A63D8">
      <w:pPr>
        <w:rPr>
          <w:rFonts w:cs="Arial"/>
          <w:color w:val="000000"/>
          <w:szCs w:val="22"/>
        </w:rPr>
      </w:pPr>
      <w:r>
        <w:rPr>
          <w:rFonts w:cs="Arial"/>
          <w:color w:val="000000"/>
          <w:szCs w:val="22"/>
        </w:rPr>
        <w:br w:type="page"/>
      </w:r>
    </w:p>
    <w:p w14:paraId="0E181908" w14:textId="3FB76E85" w:rsidR="00681473" w:rsidRDefault="00681473" w:rsidP="00681473">
      <w:pPr>
        <w:pStyle w:val="Titre2"/>
        <w:spacing w:after="120"/>
        <w:ind w:left="284"/>
        <w:rPr>
          <w:rFonts w:ascii="Verdana" w:hAnsi="Verdana"/>
          <w:i w:val="0"/>
        </w:rPr>
      </w:pPr>
      <w:r w:rsidRPr="00C766C9">
        <w:rPr>
          <w:rFonts w:ascii="Verdana" w:hAnsi="Verdana"/>
          <w:i w:val="0"/>
        </w:rPr>
        <w:lastRenderedPageBreak/>
        <w:fldChar w:fldCharType="begin"/>
      </w:r>
      <w:r w:rsidRPr="00C766C9">
        <w:rPr>
          <w:rFonts w:ascii="Verdana" w:hAnsi="Verdana"/>
          <w:i w:val="0"/>
        </w:rPr>
        <w:instrText xml:space="preserve"> AUTONUMLGL  </w:instrText>
      </w:r>
      <w:bookmarkStart w:id="22" w:name="_Toc421186777"/>
      <w:r w:rsidRPr="00C766C9">
        <w:rPr>
          <w:rFonts w:ascii="Verdana" w:hAnsi="Verdana"/>
          <w:i w:val="0"/>
        </w:rPr>
        <w:fldChar w:fldCharType="end"/>
      </w:r>
      <w:r w:rsidRPr="00C766C9">
        <w:rPr>
          <w:rFonts w:ascii="Verdana" w:hAnsi="Verdana"/>
          <w:i w:val="0"/>
        </w:rPr>
        <w:t xml:space="preserve"> </w:t>
      </w:r>
      <w:r w:rsidR="009A72D9">
        <w:rPr>
          <w:rFonts w:ascii="Verdana" w:hAnsi="Verdana"/>
          <w:i w:val="0"/>
        </w:rPr>
        <w:t>Tranche conditionnelle – M</w:t>
      </w:r>
      <w:r>
        <w:rPr>
          <w:rFonts w:ascii="Verdana" w:hAnsi="Verdana"/>
          <w:i w:val="0"/>
        </w:rPr>
        <w:t xml:space="preserve">ission </w:t>
      </w:r>
      <w:r w:rsidR="005A63D8">
        <w:rPr>
          <w:rFonts w:ascii="Verdana" w:hAnsi="Verdana"/>
          <w:i w:val="0"/>
        </w:rPr>
        <w:t>2</w:t>
      </w:r>
      <w:bookmarkEnd w:id="22"/>
    </w:p>
    <w:p w14:paraId="781508F3" w14:textId="77777777" w:rsidR="00681473" w:rsidRDefault="00681473" w:rsidP="00681473"/>
    <w:p w14:paraId="3F55810D" w14:textId="77777777" w:rsidR="00722C17" w:rsidRDefault="00722C17" w:rsidP="00722C17">
      <w:pPr>
        <w:spacing w:before="120" w:after="120" w:line="360" w:lineRule="auto"/>
        <w:ind w:left="284"/>
        <w:jc w:val="both"/>
        <w:rPr>
          <w:rFonts w:cs="Arial"/>
          <w:b/>
          <w:color w:val="000000"/>
          <w:szCs w:val="22"/>
          <w:highlight w:val="white"/>
        </w:rPr>
      </w:pPr>
      <w:r w:rsidRPr="00E01289">
        <w:rPr>
          <w:rFonts w:cs="Arial"/>
          <w:b/>
          <w:color w:val="000000"/>
          <w:szCs w:val="22"/>
          <w:highlight w:val="white"/>
        </w:rPr>
        <w:t>Objectifs</w:t>
      </w:r>
    </w:p>
    <w:p w14:paraId="4E449F98" w14:textId="003F5A49" w:rsidR="00722C17" w:rsidRDefault="00722C17" w:rsidP="00722C17">
      <w:pPr>
        <w:spacing w:before="120" w:after="120" w:line="360" w:lineRule="auto"/>
        <w:ind w:left="284"/>
        <w:jc w:val="both"/>
        <w:rPr>
          <w:szCs w:val="22"/>
        </w:rPr>
      </w:pPr>
      <w:r>
        <w:rPr>
          <w:szCs w:val="22"/>
        </w:rPr>
        <w:t>Il s’agit d’assister les AD33 dans la mise en œuvre des systèmes choisis dans le cadre de l’appel d’offres précédent, non seulement pour le suivi des prestations du maître d’œuvre mais pour l’organisation et le suivi des recettes.</w:t>
      </w:r>
    </w:p>
    <w:p w14:paraId="39AB7C2F" w14:textId="77777777" w:rsidR="00722C17" w:rsidRDefault="00722C17" w:rsidP="00722C17">
      <w:pPr>
        <w:spacing w:before="120" w:after="120" w:line="360" w:lineRule="auto"/>
        <w:ind w:left="284"/>
        <w:jc w:val="both"/>
        <w:rPr>
          <w:szCs w:val="22"/>
        </w:rPr>
      </w:pPr>
      <w:bookmarkStart w:id="23" w:name="_Toc504567252"/>
      <w:bookmarkStart w:id="24" w:name="_Toc1658612"/>
      <w:bookmarkStart w:id="25" w:name="_Toc38273784"/>
      <w:bookmarkStart w:id="26" w:name="_Toc114367855"/>
      <w:bookmarkStart w:id="27" w:name="_Toc200442851"/>
      <w:bookmarkStart w:id="28" w:name="_Toc39898550"/>
      <w:bookmarkStart w:id="29" w:name="_Toc46209870"/>
    </w:p>
    <w:p w14:paraId="0103561F" w14:textId="77777777" w:rsidR="00722C17" w:rsidRPr="00936CCA" w:rsidRDefault="00722C17" w:rsidP="00722C17">
      <w:pPr>
        <w:spacing w:before="120" w:after="120" w:line="360" w:lineRule="auto"/>
        <w:ind w:left="284"/>
        <w:jc w:val="both"/>
        <w:rPr>
          <w:b/>
          <w:szCs w:val="22"/>
        </w:rPr>
      </w:pPr>
      <w:bookmarkStart w:id="30" w:name="_Toc498343336"/>
      <w:bookmarkStart w:id="31" w:name="_Toc504567253"/>
      <w:bookmarkStart w:id="32" w:name="_Toc1658613"/>
      <w:bookmarkStart w:id="33" w:name="_Toc38273785"/>
      <w:bookmarkStart w:id="34" w:name="_Toc114367858"/>
      <w:bookmarkStart w:id="35" w:name="_Toc200442852"/>
      <w:bookmarkEnd w:id="23"/>
      <w:bookmarkEnd w:id="24"/>
      <w:bookmarkEnd w:id="25"/>
      <w:bookmarkEnd w:id="26"/>
      <w:bookmarkEnd w:id="27"/>
      <w:r w:rsidRPr="00936CCA">
        <w:rPr>
          <w:b/>
          <w:szCs w:val="22"/>
        </w:rPr>
        <w:t>Les réunions d’avancement (Comité de projet)</w:t>
      </w:r>
      <w:bookmarkEnd w:id="30"/>
      <w:bookmarkEnd w:id="31"/>
      <w:bookmarkEnd w:id="32"/>
      <w:bookmarkEnd w:id="33"/>
      <w:bookmarkEnd w:id="34"/>
      <w:bookmarkEnd w:id="35"/>
    </w:p>
    <w:p w14:paraId="780B8CC5" w14:textId="77777777" w:rsidR="00722C17" w:rsidRPr="00E91BA1" w:rsidRDefault="00722C17" w:rsidP="00722C17">
      <w:pPr>
        <w:spacing w:before="120" w:after="120" w:line="360" w:lineRule="auto"/>
        <w:ind w:left="284"/>
        <w:jc w:val="both"/>
        <w:rPr>
          <w:szCs w:val="22"/>
        </w:rPr>
      </w:pPr>
      <w:r w:rsidRPr="00E91BA1">
        <w:rPr>
          <w:szCs w:val="22"/>
        </w:rPr>
        <w:t>Le Comité de projet constituera l’instance de pilotage opérationnel et technique du projet réunissant la maîtrise d’ouvrage et le titulaire du marché.</w:t>
      </w:r>
    </w:p>
    <w:p w14:paraId="6E245388" w14:textId="3AEAE035" w:rsidR="00722C17" w:rsidRPr="00E91BA1" w:rsidRDefault="00722C17" w:rsidP="00722C17">
      <w:pPr>
        <w:spacing w:before="120" w:after="120" w:line="360" w:lineRule="auto"/>
        <w:ind w:left="284"/>
        <w:jc w:val="both"/>
        <w:rPr>
          <w:szCs w:val="22"/>
        </w:rPr>
      </w:pPr>
      <w:r>
        <w:rPr>
          <w:szCs w:val="22"/>
        </w:rPr>
        <w:tab/>
      </w:r>
      <w:r w:rsidRPr="00E91BA1">
        <w:rPr>
          <w:szCs w:val="22"/>
        </w:rPr>
        <w:t xml:space="preserve">Le maître d’ouvrage sera représenté notamment par la Directrice </w:t>
      </w:r>
      <w:r>
        <w:rPr>
          <w:szCs w:val="22"/>
        </w:rPr>
        <w:t>des AD</w:t>
      </w:r>
      <w:r w:rsidR="005A63D8">
        <w:rPr>
          <w:szCs w:val="22"/>
        </w:rPr>
        <w:t>33</w:t>
      </w:r>
      <w:r w:rsidRPr="00E91BA1">
        <w:rPr>
          <w:szCs w:val="22"/>
        </w:rPr>
        <w:t>, les responsables informatiques, des représentants du service des marchés et l’assistance à maîtrise d’ouvrage. C’est le maître d’ouvrage qui présidera le comité de projet.</w:t>
      </w:r>
    </w:p>
    <w:p w14:paraId="02A5786E" w14:textId="77777777" w:rsidR="00722C17" w:rsidRPr="00E91BA1" w:rsidRDefault="00722C17" w:rsidP="00722C17">
      <w:pPr>
        <w:spacing w:before="120" w:after="120" w:line="360" w:lineRule="auto"/>
        <w:ind w:left="284"/>
        <w:jc w:val="both"/>
        <w:rPr>
          <w:szCs w:val="22"/>
        </w:rPr>
      </w:pPr>
      <w:r>
        <w:rPr>
          <w:szCs w:val="22"/>
        </w:rPr>
        <w:tab/>
      </w:r>
      <w:r w:rsidRPr="00E91BA1">
        <w:rPr>
          <w:szCs w:val="22"/>
        </w:rPr>
        <w:t>Le titulaire du marché sera représenté notamment par le chef de projet et un directeur ayant pouvoir d’engager contractuellement en séance la société.</w:t>
      </w:r>
    </w:p>
    <w:p w14:paraId="2109B65B" w14:textId="77777777" w:rsidR="00722C17" w:rsidRPr="00E91BA1" w:rsidRDefault="00722C17" w:rsidP="00722C17">
      <w:pPr>
        <w:spacing w:before="120" w:after="120" w:line="360" w:lineRule="auto"/>
        <w:ind w:left="284"/>
        <w:jc w:val="both"/>
        <w:rPr>
          <w:szCs w:val="22"/>
        </w:rPr>
      </w:pPr>
      <w:r>
        <w:rPr>
          <w:szCs w:val="22"/>
        </w:rPr>
        <w:tab/>
      </w:r>
      <w:r w:rsidRPr="00E91BA1">
        <w:rPr>
          <w:szCs w:val="22"/>
        </w:rPr>
        <w:t>La périodicité des comités de projet sera définie lors de la phase de lancement (</w:t>
      </w:r>
      <w:r w:rsidRPr="005A63D8">
        <w:rPr>
          <w:i/>
          <w:szCs w:val="22"/>
        </w:rPr>
        <w:t>a priori</w:t>
      </w:r>
      <w:r w:rsidRPr="00E91BA1">
        <w:rPr>
          <w:szCs w:val="22"/>
        </w:rPr>
        <w:t xml:space="preserve"> mensuelle).</w:t>
      </w:r>
    </w:p>
    <w:p w14:paraId="0CA582DA" w14:textId="77777777" w:rsidR="00722C17" w:rsidRPr="00E91BA1" w:rsidRDefault="00722C17" w:rsidP="00722C17">
      <w:pPr>
        <w:spacing w:before="120" w:after="120" w:line="360" w:lineRule="auto"/>
        <w:ind w:left="284"/>
        <w:jc w:val="both"/>
        <w:rPr>
          <w:szCs w:val="22"/>
        </w:rPr>
      </w:pPr>
      <w:r>
        <w:rPr>
          <w:szCs w:val="22"/>
        </w:rPr>
        <w:tab/>
      </w:r>
      <w:r w:rsidRPr="00E91BA1">
        <w:rPr>
          <w:szCs w:val="22"/>
        </w:rPr>
        <w:t>Les attributions du comité de projet seront :</w:t>
      </w:r>
    </w:p>
    <w:p w14:paraId="44999BBE" w14:textId="77777777" w:rsidR="00722C17" w:rsidRPr="00E91BA1" w:rsidRDefault="00722C17" w:rsidP="005A7A51">
      <w:pPr>
        <w:numPr>
          <w:ilvl w:val="0"/>
          <w:numId w:val="32"/>
        </w:numPr>
        <w:spacing w:before="120" w:after="120" w:line="360" w:lineRule="auto"/>
        <w:jc w:val="both"/>
        <w:rPr>
          <w:szCs w:val="22"/>
        </w:rPr>
      </w:pPr>
      <w:r w:rsidRPr="00E91BA1">
        <w:rPr>
          <w:szCs w:val="22"/>
        </w:rPr>
        <w:t>De veiller au respect de la qualité de la solution (conformité par rapport au CCTP),</w:t>
      </w:r>
    </w:p>
    <w:p w14:paraId="53F8AADA" w14:textId="4F84A0AB" w:rsidR="00722C17" w:rsidRPr="00E91BA1" w:rsidRDefault="00722C17" w:rsidP="005A7A51">
      <w:pPr>
        <w:numPr>
          <w:ilvl w:val="0"/>
          <w:numId w:val="32"/>
        </w:numPr>
        <w:spacing w:before="120" w:after="120" w:line="360" w:lineRule="auto"/>
        <w:jc w:val="both"/>
        <w:rPr>
          <w:szCs w:val="22"/>
        </w:rPr>
      </w:pPr>
      <w:r w:rsidRPr="00E91BA1">
        <w:rPr>
          <w:szCs w:val="22"/>
        </w:rPr>
        <w:t>De proposer au maître d’ouvrage le déclenchement des MOM [</w:t>
      </w:r>
      <w:r w:rsidRPr="005A63D8">
        <w:rPr>
          <w:i/>
          <w:szCs w:val="22"/>
        </w:rPr>
        <w:t>Mise en Ordre de Marche</w:t>
      </w:r>
      <w:r w:rsidRPr="00E91BA1">
        <w:rPr>
          <w:szCs w:val="22"/>
        </w:rPr>
        <w:t>], VA [</w:t>
      </w:r>
      <w:r w:rsidR="005A63D8" w:rsidRPr="005A63D8">
        <w:rPr>
          <w:i/>
          <w:szCs w:val="22"/>
        </w:rPr>
        <w:t>V</w:t>
      </w:r>
      <w:r w:rsidRPr="005A63D8">
        <w:rPr>
          <w:i/>
          <w:szCs w:val="22"/>
        </w:rPr>
        <w:t>érification d’aptitude</w:t>
      </w:r>
      <w:r w:rsidRPr="00E91BA1">
        <w:rPr>
          <w:szCs w:val="22"/>
        </w:rPr>
        <w:t>] et VSR [</w:t>
      </w:r>
      <w:r w:rsidRPr="005A63D8">
        <w:rPr>
          <w:i/>
          <w:szCs w:val="22"/>
        </w:rPr>
        <w:t>Vérification de service régulier</w:t>
      </w:r>
      <w:r w:rsidRPr="00E91BA1">
        <w:rPr>
          <w:szCs w:val="22"/>
        </w:rPr>
        <w:t>], et le déclenchement de la facturation associée,</w:t>
      </w:r>
    </w:p>
    <w:p w14:paraId="05BF5D71" w14:textId="77777777" w:rsidR="00722C17" w:rsidRPr="00E91BA1" w:rsidRDefault="00722C17" w:rsidP="005A7A51">
      <w:pPr>
        <w:numPr>
          <w:ilvl w:val="0"/>
          <w:numId w:val="32"/>
        </w:numPr>
        <w:spacing w:before="120" w:after="120" w:line="360" w:lineRule="auto"/>
        <w:jc w:val="both"/>
        <w:rPr>
          <w:szCs w:val="22"/>
        </w:rPr>
      </w:pPr>
      <w:r w:rsidRPr="00E91BA1">
        <w:rPr>
          <w:szCs w:val="22"/>
        </w:rPr>
        <w:t>De trancher sur les éventuels litiges techniques et fonctionnels du projet.</w:t>
      </w:r>
    </w:p>
    <w:p w14:paraId="19706F47" w14:textId="77777777" w:rsidR="00722C17" w:rsidRPr="00E91BA1" w:rsidRDefault="00722C17" w:rsidP="00722C17">
      <w:pPr>
        <w:spacing w:before="120" w:after="120" w:line="360" w:lineRule="auto"/>
        <w:ind w:left="284"/>
        <w:jc w:val="both"/>
        <w:rPr>
          <w:szCs w:val="22"/>
        </w:rPr>
      </w:pPr>
    </w:p>
    <w:p w14:paraId="0969A541" w14:textId="2E14A666" w:rsidR="00722C17" w:rsidRPr="00E91BA1" w:rsidRDefault="00722C17" w:rsidP="00722C17">
      <w:pPr>
        <w:spacing w:before="120" w:after="120" w:line="360" w:lineRule="auto"/>
        <w:ind w:left="284"/>
        <w:jc w:val="both"/>
        <w:rPr>
          <w:szCs w:val="22"/>
        </w:rPr>
      </w:pPr>
      <w:r>
        <w:rPr>
          <w:szCs w:val="22"/>
        </w:rPr>
        <w:t>L’</w:t>
      </w:r>
      <w:r w:rsidRPr="00E91BA1">
        <w:rPr>
          <w:szCs w:val="22"/>
        </w:rPr>
        <w:t xml:space="preserve">ordre du jour </w:t>
      </w:r>
      <w:r>
        <w:rPr>
          <w:szCs w:val="22"/>
        </w:rPr>
        <w:t>« classique »</w:t>
      </w:r>
      <w:r w:rsidRPr="00E91BA1">
        <w:rPr>
          <w:szCs w:val="22"/>
        </w:rPr>
        <w:t xml:space="preserve"> d’un comité de projet pourrait être le suivant :</w:t>
      </w:r>
    </w:p>
    <w:p w14:paraId="34F55367" w14:textId="77777777" w:rsidR="00722C17" w:rsidRPr="00E91BA1" w:rsidRDefault="00722C17" w:rsidP="005A7A51">
      <w:pPr>
        <w:numPr>
          <w:ilvl w:val="0"/>
          <w:numId w:val="33"/>
        </w:numPr>
        <w:spacing w:before="120" w:after="120" w:line="360" w:lineRule="auto"/>
        <w:jc w:val="both"/>
        <w:rPr>
          <w:szCs w:val="22"/>
        </w:rPr>
      </w:pPr>
      <w:r w:rsidRPr="00E91BA1">
        <w:rPr>
          <w:szCs w:val="22"/>
        </w:rPr>
        <w:t>les faits marquants de la période passée,</w:t>
      </w:r>
    </w:p>
    <w:p w14:paraId="2EFB3093" w14:textId="77777777" w:rsidR="005A63D8" w:rsidRPr="00E91BA1" w:rsidRDefault="005A63D8" w:rsidP="005A7A51">
      <w:pPr>
        <w:numPr>
          <w:ilvl w:val="0"/>
          <w:numId w:val="33"/>
        </w:numPr>
        <w:spacing w:before="120" w:after="120" w:line="360" w:lineRule="auto"/>
        <w:jc w:val="both"/>
        <w:rPr>
          <w:szCs w:val="22"/>
        </w:rPr>
      </w:pPr>
      <w:r w:rsidRPr="00E91BA1">
        <w:rPr>
          <w:szCs w:val="22"/>
        </w:rPr>
        <w:t>le planning actualisé du projet,</w:t>
      </w:r>
    </w:p>
    <w:p w14:paraId="428D7760" w14:textId="77777777" w:rsidR="00722C17" w:rsidRPr="00E91BA1" w:rsidRDefault="00722C17" w:rsidP="005A7A51">
      <w:pPr>
        <w:numPr>
          <w:ilvl w:val="0"/>
          <w:numId w:val="33"/>
        </w:numPr>
        <w:spacing w:before="120" w:after="120" w:line="360" w:lineRule="auto"/>
        <w:jc w:val="both"/>
        <w:rPr>
          <w:szCs w:val="22"/>
        </w:rPr>
      </w:pPr>
      <w:r w:rsidRPr="00E91BA1">
        <w:rPr>
          <w:szCs w:val="22"/>
        </w:rPr>
        <w:lastRenderedPageBreak/>
        <w:t>les faits marquants de la période à venir,</w:t>
      </w:r>
    </w:p>
    <w:p w14:paraId="7A21B64E" w14:textId="77777777" w:rsidR="00722C17" w:rsidRPr="00E91BA1" w:rsidRDefault="00722C17" w:rsidP="005A7A51">
      <w:pPr>
        <w:numPr>
          <w:ilvl w:val="0"/>
          <w:numId w:val="33"/>
        </w:numPr>
        <w:spacing w:before="120" w:after="120" w:line="360" w:lineRule="auto"/>
        <w:jc w:val="both"/>
        <w:rPr>
          <w:szCs w:val="22"/>
        </w:rPr>
      </w:pPr>
      <w:r w:rsidRPr="00E91BA1">
        <w:rPr>
          <w:szCs w:val="22"/>
        </w:rPr>
        <w:t>les points en suspens à instruire en comité,</w:t>
      </w:r>
    </w:p>
    <w:p w14:paraId="7A5BC026" w14:textId="77777777" w:rsidR="00722C17" w:rsidRPr="00E91BA1" w:rsidRDefault="00722C17" w:rsidP="005A7A51">
      <w:pPr>
        <w:numPr>
          <w:ilvl w:val="0"/>
          <w:numId w:val="33"/>
        </w:numPr>
        <w:spacing w:before="120" w:after="120" w:line="360" w:lineRule="auto"/>
        <w:jc w:val="both"/>
        <w:rPr>
          <w:szCs w:val="22"/>
        </w:rPr>
      </w:pPr>
      <w:r w:rsidRPr="00E91BA1">
        <w:rPr>
          <w:szCs w:val="22"/>
        </w:rPr>
        <w:t>les éventuelles décisions contractuelles (réceptions, facturations,…),</w:t>
      </w:r>
    </w:p>
    <w:p w14:paraId="2CE76EB6" w14:textId="77777777" w:rsidR="00722C17" w:rsidRPr="00E91BA1" w:rsidRDefault="00722C17" w:rsidP="005A7A51">
      <w:pPr>
        <w:numPr>
          <w:ilvl w:val="0"/>
          <w:numId w:val="33"/>
        </w:numPr>
        <w:spacing w:before="120" w:after="120" w:line="360" w:lineRule="auto"/>
        <w:jc w:val="both"/>
        <w:rPr>
          <w:szCs w:val="22"/>
        </w:rPr>
      </w:pPr>
      <w:r w:rsidRPr="00E91BA1">
        <w:rPr>
          <w:szCs w:val="22"/>
        </w:rPr>
        <w:t>les risques à anticiper.</w:t>
      </w:r>
    </w:p>
    <w:p w14:paraId="458F0E2A" w14:textId="77777777" w:rsidR="00722C17" w:rsidRPr="00E91BA1" w:rsidRDefault="00722C17" w:rsidP="00722C17">
      <w:pPr>
        <w:spacing w:before="120" w:after="120" w:line="360" w:lineRule="auto"/>
        <w:ind w:left="284"/>
        <w:jc w:val="both"/>
        <w:rPr>
          <w:szCs w:val="22"/>
        </w:rPr>
      </w:pPr>
    </w:p>
    <w:p w14:paraId="1C1F3721" w14:textId="756E53E0" w:rsidR="00722C17" w:rsidRPr="00E91BA1" w:rsidRDefault="00722C17" w:rsidP="00722C17">
      <w:pPr>
        <w:spacing w:before="120" w:after="120" w:line="360" w:lineRule="auto"/>
        <w:ind w:left="284"/>
        <w:jc w:val="both"/>
        <w:rPr>
          <w:szCs w:val="22"/>
        </w:rPr>
      </w:pPr>
      <w:r w:rsidRPr="00E91BA1">
        <w:rPr>
          <w:szCs w:val="22"/>
        </w:rPr>
        <w:t xml:space="preserve">Un compte rendu circonstancié est indispensable : il sera rédigé par le </w:t>
      </w:r>
      <w:r w:rsidR="005A63D8">
        <w:rPr>
          <w:szCs w:val="22"/>
        </w:rPr>
        <w:t xml:space="preserve">prestataire et </w:t>
      </w:r>
      <w:r w:rsidRPr="00E91BA1">
        <w:rPr>
          <w:szCs w:val="22"/>
        </w:rPr>
        <w:t>devra inclure en annexe les tableaux de suivi des actions et des livrables mis à jour par le fournisseur.</w:t>
      </w:r>
    </w:p>
    <w:p w14:paraId="7492A69B" w14:textId="77777777" w:rsidR="00722C17" w:rsidRPr="00E91BA1" w:rsidRDefault="00722C17" w:rsidP="00722C17">
      <w:pPr>
        <w:spacing w:before="120" w:after="120" w:line="360" w:lineRule="auto"/>
        <w:ind w:left="284"/>
        <w:jc w:val="both"/>
        <w:rPr>
          <w:szCs w:val="22"/>
        </w:rPr>
      </w:pPr>
    </w:p>
    <w:p w14:paraId="390E7C4C" w14:textId="77777777" w:rsidR="00722C17" w:rsidRPr="00BE23F1" w:rsidRDefault="00722C17" w:rsidP="00722C17">
      <w:pPr>
        <w:spacing w:before="120" w:after="120" w:line="360" w:lineRule="auto"/>
        <w:ind w:left="284"/>
        <w:jc w:val="both"/>
        <w:rPr>
          <w:b/>
          <w:szCs w:val="22"/>
        </w:rPr>
      </w:pPr>
      <w:bookmarkStart w:id="36" w:name="_Toc114367860"/>
      <w:r w:rsidRPr="00BE23F1">
        <w:rPr>
          <w:b/>
          <w:szCs w:val="22"/>
        </w:rPr>
        <w:t xml:space="preserve">Rôle de </w:t>
      </w:r>
      <w:r>
        <w:rPr>
          <w:b/>
          <w:i/>
          <w:szCs w:val="22"/>
        </w:rPr>
        <w:t>Six &amp; Dix</w:t>
      </w:r>
      <w:bookmarkEnd w:id="36"/>
    </w:p>
    <w:p w14:paraId="7BC35057" w14:textId="603010E6" w:rsidR="00722C17" w:rsidRPr="00E91BA1" w:rsidRDefault="00722C17" w:rsidP="00722C17">
      <w:pPr>
        <w:spacing w:before="120" w:after="120" w:line="360" w:lineRule="auto"/>
        <w:ind w:left="284"/>
        <w:jc w:val="both"/>
        <w:rPr>
          <w:szCs w:val="22"/>
        </w:rPr>
      </w:pPr>
      <w:r w:rsidRPr="00E91BA1">
        <w:rPr>
          <w:szCs w:val="22"/>
        </w:rPr>
        <w:t xml:space="preserve">Le suivi opérationnel de l’avancement du projet ne sera pas réalisé au quotidien par </w:t>
      </w:r>
      <w:r>
        <w:rPr>
          <w:i/>
          <w:szCs w:val="22"/>
        </w:rPr>
        <w:t>Six &amp; Dix</w:t>
      </w:r>
      <w:r w:rsidRPr="00E91BA1">
        <w:rPr>
          <w:szCs w:val="22"/>
        </w:rPr>
        <w:t xml:space="preserve"> mais par le chef de projet </w:t>
      </w:r>
      <w:r w:rsidR="005A63D8">
        <w:rPr>
          <w:szCs w:val="22"/>
        </w:rPr>
        <w:t xml:space="preserve">du </w:t>
      </w:r>
      <w:r w:rsidRPr="00E91BA1">
        <w:rPr>
          <w:szCs w:val="22"/>
        </w:rPr>
        <w:t>Maître d’ouvrage, qui sera l’interlocuteur privilégié des fournisseurs du marché informatique.</w:t>
      </w:r>
    </w:p>
    <w:p w14:paraId="65B5CE87" w14:textId="3BAA1495" w:rsidR="005A63D8" w:rsidRDefault="00722C17" w:rsidP="00722C17">
      <w:pPr>
        <w:spacing w:before="120" w:after="120" w:line="360" w:lineRule="auto"/>
        <w:ind w:left="284"/>
        <w:jc w:val="both"/>
        <w:rPr>
          <w:szCs w:val="22"/>
        </w:rPr>
      </w:pPr>
      <w:r>
        <w:rPr>
          <w:szCs w:val="22"/>
        </w:rPr>
        <w:tab/>
      </w:r>
      <w:r w:rsidRPr="00E91BA1">
        <w:rPr>
          <w:szCs w:val="22"/>
        </w:rPr>
        <w:t xml:space="preserve">Cependant, </w:t>
      </w:r>
      <w:r>
        <w:rPr>
          <w:i/>
          <w:szCs w:val="22"/>
        </w:rPr>
        <w:t>Six &amp; Dix</w:t>
      </w:r>
      <w:r w:rsidRPr="00E91BA1">
        <w:rPr>
          <w:szCs w:val="22"/>
        </w:rPr>
        <w:t xml:space="preserve"> se chargera de préparer et d’animer les comités de projet sur une période donnée et de rédiger les relevés de décision </w:t>
      </w:r>
      <w:r w:rsidR="00EC22A4">
        <w:rPr>
          <w:szCs w:val="22"/>
        </w:rPr>
        <w:t xml:space="preserve">rapides </w:t>
      </w:r>
      <w:r w:rsidRPr="00E91BA1">
        <w:rPr>
          <w:szCs w:val="22"/>
        </w:rPr>
        <w:t xml:space="preserve">de ces réunions (nous faisons l’hypothèse de </w:t>
      </w:r>
      <w:r w:rsidR="00D40CAC">
        <w:rPr>
          <w:szCs w:val="22"/>
        </w:rPr>
        <w:t xml:space="preserve">7 </w:t>
      </w:r>
      <w:r w:rsidRPr="00E91BA1">
        <w:rPr>
          <w:szCs w:val="22"/>
        </w:rPr>
        <w:t xml:space="preserve">réunions sur </w:t>
      </w:r>
      <w:r w:rsidR="00D40CAC">
        <w:rPr>
          <w:szCs w:val="22"/>
        </w:rPr>
        <w:t>7</w:t>
      </w:r>
      <w:r w:rsidR="005A63D8">
        <w:rPr>
          <w:szCs w:val="22"/>
        </w:rPr>
        <w:t xml:space="preserve"> </w:t>
      </w:r>
      <w:r w:rsidRPr="00E91BA1">
        <w:rPr>
          <w:szCs w:val="22"/>
        </w:rPr>
        <w:t>mois</w:t>
      </w:r>
      <w:r w:rsidR="005A63D8">
        <w:rPr>
          <w:szCs w:val="22"/>
        </w:rPr>
        <w:t>).</w:t>
      </w:r>
    </w:p>
    <w:p w14:paraId="5C7E2D42" w14:textId="77777777" w:rsidR="00722C17" w:rsidRPr="00E91BA1" w:rsidRDefault="00722C17" w:rsidP="00722C17">
      <w:pPr>
        <w:spacing w:before="120" w:after="120" w:line="360" w:lineRule="auto"/>
        <w:ind w:left="284"/>
        <w:jc w:val="both"/>
        <w:rPr>
          <w:szCs w:val="22"/>
        </w:rPr>
      </w:pPr>
      <w:r>
        <w:rPr>
          <w:szCs w:val="22"/>
        </w:rPr>
        <w:tab/>
      </w:r>
      <w:r w:rsidRPr="00E91BA1">
        <w:rPr>
          <w:szCs w:val="22"/>
        </w:rPr>
        <w:t>NB : nous ne prévoyons pas de participer aux réunions de spécifications et de définition des paramètres. Toutefois, nous pouvons toujours adapter cette proposition pour fonctionner « à la carte » en fonction de vos besoins.</w:t>
      </w:r>
    </w:p>
    <w:p w14:paraId="6F9B153D" w14:textId="77777777" w:rsidR="00722C17" w:rsidRDefault="00722C17" w:rsidP="00722C17">
      <w:pPr>
        <w:spacing w:before="120" w:after="120" w:line="360" w:lineRule="auto"/>
        <w:ind w:left="284"/>
        <w:jc w:val="both"/>
        <w:rPr>
          <w:szCs w:val="22"/>
        </w:rPr>
      </w:pPr>
    </w:p>
    <w:p w14:paraId="5883D102" w14:textId="77777777" w:rsidR="00C90B87" w:rsidRDefault="00C90B87" w:rsidP="00C90B87">
      <w:pPr>
        <w:spacing w:before="120" w:after="120" w:line="360" w:lineRule="auto"/>
        <w:ind w:left="284"/>
        <w:jc w:val="both"/>
        <w:rPr>
          <w:b/>
          <w:szCs w:val="22"/>
        </w:rPr>
      </w:pPr>
      <w:r w:rsidRPr="00936CCA">
        <w:rPr>
          <w:b/>
          <w:szCs w:val="22"/>
        </w:rPr>
        <w:t>L</w:t>
      </w:r>
      <w:r>
        <w:rPr>
          <w:b/>
          <w:szCs w:val="22"/>
        </w:rPr>
        <w:t>’accompagnement au changement</w:t>
      </w:r>
    </w:p>
    <w:p w14:paraId="2627E782" w14:textId="10F40DA8" w:rsidR="00C90B87" w:rsidRDefault="00C90B87" w:rsidP="00C90B87">
      <w:pPr>
        <w:spacing w:before="120" w:after="120" w:line="360" w:lineRule="auto"/>
        <w:ind w:left="284"/>
        <w:jc w:val="both"/>
        <w:rPr>
          <w:szCs w:val="22"/>
        </w:rPr>
      </w:pPr>
      <w:r>
        <w:rPr>
          <w:szCs w:val="22"/>
        </w:rPr>
        <w:t>En sus du suivi régulier du projet, Six&amp;Dix préparera un document de synthèse à destination des utilisateurs du système, qui</w:t>
      </w:r>
    </w:p>
    <w:p w14:paraId="11EECB25" w14:textId="3B4C37E8" w:rsidR="00C90B87" w:rsidRPr="00C90B87" w:rsidRDefault="00C90B87" w:rsidP="00C90B87">
      <w:pPr>
        <w:pStyle w:val="Paragraphedeliste"/>
        <w:numPr>
          <w:ilvl w:val="0"/>
          <w:numId w:val="44"/>
        </w:numPr>
        <w:spacing w:before="120" w:after="120" w:line="360" w:lineRule="auto"/>
      </w:pPr>
      <w:r w:rsidRPr="00C90B87">
        <w:t>Résumera les principaux changements fonctionnels</w:t>
      </w:r>
    </w:p>
    <w:p w14:paraId="3B5EB4D6" w14:textId="4A89134C" w:rsidR="00C90B87" w:rsidRPr="00C90B87" w:rsidRDefault="00C90B87" w:rsidP="00C90B87">
      <w:pPr>
        <w:pStyle w:val="Paragraphedeliste"/>
        <w:numPr>
          <w:ilvl w:val="0"/>
          <w:numId w:val="44"/>
        </w:numPr>
        <w:spacing w:before="120" w:after="120" w:line="360" w:lineRule="auto"/>
      </w:pPr>
      <w:r w:rsidRPr="00C90B87">
        <w:t>Présentera les nouveautés fonctionnelles</w:t>
      </w:r>
    </w:p>
    <w:p w14:paraId="1E733183" w14:textId="2107FD31" w:rsidR="00C90B87" w:rsidRPr="00C90B87" w:rsidRDefault="00C90B87" w:rsidP="00C90B87">
      <w:pPr>
        <w:pStyle w:val="Paragraphedeliste"/>
        <w:numPr>
          <w:ilvl w:val="0"/>
          <w:numId w:val="44"/>
        </w:numPr>
        <w:spacing w:before="120" w:after="120" w:line="360" w:lineRule="auto"/>
      </w:pPr>
      <w:r w:rsidRPr="00C90B87">
        <w:t xml:space="preserve">Résumera les procédures principales à destination des usagers </w:t>
      </w:r>
    </w:p>
    <w:p w14:paraId="760981AA" w14:textId="0CA842C1" w:rsidR="00C90B87" w:rsidRDefault="00C90B87">
      <w:pPr>
        <w:rPr>
          <w:szCs w:val="22"/>
        </w:rPr>
      </w:pPr>
      <w:r>
        <w:rPr>
          <w:szCs w:val="22"/>
        </w:rPr>
        <w:br w:type="page"/>
      </w:r>
    </w:p>
    <w:p w14:paraId="35BEF1FB" w14:textId="22467977" w:rsidR="00C21DFF" w:rsidRPr="00C766C9" w:rsidRDefault="00C21DFF" w:rsidP="00C21DFF">
      <w:pPr>
        <w:spacing w:before="120" w:after="120" w:line="360" w:lineRule="auto"/>
        <w:ind w:left="284"/>
        <w:jc w:val="both"/>
        <w:rPr>
          <w:rFonts w:cs="Arial"/>
          <w:b/>
          <w:color w:val="000000"/>
          <w:szCs w:val="22"/>
          <w:highlight w:val="white"/>
        </w:rPr>
      </w:pPr>
      <w:r w:rsidRPr="002E45B2">
        <w:rPr>
          <w:rFonts w:cs="Arial"/>
          <w:b/>
          <w:color w:val="000000"/>
          <w:szCs w:val="22"/>
          <w:highlight w:val="white"/>
        </w:rPr>
        <w:lastRenderedPageBreak/>
        <w:t>Charges et délais</w:t>
      </w:r>
      <w:r>
        <w:rPr>
          <w:rFonts w:cs="Arial"/>
          <w:b/>
          <w:color w:val="000000"/>
          <w:szCs w:val="22"/>
          <w:highlight w:val="white"/>
        </w:rPr>
        <w:t xml:space="preserve"> pour le suivi du projet </w:t>
      </w:r>
      <w:r w:rsidRPr="00BB41F9">
        <w:rPr>
          <w:rFonts w:cs="Arial"/>
          <w:color w:val="000000"/>
          <w:szCs w:val="22"/>
          <w:highlight w:val="white"/>
        </w:rPr>
        <w:t>(T</w:t>
      </w:r>
      <w:r>
        <w:rPr>
          <w:rFonts w:cs="Arial"/>
          <w:color w:val="000000"/>
          <w:szCs w:val="22"/>
          <w:highlight w:val="white"/>
        </w:rPr>
        <w:t>5</w:t>
      </w:r>
      <w:r w:rsidRPr="00BB41F9">
        <w:rPr>
          <w:rFonts w:cs="Arial"/>
          <w:color w:val="000000"/>
          <w:szCs w:val="22"/>
          <w:highlight w:val="white"/>
        </w:rPr>
        <w:t xml:space="preserve"> = date de notification du marché du titulaire)</w:t>
      </w:r>
    </w:p>
    <w:tbl>
      <w:tblPr>
        <w:tblW w:w="51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751"/>
        <w:gridCol w:w="1027"/>
        <w:gridCol w:w="1028"/>
        <w:gridCol w:w="1028"/>
      </w:tblGrid>
      <w:tr w:rsidR="00C21DFF" w:rsidRPr="00C766C9" w14:paraId="50B3099A" w14:textId="77777777" w:rsidTr="00E256F4">
        <w:trPr>
          <w:cantSplit/>
        </w:trPr>
        <w:tc>
          <w:tcPr>
            <w:tcW w:w="3539" w:type="dxa"/>
            <w:shd w:val="clear" w:color="auto" w:fill="E0E0E0"/>
          </w:tcPr>
          <w:p w14:paraId="7956036C" w14:textId="77777777" w:rsidR="00C21DFF" w:rsidRPr="00C766C9" w:rsidRDefault="00C21DFF" w:rsidP="00E256F4">
            <w:pPr>
              <w:jc w:val="center"/>
              <w:rPr>
                <w:rFonts w:ascii="Arial" w:hAnsi="Arial" w:cs="Arial"/>
                <w:b/>
                <w:szCs w:val="20"/>
              </w:rPr>
            </w:pPr>
            <w:r w:rsidRPr="00C766C9">
              <w:rPr>
                <w:rFonts w:ascii="Arial" w:hAnsi="Arial" w:cs="Arial"/>
                <w:b/>
                <w:szCs w:val="20"/>
              </w:rPr>
              <w:t>Tâche</w:t>
            </w:r>
          </w:p>
        </w:tc>
        <w:tc>
          <w:tcPr>
            <w:tcW w:w="2751" w:type="dxa"/>
            <w:shd w:val="clear" w:color="auto" w:fill="E0E0E0"/>
          </w:tcPr>
          <w:p w14:paraId="73CE2CE2" w14:textId="77777777" w:rsidR="00C21DFF" w:rsidRPr="00C766C9" w:rsidRDefault="00C21DFF" w:rsidP="00E256F4">
            <w:pPr>
              <w:ind w:left="360"/>
              <w:jc w:val="center"/>
              <w:rPr>
                <w:rFonts w:ascii="Arial" w:hAnsi="Arial" w:cs="Arial"/>
                <w:b/>
                <w:szCs w:val="20"/>
              </w:rPr>
            </w:pPr>
            <w:r w:rsidRPr="00C766C9">
              <w:rPr>
                <w:rFonts w:ascii="Arial" w:hAnsi="Arial" w:cs="Arial"/>
                <w:b/>
                <w:szCs w:val="20"/>
              </w:rPr>
              <w:t>Livrable</w:t>
            </w:r>
          </w:p>
        </w:tc>
        <w:tc>
          <w:tcPr>
            <w:tcW w:w="1027" w:type="dxa"/>
            <w:shd w:val="clear" w:color="auto" w:fill="E0E0E0"/>
          </w:tcPr>
          <w:p w14:paraId="479CD49C" w14:textId="77777777" w:rsidR="00C21DFF" w:rsidRPr="00C766C9" w:rsidRDefault="00C21DFF" w:rsidP="00E256F4">
            <w:pPr>
              <w:jc w:val="center"/>
              <w:rPr>
                <w:rFonts w:ascii="Arial" w:hAnsi="Arial" w:cs="Arial"/>
                <w:b/>
                <w:szCs w:val="20"/>
              </w:rPr>
            </w:pPr>
            <w:r w:rsidRPr="00C766C9">
              <w:rPr>
                <w:rFonts w:ascii="Arial" w:hAnsi="Arial" w:cs="Arial"/>
                <w:b/>
                <w:szCs w:val="20"/>
              </w:rPr>
              <w:t>Charge</w:t>
            </w:r>
          </w:p>
        </w:tc>
        <w:tc>
          <w:tcPr>
            <w:tcW w:w="1028" w:type="dxa"/>
            <w:tcBorders>
              <w:bottom w:val="single" w:sz="4" w:space="0" w:color="auto"/>
            </w:tcBorders>
            <w:shd w:val="clear" w:color="auto" w:fill="D9D9D9" w:themeFill="background1" w:themeFillShade="D9"/>
          </w:tcPr>
          <w:p w14:paraId="66953DE9" w14:textId="77777777" w:rsidR="00C21DFF" w:rsidRPr="004F74B4" w:rsidRDefault="00C21DFF" w:rsidP="00E256F4">
            <w:pPr>
              <w:jc w:val="center"/>
              <w:rPr>
                <w:rFonts w:ascii="Arial" w:hAnsi="Arial" w:cs="Arial"/>
                <w:b/>
                <w:szCs w:val="20"/>
              </w:rPr>
            </w:pPr>
            <w:r w:rsidRPr="004F74B4">
              <w:rPr>
                <w:rFonts w:ascii="Arial" w:hAnsi="Arial" w:cs="Arial"/>
                <w:b/>
                <w:szCs w:val="20"/>
              </w:rPr>
              <w:t>Dont sur site</w:t>
            </w:r>
          </w:p>
        </w:tc>
        <w:tc>
          <w:tcPr>
            <w:tcW w:w="1028" w:type="dxa"/>
            <w:shd w:val="clear" w:color="auto" w:fill="E0E0E0"/>
          </w:tcPr>
          <w:p w14:paraId="0674FA4D" w14:textId="77777777" w:rsidR="00C21DFF" w:rsidRPr="00C043F6" w:rsidRDefault="00C21DFF" w:rsidP="00E256F4">
            <w:pPr>
              <w:jc w:val="center"/>
              <w:rPr>
                <w:rFonts w:ascii="Arial" w:hAnsi="Arial" w:cs="Arial"/>
                <w:b/>
                <w:szCs w:val="20"/>
              </w:rPr>
            </w:pPr>
            <w:r w:rsidRPr="00C043F6">
              <w:rPr>
                <w:rFonts w:ascii="Arial" w:hAnsi="Arial" w:cs="Arial"/>
                <w:b/>
                <w:szCs w:val="20"/>
              </w:rPr>
              <w:t>Délai</w:t>
            </w:r>
          </w:p>
        </w:tc>
      </w:tr>
      <w:tr w:rsidR="00C90B87" w:rsidRPr="00C766C9" w14:paraId="123012A2" w14:textId="77777777" w:rsidTr="00577D17">
        <w:trPr>
          <w:cantSplit/>
        </w:trPr>
        <w:tc>
          <w:tcPr>
            <w:tcW w:w="3539" w:type="dxa"/>
          </w:tcPr>
          <w:p w14:paraId="555AD03A" w14:textId="77777777" w:rsidR="00C90B87" w:rsidRPr="00C766C9" w:rsidRDefault="00C90B87" w:rsidP="00577D17">
            <w:pPr>
              <w:rPr>
                <w:rFonts w:ascii="Arial" w:hAnsi="Arial" w:cs="Arial"/>
                <w:sz w:val="20"/>
                <w:szCs w:val="20"/>
              </w:rPr>
            </w:pPr>
            <w:r w:rsidRPr="00BB41F9">
              <w:rPr>
                <w:sz w:val="20"/>
                <w:szCs w:val="20"/>
              </w:rPr>
              <w:t>P</w:t>
            </w:r>
            <w:r>
              <w:rPr>
                <w:sz w:val="20"/>
                <w:szCs w:val="20"/>
              </w:rPr>
              <w:t>articipation au Lancement et à 6</w:t>
            </w:r>
            <w:r w:rsidRPr="00BB41F9">
              <w:rPr>
                <w:sz w:val="20"/>
                <w:szCs w:val="20"/>
              </w:rPr>
              <w:t xml:space="preserve"> comités de projet</w:t>
            </w:r>
          </w:p>
        </w:tc>
        <w:tc>
          <w:tcPr>
            <w:tcW w:w="2751" w:type="dxa"/>
          </w:tcPr>
          <w:p w14:paraId="17F324CD" w14:textId="77777777" w:rsidR="00C90B87" w:rsidRPr="00C766C9" w:rsidRDefault="00C90B87" w:rsidP="00577D17">
            <w:pPr>
              <w:widowControl w:val="0"/>
              <w:autoSpaceDE w:val="0"/>
              <w:autoSpaceDN w:val="0"/>
              <w:rPr>
                <w:rFonts w:ascii="Arial" w:hAnsi="Arial" w:cs="Arial"/>
                <w:i/>
                <w:sz w:val="20"/>
                <w:szCs w:val="20"/>
              </w:rPr>
            </w:pPr>
            <w:r w:rsidRPr="00BB41F9">
              <w:rPr>
                <w:i/>
                <w:sz w:val="20"/>
                <w:szCs w:val="20"/>
              </w:rPr>
              <w:t>Relevé</w:t>
            </w:r>
            <w:r>
              <w:rPr>
                <w:i/>
                <w:sz w:val="20"/>
                <w:szCs w:val="20"/>
              </w:rPr>
              <w:t>s</w:t>
            </w:r>
            <w:r w:rsidRPr="00BB41F9">
              <w:rPr>
                <w:i/>
                <w:sz w:val="20"/>
                <w:szCs w:val="20"/>
              </w:rPr>
              <w:t xml:space="preserve"> de décisions</w:t>
            </w:r>
          </w:p>
        </w:tc>
        <w:tc>
          <w:tcPr>
            <w:tcW w:w="1027" w:type="dxa"/>
          </w:tcPr>
          <w:p w14:paraId="65D79D3E" w14:textId="77777777" w:rsidR="00C90B87" w:rsidRPr="00C766C9" w:rsidRDefault="00C90B87" w:rsidP="00577D17">
            <w:pPr>
              <w:jc w:val="center"/>
              <w:rPr>
                <w:rFonts w:ascii="Arial" w:hAnsi="Arial" w:cs="Arial"/>
                <w:sz w:val="20"/>
                <w:szCs w:val="20"/>
              </w:rPr>
            </w:pPr>
            <w:r>
              <w:rPr>
                <w:sz w:val="20"/>
                <w:szCs w:val="20"/>
              </w:rPr>
              <w:t>7</w:t>
            </w:r>
            <w:r w:rsidRPr="00BB41F9">
              <w:rPr>
                <w:sz w:val="20"/>
                <w:szCs w:val="20"/>
              </w:rPr>
              <w:t xml:space="preserve"> jh</w:t>
            </w:r>
          </w:p>
        </w:tc>
        <w:tc>
          <w:tcPr>
            <w:tcW w:w="1028" w:type="dxa"/>
            <w:shd w:val="clear" w:color="auto" w:fill="auto"/>
          </w:tcPr>
          <w:p w14:paraId="1BB84C63" w14:textId="77777777" w:rsidR="00C90B87" w:rsidRPr="004F74B4" w:rsidRDefault="00C90B87" w:rsidP="00577D17">
            <w:pPr>
              <w:jc w:val="center"/>
              <w:rPr>
                <w:rFonts w:ascii="Arial" w:hAnsi="Arial" w:cs="Arial"/>
                <w:sz w:val="20"/>
                <w:szCs w:val="20"/>
              </w:rPr>
            </w:pPr>
            <w:r>
              <w:rPr>
                <w:rFonts w:ascii="Arial" w:hAnsi="Arial" w:cs="Arial"/>
                <w:sz w:val="20"/>
                <w:szCs w:val="20"/>
              </w:rPr>
              <w:t>3,5 jh</w:t>
            </w:r>
          </w:p>
        </w:tc>
        <w:tc>
          <w:tcPr>
            <w:tcW w:w="1028" w:type="dxa"/>
          </w:tcPr>
          <w:p w14:paraId="085724EB" w14:textId="77777777" w:rsidR="00C90B87" w:rsidRPr="00C043F6" w:rsidRDefault="00C90B87" w:rsidP="00577D17">
            <w:pPr>
              <w:jc w:val="center"/>
              <w:rPr>
                <w:rFonts w:ascii="Arial" w:hAnsi="Arial" w:cs="Arial"/>
                <w:sz w:val="20"/>
                <w:szCs w:val="20"/>
              </w:rPr>
            </w:pPr>
          </w:p>
        </w:tc>
      </w:tr>
      <w:tr w:rsidR="00C21DFF" w:rsidRPr="00C766C9" w14:paraId="6E023BF2" w14:textId="77777777" w:rsidTr="00C21DFF">
        <w:trPr>
          <w:cantSplit/>
        </w:trPr>
        <w:tc>
          <w:tcPr>
            <w:tcW w:w="3539" w:type="dxa"/>
          </w:tcPr>
          <w:p w14:paraId="5DEACA3D" w14:textId="5DA6C322" w:rsidR="00C21DFF" w:rsidRPr="00C766C9" w:rsidRDefault="00C90B87" w:rsidP="00C90B87">
            <w:pPr>
              <w:rPr>
                <w:rFonts w:ascii="Arial" w:hAnsi="Arial" w:cs="Arial"/>
                <w:sz w:val="20"/>
                <w:szCs w:val="20"/>
              </w:rPr>
            </w:pPr>
            <w:r>
              <w:rPr>
                <w:sz w:val="20"/>
                <w:szCs w:val="20"/>
              </w:rPr>
              <w:t>Préparation d’un document d’accompagnement au changement</w:t>
            </w:r>
          </w:p>
        </w:tc>
        <w:tc>
          <w:tcPr>
            <w:tcW w:w="2751" w:type="dxa"/>
          </w:tcPr>
          <w:p w14:paraId="7FD6F611" w14:textId="3F59A8B2" w:rsidR="00C21DFF" w:rsidRPr="00C766C9" w:rsidRDefault="00C90B87" w:rsidP="00C21DFF">
            <w:pPr>
              <w:widowControl w:val="0"/>
              <w:autoSpaceDE w:val="0"/>
              <w:autoSpaceDN w:val="0"/>
              <w:rPr>
                <w:rFonts w:ascii="Arial" w:hAnsi="Arial" w:cs="Arial"/>
                <w:i/>
                <w:sz w:val="20"/>
                <w:szCs w:val="20"/>
              </w:rPr>
            </w:pPr>
            <w:r>
              <w:rPr>
                <w:i/>
                <w:sz w:val="20"/>
                <w:szCs w:val="20"/>
              </w:rPr>
              <w:t>Synthèse pour les utilisateurs</w:t>
            </w:r>
          </w:p>
        </w:tc>
        <w:tc>
          <w:tcPr>
            <w:tcW w:w="1027" w:type="dxa"/>
          </w:tcPr>
          <w:p w14:paraId="74AADC97" w14:textId="7FC07B6D" w:rsidR="00C21DFF" w:rsidRPr="00C766C9" w:rsidRDefault="00C21DFF" w:rsidP="00C21DFF">
            <w:pPr>
              <w:jc w:val="center"/>
              <w:rPr>
                <w:rFonts w:ascii="Arial" w:hAnsi="Arial" w:cs="Arial"/>
                <w:sz w:val="20"/>
                <w:szCs w:val="20"/>
              </w:rPr>
            </w:pPr>
            <w:r>
              <w:rPr>
                <w:sz w:val="20"/>
                <w:szCs w:val="20"/>
              </w:rPr>
              <w:t>1 jh</w:t>
            </w:r>
          </w:p>
        </w:tc>
        <w:tc>
          <w:tcPr>
            <w:tcW w:w="1028" w:type="dxa"/>
            <w:shd w:val="clear" w:color="auto" w:fill="auto"/>
          </w:tcPr>
          <w:p w14:paraId="59DD74C8" w14:textId="44328997" w:rsidR="00C21DFF" w:rsidRPr="004F74B4" w:rsidRDefault="00C21DFF" w:rsidP="00C21DFF">
            <w:pPr>
              <w:jc w:val="center"/>
              <w:rPr>
                <w:rFonts w:ascii="Arial" w:hAnsi="Arial" w:cs="Arial"/>
                <w:sz w:val="20"/>
                <w:szCs w:val="20"/>
              </w:rPr>
            </w:pPr>
          </w:p>
        </w:tc>
        <w:tc>
          <w:tcPr>
            <w:tcW w:w="1028" w:type="dxa"/>
          </w:tcPr>
          <w:p w14:paraId="1FD5F41A" w14:textId="05DE61C6" w:rsidR="00C21DFF" w:rsidRPr="00C043F6" w:rsidRDefault="00C90B87" w:rsidP="00C21DFF">
            <w:pPr>
              <w:jc w:val="center"/>
              <w:rPr>
                <w:rFonts w:ascii="Arial" w:hAnsi="Arial" w:cs="Arial"/>
                <w:sz w:val="20"/>
                <w:szCs w:val="20"/>
              </w:rPr>
            </w:pPr>
            <w:r>
              <w:rPr>
                <w:rFonts w:ascii="Arial" w:hAnsi="Arial" w:cs="Arial"/>
                <w:sz w:val="20"/>
                <w:szCs w:val="20"/>
              </w:rPr>
              <w:t>T5 + 7</w:t>
            </w:r>
            <w:r w:rsidR="00C21DFF">
              <w:rPr>
                <w:rFonts w:ascii="Arial" w:hAnsi="Arial" w:cs="Arial"/>
                <w:sz w:val="20"/>
                <w:szCs w:val="20"/>
              </w:rPr>
              <w:t xml:space="preserve"> mois</w:t>
            </w:r>
          </w:p>
        </w:tc>
      </w:tr>
      <w:tr w:rsidR="00C21DFF" w:rsidRPr="00C21DFF" w14:paraId="584A70BC" w14:textId="77777777" w:rsidTr="00C21DFF">
        <w:trPr>
          <w:cantSplit/>
        </w:trPr>
        <w:tc>
          <w:tcPr>
            <w:tcW w:w="3539" w:type="dxa"/>
          </w:tcPr>
          <w:p w14:paraId="1DFB6222" w14:textId="6613463B" w:rsidR="00C21DFF" w:rsidRPr="00C21DFF" w:rsidRDefault="00C21DFF" w:rsidP="00C21DFF">
            <w:pPr>
              <w:rPr>
                <w:rFonts w:ascii="Arial" w:hAnsi="Arial" w:cs="Arial"/>
                <w:b/>
                <w:sz w:val="20"/>
                <w:szCs w:val="20"/>
              </w:rPr>
            </w:pPr>
            <w:r w:rsidRPr="00C21DFF">
              <w:rPr>
                <w:rFonts w:ascii="Arial" w:hAnsi="Arial" w:cs="Arial"/>
                <w:b/>
                <w:sz w:val="20"/>
                <w:szCs w:val="20"/>
              </w:rPr>
              <w:t>Total</w:t>
            </w:r>
          </w:p>
        </w:tc>
        <w:tc>
          <w:tcPr>
            <w:tcW w:w="2751" w:type="dxa"/>
          </w:tcPr>
          <w:p w14:paraId="4FF07C28" w14:textId="77777777" w:rsidR="00C21DFF" w:rsidRPr="00C21DFF" w:rsidRDefault="00C21DFF" w:rsidP="00C21DFF">
            <w:pPr>
              <w:widowControl w:val="0"/>
              <w:autoSpaceDE w:val="0"/>
              <w:autoSpaceDN w:val="0"/>
              <w:rPr>
                <w:rFonts w:ascii="Arial" w:hAnsi="Arial" w:cs="Arial"/>
                <w:b/>
                <w:i/>
                <w:sz w:val="20"/>
                <w:szCs w:val="20"/>
              </w:rPr>
            </w:pPr>
          </w:p>
        </w:tc>
        <w:tc>
          <w:tcPr>
            <w:tcW w:w="1027" w:type="dxa"/>
          </w:tcPr>
          <w:p w14:paraId="57D7E126" w14:textId="25DE7294" w:rsidR="00C21DFF" w:rsidRPr="00C21DFF" w:rsidRDefault="00D40CAC" w:rsidP="00C21DFF">
            <w:pPr>
              <w:jc w:val="center"/>
              <w:rPr>
                <w:rFonts w:ascii="Arial" w:hAnsi="Arial" w:cs="Arial"/>
                <w:b/>
                <w:sz w:val="20"/>
                <w:szCs w:val="20"/>
              </w:rPr>
            </w:pPr>
            <w:r>
              <w:rPr>
                <w:rFonts w:ascii="Arial" w:hAnsi="Arial" w:cs="Arial"/>
                <w:b/>
                <w:sz w:val="20"/>
                <w:szCs w:val="20"/>
              </w:rPr>
              <w:t>8</w:t>
            </w:r>
            <w:r w:rsidR="00C21DFF" w:rsidRPr="00C21DFF">
              <w:rPr>
                <w:rFonts w:ascii="Arial" w:hAnsi="Arial" w:cs="Arial"/>
                <w:b/>
                <w:sz w:val="20"/>
                <w:szCs w:val="20"/>
              </w:rPr>
              <w:t xml:space="preserve"> jh</w:t>
            </w:r>
          </w:p>
        </w:tc>
        <w:tc>
          <w:tcPr>
            <w:tcW w:w="1028" w:type="dxa"/>
            <w:shd w:val="clear" w:color="auto" w:fill="auto"/>
          </w:tcPr>
          <w:p w14:paraId="0FE547BF" w14:textId="31C94041" w:rsidR="00C21DFF" w:rsidRPr="00C21DFF" w:rsidRDefault="00D40CAC" w:rsidP="00D40CAC">
            <w:pPr>
              <w:jc w:val="center"/>
              <w:rPr>
                <w:rFonts w:ascii="Arial" w:hAnsi="Arial" w:cs="Arial"/>
                <w:b/>
                <w:sz w:val="20"/>
                <w:szCs w:val="20"/>
              </w:rPr>
            </w:pPr>
            <w:r>
              <w:rPr>
                <w:rFonts w:ascii="Arial" w:hAnsi="Arial" w:cs="Arial"/>
                <w:b/>
                <w:sz w:val="20"/>
                <w:szCs w:val="20"/>
              </w:rPr>
              <w:t>3,5</w:t>
            </w:r>
            <w:r w:rsidR="00C21DFF" w:rsidRPr="00C21DFF">
              <w:rPr>
                <w:rFonts w:ascii="Arial" w:hAnsi="Arial" w:cs="Arial"/>
                <w:b/>
                <w:sz w:val="20"/>
                <w:szCs w:val="20"/>
              </w:rPr>
              <w:t xml:space="preserve"> jh</w:t>
            </w:r>
          </w:p>
        </w:tc>
        <w:tc>
          <w:tcPr>
            <w:tcW w:w="1028" w:type="dxa"/>
          </w:tcPr>
          <w:p w14:paraId="69FE352A" w14:textId="186FBB89" w:rsidR="00C21DFF" w:rsidRPr="00C21DFF" w:rsidRDefault="00C21DFF" w:rsidP="00D40CAC">
            <w:pPr>
              <w:jc w:val="center"/>
              <w:rPr>
                <w:rFonts w:ascii="Arial" w:hAnsi="Arial" w:cs="Arial"/>
                <w:b/>
                <w:sz w:val="20"/>
                <w:szCs w:val="20"/>
              </w:rPr>
            </w:pPr>
            <w:r w:rsidRPr="00C21DFF">
              <w:rPr>
                <w:rFonts w:ascii="Arial" w:hAnsi="Arial" w:cs="Arial"/>
                <w:b/>
                <w:sz w:val="20"/>
                <w:szCs w:val="20"/>
              </w:rPr>
              <w:t xml:space="preserve">T5 + </w:t>
            </w:r>
            <w:r w:rsidR="00D40CAC">
              <w:rPr>
                <w:rFonts w:ascii="Arial" w:hAnsi="Arial" w:cs="Arial"/>
                <w:b/>
                <w:sz w:val="20"/>
                <w:szCs w:val="20"/>
              </w:rPr>
              <w:t>7</w:t>
            </w:r>
            <w:r w:rsidRPr="00C21DFF">
              <w:rPr>
                <w:rFonts w:ascii="Arial" w:hAnsi="Arial" w:cs="Arial"/>
                <w:b/>
                <w:sz w:val="20"/>
                <w:szCs w:val="20"/>
              </w:rPr>
              <w:t xml:space="preserve"> mois</w:t>
            </w:r>
          </w:p>
        </w:tc>
      </w:tr>
    </w:tbl>
    <w:p w14:paraId="6B4E4BCD" w14:textId="77777777" w:rsidR="00C21DFF" w:rsidRDefault="00C21DFF" w:rsidP="00722C17">
      <w:pPr>
        <w:spacing w:before="120" w:after="120" w:line="360" w:lineRule="auto"/>
        <w:ind w:left="284"/>
        <w:jc w:val="both"/>
        <w:rPr>
          <w:szCs w:val="22"/>
        </w:rPr>
      </w:pPr>
    </w:p>
    <w:p w14:paraId="7414316B" w14:textId="77777777" w:rsidR="00722C17" w:rsidRPr="00BE23F1" w:rsidRDefault="00722C17" w:rsidP="00722C17">
      <w:pPr>
        <w:spacing w:before="120" w:after="120" w:line="360" w:lineRule="auto"/>
        <w:ind w:left="284"/>
        <w:jc w:val="both"/>
        <w:rPr>
          <w:b/>
          <w:szCs w:val="22"/>
        </w:rPr>
      </w:pPr>
      <w:bookmarkStart w:id="37" w:name="_Toc299008623"/>
      <w:r>
        <w:rPr>
          <w:b/>
          <w:szCs w:val="22"/>
        </w:rPr>
        <w:t xml:space="preserve">Organisation des </w:t>
      </w:r>
      <w:r w:rsidRPr="00BE23F1">
        <w:rPr>
          <w:b/>
          <w:szCs w:val="22"/>
        </w:rPr>
        <w:t>recette</w:t>
      </w:r>
      <w:r>
        <w:rPr>
          <w:b/>
          <w:szCs w:val="22"/>
        </w:rPr>
        <w:t>s</w:t>
      </w:r>
      <w:r w:rsidRPr="00BE23F1">
        <w:rPr>
          <w:b/>
          <w:szCs w:val="22"/>
        </w:rPr>
        <w:t xml:space="preserve"> et recette de la solution</w:t>
      </w:r>
      <w:bookmarkEnd w:id="37"/>
    </w:p>
    <w:p w14:paraId="45B8D8FF" w14:textId="77777777" w:rsidR="00722C17" w:rsidRPr="00E91BA1" w:rsidRDefault="00722C17" w:rsidP="00722C17">
      <w:pPr>
        <w:spacing w:before="120" w:after="120" w:line="360" w:lineRule="auto"/>
        <w:ind w:left="284"/>
        <w:jc w:val="both"/>
        <w:rPr>
          <w:szCs w:val="22"/>
        </w:rPr>
      </w:pPr>
      <w:r w:rsidRPr="00E91BA1">
        <w:rPr>
          <w:szCs w:val="22"/>
        </w:rPr>
        <w:t>L’objectif des recettes sera de vérifier que les fournitures et prestations du titulaire sont conformes aux spécifications du maître d’ouvrage.</w:t>
      </w:r>
    </w:p>
    <w:p w14:paraId="5F6983AE" w14:textId="77777777" w:rsidR="00722C17" w:rsidRPr="00E91BA1" w:rsidRDefault="00722C17" w:rsidP="00722C17">
      <w:pPr>
        <w:spacing w:before="120" w:after="120" w:line="360" w:lineRule="auto"/>
        <w:ind w:left="284"/>
        <w:jc w:val="both"/>
        <w:rPr>
          <w:szCs w:val="22"/>
        </w:rPr>
      </w:pPr>
      <w:r>
        <w:rPr>
          <w:szCs w:val="22"/>
        </w:rPr>
        <w:tab/>
      </w:r>
      <w:r w:rsidRPr="00E91BA1">
        <w:rPr>
          <w:szCs w:val="22"/>
        </w:rPr>
        <w:t>Trois étapes seront à distinguer, dont les contenus précis sont définis dans le CCAP et dans le CCAG / FCS :</w:t>
      </w:r>
    </w:p>
    <w:p w14:paraId="6DED8A44" w14:textId="77777777" w:rsidR="00722C17" w:rsidRPr="00E91BA1" w:rsidRDefault="00722C17" w:rsidP="005A7A51">
      <w:pPr>
        <w:numPr>
          <w:ilvl w:val="0"/>
          <w:numId w:val="34"/>
        </w:numPr>
        <w:spacing w:before="120" w:after="120" w:line="360" w:lineRule="auto"/>
        <w:jc w:val="both"/>
        <w:rPr>
          <w:szCs w:val="22"/>
        </w:rPr>
      </w:pPr>
      <w:r w:rsidRPr="00E91BA1">
        <w:rPr>
          <w:szCs w:val="22"/>
        </w:rPr>
        <w:t>La mise en ordre de marche (MOM) : elle est prononcée par le titulaire du marché (cf. CCAG / FCS) qui annonce au maître d’ouvrage la mise en œuvre des fournitures et prestations requises dans le délai d’exécution exigé ; le maître d’ouvrage en prend acte ; si le délai d’exécution n’est pas tenu pour tout ou partie des fournitures et prestations requises, des pénalités de retard peuvent s’appliquer ;</w:t>
      </w:r>
    </w:p>
    <w:p w14:paraId="4CDE4DA9" w14:textId="37C2A848" w:rsidR="00722C17" w:rsidRPr="00E91BA1" w:rsidRDefault="00722C17" w:rsidP="005A7A51">
      <w:pPr>
        <w:numPr>
          <w:ilvl w:val="0"/>
          <w:numId w:val="34"/>
        </w:numPr>
        <w:spacing w:before="120" w:after="120" w:line="360" w:lineRule="auto"/>
        <w:jc w:val="both"/>
        <w:rPr>
          <w:szCs w:val="22"/>
        </w:rPr>
      </w:pPr>
      <w:r w:rsidRPr="00E91BA1">
        <w:rPr>
          <w:szCs w:val="22"/>
        </w:rPr>
        <w:t xml:space="preserve">La vérification d’aptitude (VA) : elle est réalisée, sur une période de </w:t>
      </w:r>
      <w:r w:rsidR="00A72854">
        <w:rPr>
          <w:szCs w:val="22"/>
        </w:rPr>
        <w:t>2</w:t>
      </w:r>
      <w:r w:rsidRPr="00E91BA1">
        <w:rPr>
          <w:szCs w:val="22"/>
        </w:rPr>
        <w:t xml:space="preserve"> mois en général, par le maître d’ouvrage. Il teste le système avant sa mise en exploitation, c'est-à-dire qu’il vérifie que les fournitures et prestations mises en ordre de marche par le titulaire de chaque lot sont conformes aux spécifications contractuelles ; à l’issue d’une VA « positive », </w:t>
      </w:r>
      <w:r w:rsidR="00A72854">
        <w:rPr>
          <w:szCs w:val="22"/>
        </w:rPr>
        <w:t xml:space="preserve">avec ou sans réserves, </w:t>
      </w:r>
      <w:r w:rsidRPr="00E91BA1">
        <w:rPr>
          <w:szCs w:val="22"/>
        </w:rPr>
        <w:t>on peut mettre en exploitation le système ;</w:t>
      </w:r>
    </w:p>
    <w:p w14:paraId="07562916" w14:textId="6BA3E81C" w:rsidR="00722C17" w:rsidRPr="00E91BA1" w:rsidRDefault="00722C17" w:rsidP="005A7A51">
      <w:pPr>
        <w:numPr>
          <w:ilvl w:val="0"/>
          <w:numId w:val="34"/>
        </w:numPr>
        <w:spacing w:before="120" w:after="120" w:line="360" w:lineRule="auto"/>
        <w:jc w:val="both"/>
        <w:rPr>
          <w:szCs w:val="22"/>
        </w:rPr>
      </w:pPr>
      <w:r w:rsidRPr="00E91BA1">
        <w:rPr>
          <w:szCs w:val="22"/>
        </w:rPr>
        <w:t xml:space="preserve">La vérification de service régulier (VSR) : elle permet, sur une période de 2 </w:t>
      </w:r>
      <w:r w:rsidR="00C21DFF">
        <w:rPr>
          <w:szCs w:val="22"/>
        </w:rPr>
        <w:t xml:space="preserve">ou 3 </w:t>
      </w:r>
      <w:r w:rsidRPr="00E91BA1">
        <w:rPr>
          <w:szCs w:val="22"/>
        </w:rPr>
        <w:t>mois, d’observer le système en exploitation en « grandeur réelle »,</w:t>
      </w:r>
    </w:p>
    <w:p w14:paraId="0F72D88F" w14:textId="77777777" w:rsidR="00722C17" w:rsidRPr="00E91BA1" w:rsidRDefault="00722C17" w:rsidP="005A7A51">
      <w:pPr>
        <w:numPr>
          <w:ilvl w:val="0"/>
          <w:numId w:val="34"/>
        </w:numPr>
        <w:spacing w:before="120" w:after="120" w:line="360" w:lineRule="auto"/>
        <w:jc w:val="both"/>
        <w:rPr>
          <w:szCs w:val="22"/>
        </w:rPr>
      </w:pPr>
      <w:r w:rsidRPr="00E91BA1">
        <w:rPr>
          <w:szCs w:val="22"/>
        </w:rPr>
        <w:t>L’admission : elle suit la VSR (7 jours selon le CCAG FCS) pour clore la réception du marché ; à l’issue de l’admission des logiciels et à l’issue de l’installation des matériels, la phase de garantie peut démarrer.</w:t>
      </w:r>
    </w:p>
    <w:p w14:paraId="43EA95D4" w14:textId="77777777" w:rsidR="00722C17" w:rsidRPr="00E91BA1" w:rsidRDefault="00722C17" w:rsidP="00722C17">
      <w:pPr>
        <w:spacing w:before="120" w:after="120" w:line="360" w:lineRule="auto"/>
        <w:ind w:left="284"/>
        <w:jc w:val="both"/>
        <w:rPr>
          <w:szCs w:val="22"/>
        </w:rPr>
      </w:pPr>
    </w:p>
    <w:p w14:paraId="1982C27B" w14:textId="77777777" w:rsidR="00722C17" w:rsidRPr="00E91BA1" w:rsidRDefault="00722C17" w:rsidP="00722C17">
      <w:pPr>
        <w:spacing w:before="120" w:after="120" w:line="360" w:lineRule="auto"/>
        <w:ind w:left="284"/>
        <w:jc w:val="both"/>
        <w:rPr>
          <w:szCs w:val="22"/>
        </w:rPr>
      </w:pPr>
      <w:r w:rsidRPr="00E91BA1">
        <w:rPr>
          <w:szCs w:val="22"/>
        </w:rPr>
        <w:lastRenderedPageBreak/>
        <w:t>La validation de chaque étape par le maître d’ouvrage donnera lieu à une facturation partielle du fournisseur (selon des pourcentages qui sont formalisés au CCAP).</w:t>
      </w:r>
    </w:p>
    <w:p w14:paraId="486BA1B4" w14:textId="77777777" w:rsidR="00722C17" w:rsidRPr="00E91BA1" w:rsidRDefault="00722C17" w:rsidP="00722C17">
      <w:pPr>
        <w:spacing w:before="120" w:after="120" w:line="360" w:lineRule="auto"/>
        <w:ind w:left="284"/>
        <w:jc w:val="both"/>
        <w:rPr>
          <w:szCs w:val="22"/>
        </w:rPr>
      </w:pPr>
    </w:p>
    <w:p w14:paraId="642758FF" w14:textId="77777777" w:rsidR="00722C17" w:rsidRPr="00BE23F1" w:rsidRDefault="00722C17" w:rsidP="00722C17">
      <w:pPr>
        <w:spacing w:before="120" w:after="120" w:line="360" w:lineRule="auto"/>
        <w:ind w:left="284"/>
        <w:jc w:val="both"/>
        <w:rPr>
          <w:b/>
          <w:szCs w:val="22"/>
        </w:rPr>
      </w:pPr>
      <w:bookmarkStart w:id="38" w:name="_Toc114367863"/>
      <w:bookmarkStart w:id="39" w:name="_Toc200442855"/>
      <w:r w:rsidRPr="00BE23F1">
        <w:rPr>
          <w:b/>
          <w:szCs w:val="22"/>
        </w:rPr>
        <w:t>Le déroulement de la Vérification d’Aptitude</w:t>
      </w:r>
      <w:bookmarkEnd w:id="38"/>
      <w:bookmarkEnd w:id="39"/>
    </w:p>
    <w:p w14:paraId="548E09F9" w14:textId="77777777" w:rsidR="00722C17" w:rsidRPr="00E91BA1" w:rsidRDefault="00722C17" w:rsidP="00722C17">
      <w:pPr>
        <w:spacing w:before="120" w:after="120" w:line="360" w:lineRule="auto"/>
        <w:ind w:left="284"/>
        <w:jc w:val="both"/>
        <w:rPr>
          <w:szCs w:val="22"/>
        </w:rPr>
      </w:pPr>
      <w:r w:rsidRPr="00C359AE">
        <w:rPr>
          <w:b/>
          <w:szCs w:val="22"/>
        </w:rPr>
        <w:sym w:font="Wingdings" w:char="F0E8"/>
      </w:r>
      <w:r w:rsidRPr="00C359AE">
        <w:rPr>
          <w:b/>
          <w:szCs w:val="22"/>
        </w:rPr>
        <w:t xml:space="preserve"> Étape 1 :</w:t>
      </w:r>
      <w:r w:rsidRPr="00E91BA1">
        <w:rPr>
          <w:szCs w:val="22"/>
        </w:rPr>
        <w:t xml:space="preserve"> P</w:t>
      </w:r>
      <w:r>
        <w:rPr>
          <w:szCs w:val="22"/>
        </w:rPr>
        <w:t xml:space="preserve">réparation des dossiers de test. </w:t>
      </w:r>
      <w:r w:rsidRPr="00E91BA1">
        <w:rPr>
          <w:szCs w:val="22"/>
        </w:rPr>
        <w:t>Le titulaire du marché sera chargé de définir les dossiers de test, à partir du dossier des spécifications et de paramétrage validés :</w:t>
      </w:r>
    </w:p>
    <w:p w14:paraId="68217F67" w14:textId="77777777" w:rsidR="00722C17" w:rsidRPr="00E91BA1" w:rsidRDefault="00722C17" w:rsidP="005A7A51">
      <w:pPr>
        <w:numPr>
          <w:ilvl w:val="0"/>
          <w:numId w:val="35"/>
        </w:numPr>
        <w:spacing w:before="120" w:after="120" w:line="360" w:lineRule="auto"/>
        <w:jc w:val="both"/>
        <w:rPr>
          <w:szCs w:val="22"/>
        </w:rPr>
      </w:pPr>
      <w:r w:rsidRPr="00E91BA1">
        <w:rPr>
          <w:szCs w:val="22"/>
        </w:rPr>
        <w:t>scénarios de test à passer,</w:t>
      </w:r>
    </w:p>
    <w:p w14:paraId="68218C79" w14:textId="0D55D4F3" w:rsidR="00722C17" w:rsidRPr="00E91BA1" w:rsidRDefault="00722C17" w:rsidP="005A7A51">
      <w:pPr>
        <w:numPr>
          <w:ilvl w:val="0"/>
          <w:numId w:val="35"/>
        </w:numPr>
        <w:spacing w:before="120" w:after="120" w:line="360" w:lineRule="auto"/>
        <w:jc w:val="both"/>
        <w:rPr>
          <w:szCs w:val="22"/>
        </w:rPr>
      </w:pPr>
      <w:r w:rsidRPr="00E91BA1">
        <w:rPr>
          <w:szCs w:val="22"/>
        </w:rPr>
        <w:t>jeux d’essais pour passer ces scénarios (données à saisir</w:t>
      </w:r>
      <w:r w:rsidR="00D40CAC">
        <w:rPr>
          <w:szCs w:val="22"/>
        </w:rPr>
        <w:t>, utilisateurs et droits</w:t>
      </w:r>
      <w:r w:rsidRPr="00E91BA1">
        <w:rPr>
          <w:szCs w:val="22"/>
        </w:rPr>
        <w:t>),</w:t>
      </w:r>
    </w:p>
    <w:p w14:paraId="0E8323AF" w14:textId="77777777" w:rsidR="00722C17" w:rsidRPr="00E91BA1" w:rsidRDefault="00722C17" w:rsidP="00722C17">
      <w:pPr>
        <w:spacing w:before="120" w:after="120" w:line="360" w:lineRule="auto"/>
        <w:ind w:left="284"/>
        <w:jc w:val="both"/>
        <w:rPr>
          <w:szCs w:val="22"/>
        </w:rPr>
      </w:pPr>
    </w:p>
    <w:p w14:paraId="57FCA014" w14:textId="77777777" w:rsidR="00722C17" w:rsidRPr="00E91BA1" w:rsidRDefault="00722C17" w:rsidP="00722C17">
      <w:pPr>
        <w:spacing w:before="120" w:after="120" w:line="360" w:lineRule="auto"/>
        <w:ind w:left="284"/>
        <w:jc w:val="both"/>
        <w:rPr>
          <w:szCs w:val="22"/>
        </w:rPr>
      </w:pPr>
      <w:r w:rsidRPr="00C359AE">
        <w:rPr>
          <w:b/>
          <w:szCs w:val="22"/>
        </w:rPr>
        <w:sym w:font="Wingdings" w:char="F0E8"/>
      </w:r>
      <w:r w:rsidRPr="00C359AE">
        <w:rPr>
          <w:b/>
          <w:szCs w:val="22"/>
        </w:rPr>
        <w:t xml:space="preserve"> Étape 2 :</w:t>
      </w:r>
      <w:r w:rsidRPr="00E91BA1">
        <w:rPr>
          <w:szCs w:val="22"/>
        </w:rPr>
        <w:t xml:space="preserve"> Passage des tests</w:t>
      </w:r>
      <w:r>
        <w:rPr>
          <w:szCs w:val="22"/>
        </w:rPr>
        <w:t>. La</w:t>
      </w:r>
      <w:r w:rsidRPr="00E91BA1">
        <w:rPr>
          <w:szCs w:val="22"/>
        </w:rPr>
        <w:t xml:space="preserve"> maîtr</w:t>
      </w:r>
      <w:r>
        <w:rPr>
          <w:szCs w:val="22"/>
        </w:rPr>
        <w:t>is</w:t>
      </w:r>
      <w:r w:rsidRPr="00E91BA1">
        <w:rPr>
          <w:szCs w:val="22"/>
        </w:rPr>
        <w:t>e d’ouvrage sera chargé</w:t>
      </w:r>
      <w:r>
        <w:rPr>
          <w:szCs w:val="22"/>
        </w:rPr>
        <w:t>e</w:t>
      </w:r>
      <w:r w:rsidRPr="00E91BA1">
        <w:rPr>
          <w:szCs w:val="22"/>
        </w:rPr>
        <w:t xml:space="preserve"> :</w:t>
      </w:r>
    </w:p>
    <w:p w14:paraId="1195FF40" w14:textId="77777777" w:rsidR="00722C17" w:rsidRPr="00E91BA1" w:rsidRDefault="00722C17" w:rsidP="005A7A51">
      <w:pPr>
        <w:numPr>
          <w:ilvl w:val="0"/>
          <w:numId w:val="36"/>
        </w:numPr>
        <w:spacing w:before="120" w:after="120" w:line="360" w:lineRule="auto"/>
        <w:jc w:val="both"/>
        <w:rPr>
          <w:szCs w:val="22"/>
        </w:rPr>
      </w:pPr>
      <w:r w:rsidRPr="00E91BA1">
        <w:rPr>
          <w:szCs w:val="22"/>
        </w:rPr>
        <w:t>de passer les tests définis dans le dossier de test,</w:t>
      </w:r>
    </w:p>
    <w:p w14:paraId="426E07E0" w14:textId="77777777" w:rsidR="00722C17" w:rsidRPr="00E91BA1" w:rsidRDefault="00722C17" w:rsidP="005A7A51">
      <w:pPr>
        <w:numPr>
          <w:ilvl w:val="0"/>
          <w:numId w:val="36"/>
        </w:numPr>
        <w:spacing w:before="120" w:after="120" w:line="360" w:lineRule="auto"/>
        <w:jc w:val="both"/>
        <w:rPr>
          <w:szCs w:val="22"/>
        </w:rPr>
      </w:pPr>
      <w:r w:rsidRPr="00E91BA1">
        <w:rPr>
          <w:szCs w:val="22"/>
        </w:rPr>
        <w:t>de passer des tests « libres » non prévus initialement dans le dossier de test,</w:t>
      </w:r>
    </w:p>
    <w:p w14:paraId="1230FD1C" w14:textId="7019155F" w:rsidR="00722C17" w:rsidRPr="00E91BA1" w:rsidRDefault="00722C17" w:rsidP="005A7A51">
      <w:pPr>
        <w:numPr>
          <w:ilvl w:val="0"/>
          <w:numId w:val="36"/>
        </w:numPr>
        <w:spacing w:before="120" w:after="120" w:line="360" w:lineRule="auto"/>
        <w:jc w:val="both"/>
        <w:rPr>
          <w:szCs w:val="22"/>
        </w:rPr>
      </w:pPr>
      <w:r w:rsidRPr="00E91BA1">
        <w:rPr>
          <w:szCs w:val="22"/>
        </w:rPr>
        <w:t>de communiquer au titulaire les fiches d’anomalies éventuelles (description détaillée des anomalies, typologie</w:t>
      </w:r>
      <w:r w:rsidR="00D40CAC">
        <w:rPr>
          <w:szCs w:val="22"/>
        </w:rPr>
        <w:t xml:space="preserve">, </w:t>
      </w:r>
      <w:r w:rsidRPr="00E91BA1">
        <w:rPr>
          <w:szCs w:val="22"/>
        </w:rPr>
        <w:t>gravité).</w:t>
      </w:r>
    </w:p>
    <w:p w14:paraId="7C6AE1C0" w14:textId="77777777" w:rsidR="00722C17" w:rsidRPr="00E91BA1" w:rsidRDefault="00722C17" w:rsidP="00722C17">
      <w:pPr>
        <w:spacing w:before="120" w:after="120" w:line="360" w:lineRule="auto"/>
        <w:ind w:left="284"/>
        <w:jc w:val="both"/>
        <w:rPr>
          <w:szCs w:val="22"/>
        </w:rPr>
      </w:pPr>
    </w:p>
    <w:p w14:paraId="2B638700" w14:textId="77777777" w:rsidR="00722C17" w:rsidRPr="00E91BA1" w:rsidRDefault="00722C17" w:rsidP="00722C17">
      <w:pPr>
        <w:spacing w:before="120" w:after="120" w:line="360" w:lineRule="auto"/>
        <w:ind w:left="284"/>
        <w:jc w:val="both"/>
        <w:rPr>
          <w:szCs w:val="22"/>
        </w:rPr>
      </w:pPr>
      <w:r w:rsidRPr="00E91BA1">
        <w:rPr>
          <w:szCs w:val="22"/>
        </w:rPr>
        <w:t xml:space="preserve">Le titulaire du </w:t>
      </w:r>
      <w:r>
        <w:rPr>
          <w:szCs w:val="22"/>
        </w:rPr>
        <w:t>marché sera chargé d’assister la</w:t>
      </w:r>
      <w:r w:rsidRPr="00E91BA1">
        <w:rPr>
          <w:szCs w:val="22"/>
        </w:rPr>
        <w:t xml:space="preserve"> maîtr</w:t>
      </w:r>
      <w:r>
        <w:rPr>
          <w:szCs w:val="22"/>
        </w:rPr>
        <w:t>is</w:t>
      </w:r>
      <w:r w:rsidRPr="00E91BA1">
        <w:rPr>
          <w:szCs w:val="22"/>
        </w:rPr>
        <w:t>e d’ouvrage et notamment en :</w:t>
      </w:r>
    </w:p>
    <w:p w14:paraId="243ED568" w14:textId="77777777" w:rsidR="00722C17" w:rsidRPr="00E91BA1" w:rsidRDefault="00722C17" w:rsidP="005A7A51">
      <w:pPr>
        <w:numPr>
          <w:ilvl w:val="0"/>
          <w:numId w:val="37"/>
        </w:numPr>
        <w:spacing w:before="120" w:after="120" w:line="360" w:lineRule="auto"/>
        <w:jc w:val="both"/>
        <w:rPr>
          <w:szCs w:val="22"/>
        </w:rPr>
      </w:pPr>
      <w:r w:rsidRPr="00E91BA1">
        <w:rPr>
          <w:szCs w:val="22"/>
        </w:rPr>
        <w:t>participant aux réunions de bilan régulières,</w:t>
      </w:r>
    </w:p>
    <w:p w14:paraId="198DB86C" w14:textId="77777777" w:rsidR="00722C17" w:rsidRPr="00E91BA1" w:rsidRDefault="00722C17" w:rsidP="005A7A51">
      <w:pPr>
        <w:numPr>
          <w:ilvl w:val="0"/>
          <w:numId w:val="37"/>
        </w:numPr>
        <w:spacing w:before="120" w:after="120" w:line="360" w:lineRule="auto"/>
        <w:jc w:val="both"/>
        <w:rPr>
          <w:szCs w:val="22"/>
        </w:rPr>
      </w:pPr>
      <w:r w:rsidRPr="00E91BA1">
        <w:rPr>
          <w:szCs w:val="22"/>
        </w:rPr>
        <w:t>instruisant les anomalies rencontrées et en proposant un plan de correction.</w:t>
      </w:r>
    </w:p>
    <w:p w14:paraId="6CE8BF34" w14:textId="77777777" w:rsidR="00722C17" w:rsidRPr="00E91BA1" w:rsidRDefault="00722C17" w:rsidP="00722C17">
      <w:pPr>
        <w:spacing w:before="120" w:after="120" w:line="360" w:lineRule="auto"/>
        <w:ind w:left="284"/>
        <w:jc w:val="both"/>
        <w:rPr>
          <w:szCs w:val="22"/>
        </w:rPr>
      </w:pPr>
    </w:p>
    <w:p w14:paraId="37FC2208" w14:textId="77777777" w:rsidR="00722C17" w:rsidRPr="00E91BA1" w:rsidRDefault="00722C17" w:rsidP="00722C17">
      <w:pPr>
        <w:spacing w:before="120" w:after="120" w:line="360" w:lineRule="auto"/>
        <w:ind w:left="284"/>
        <w:jc w:val="both"/>
        <w:rPr>
          <w:szCs w:val="22"/>
        </w:rPr>
      </w:pPr>
      <w:r w:rsidRPr="00C359AE">
        <w:rPr>
          <w:b/>
          <w:szCs w:val="22"/>
        </w:rPr>
        <w:sym w:font="Wingdings" w:char="F0E8"/>
      </w:r>
      <w:r w:rsidRPr="00C359AE">
        <w:rPr>
          <w:b/>
          <w:szCs w:val="22"/>
        </w:rPr>
        <w:t xml:space="preserve"> Étape 3 :</w:t>
      </w:r>
      <w:r w:rsidRPr="00E91BA1">
        <w:rPr>
          <w:szCs w:val="22"/>
        </w:rPr>
        <w:t xml:space="preserve"> Bilan et suivi de la résolution des problèmes</w:t>
      </w:r>
      <w:r>
        <w:rPr>
          <w:szCs w:val="22"/>
        </w:rPr>
        <w:t xml:space="preserve">. </w:t>
      </w:r>
      <w:r w:rsidRPr="00E91BA1">
        <w:rPr>
          <w:szCs w:val="22"/>
        </w:rPr>
        <w:t>Le maître d’ouvrage et le titulaire du marché se réuniront régulièrement pour établir le bilan des recettes (sur la base d’un tableau de suivi des anomalies).</w:t>
      </w:r>
    </w:p>
    <w:p w14:paraId="5EB2555C" w14:textId="77777777" w:rsidR="00722C17" w:rsidRPr="00E91BA1" w:rsidRDefault="00722C17" w:rsidP="005A7A51">
      <w:pPr>
        <w:numPr>
          <w:ilvl w:val="0"/>
          <w:numId w:val="38"/>
        </w:numPr>
        <w:spacing w:before="120" w:after="120" w:line="360" w:lineRule="auto"/>
        <w:jc w:val="both"/>
        <w:rPr>
          <w:szCs w:val="22"/>
        </w:rPr>
      </w:pPr>
      <w:r w:rsidRPr="00E91BA1">
        <w:rPr>
          <w:szCs w:val="22"/>
        </w:rPr>
        <w:lastRenderedPageBreak/>
        <w:t>Le titulaire du marché corrigera les anomalies et réinstallera des versions corrigées.</w:t>
      </w:r>
    </w:p>
    <w:p w14:paraId="7A819D0F" w14:textId="77777777" w:rsidR="00722C17" w:rsidRPr="00E91BA1" w:rsidRDefault="00722C17" w:rsidP="005A7A51">
      <w:pPr>
        <w:numPr>
          <w:ilvl w:val="0"/>
          <w:numId w:val="38"/>
        </w:numPr>
        <w:spacing w:before="120" w:after="120" w:line="360" w:lineRule="auto"/>
        <w:jc w:val="both"/>
        <w:rPr>
          <w:szCs w:val="22"/>
        </w:rPr>
      </w:pPr>
      <w:r w:rsidRPr="00E91BA1">
        <w:rPr>
          <w:szCs w:val="22"/>
        </w:rPr>
        <w:t xml:space="preserve">Le maître d’ouvrage vérifiera la correction effective des anomalies et </w:t>
      </w:r>
      <w:proofErr w:type="gramStart"/>
      <w:r w:rsidRPr="00E91BA1">
        <w:rPr>
          <w:szCs w:val="22"/>
        </w:rPr>
        <w:t>la</w:t>
      </w:r>
      <w:proofErr w:type="gramEnd"/>
      <w:r w:rsidRPr="00E91BA1">
        <w:rPr>
          <w:szCs w:val="22"/>
        </w:rPr>
        <w:t xml:space="preserve"> non régression d’ensemble.</w:t>
      </w:r>
    </w:p>
    <w:p w14:paraId="59734534" w14:textId="77777777" w:rsidR="00722C17" w:rsidRPr="00E91BA1" w:rsidRDefault="00722C17" w:rsidP="00722C17">
      <w:pPr>
        <w:spacing w:before="120" w:after="120" w:line="360" w:lineRule="auto"/>
        <w:ind w:left="284"/>
        <w:jc w:val="both"/>
        <w:rPr>
          <w:szCs w:val="22"/>
        </w:rPr>
      </w:pPr>
    </w:p>
    <w:p w14:paraId="3632C65D" w14:textId="77777777" w:rsidR="00722C17" w:rsidRPr="004A439C" w:rsidRDefault="00722C17" w:rsidP="00722C17">
      <w:pPr>
        <w:spacing w:before="120" w:after="120" w:line="360" w:lineRule="auto"/>
        <w:ind w:left="284"/>
        <w:jc w:val="both"/>
        <w:rPr>
          <w:b/>
          <w:szCs w:val="22"/>
        </w:rPr>
      </w:pPr>
      <w:bookmarkStart w:id="40" w:name="_Toc114367864"/>
      <w:bookmarkStart w:id="41" w:name="_Toc200442856"/>
      <w:r w:rsidRPr="004A439C">
        <w:rPr>
          <w:b/>
          <w:szCs w:val="22"/>
        </w:rPr>
        <w:t>Contenu des dossiers de test</w:t>
      </w:r>
      <w:bookmarkEnd w:id="40"/>
      <w:bookmarkEnd w:id="41"/>
    </w:p>
    <w:p w14:paraId="54F0BBE5" w14:textId="77777777" w:rsidR="00722C17" w:rsidRPr="00E91BA1" w:rsidRDefault="00722C17" w:rsidP="00722C17">
      <w:pPr>
        <w:spacing w:before="120" w:after="120" w:line="360" w:lineRule="auto"/>
        <w:ind w:left="284"/>
        <w:jc w:val="both"/>
        <w:rPr>
          <w:szCs w:val="22"/>
        </w:rPr>
      </w:pPr>
      <w:r w:rsidRPr="00E91BA1">
        <w:rPr>
          <w:szCs w:val="22"/>
        </w:rPr>
        <w:t>Les dossiers de test permettront d’assurer :</w:t>
      </w:r>
    </w:p>
    <w:p w14:paraId="32651F6D" w14:textId="77777777" w:rsidR="00722C17" w:rsidRPr="00E91BA1" w:rsidRDefault="00722C17" w:rsidP="005A7A51">
      <w:pPr>
        <w:numPr>
          <w:ilvl w:val="0"/>
          <w:numId w:val="39"/>
        </w:numPr>
        <w:spacing w:before="120" w:after="120" w:line="360" w:lineRule="auto"/>
        <w:jc w:val="both"/>
        <w:rPr>
          <w:szCs w:val="22"/>
        </w:rPr>
      </w:pPr>
      <w:r w:rsidRPr="00E91BA1">
        <w:rPr>
          <w:szCs w:val="22"/>
        </w:rPr>
        <w:t>la complétude des tests : vérifier la complétude des tests par rapports aux spécifications,</w:t>
      </w:r>
    </w:p>
    <w:p w14:paraId="6C736D44" w14:textId="77777777" w:rsidR="00722C17" w:rsidRPr="00E91BA1" w:rsidRDefault="00722C17" w:rsidP="005A7A51">
      <w:pPr>
        <w:numPr>
          <w:ilvl w:val="0"/>
          <w:numId w:val="39"/>
        </w:numPr>
        <w:spacing w:before="120" w:after="120" w:line="360" w:lineRule="auto"/>
        <w:jc w:val="both"/>
        <w:rPr>
          <w:szCs w:val="22"/>
        </w:rPr>
      </w:pPr>
      <w:r w:rsidRPr="00E91BA1">
        <w:rPr>
          <w:szCs w:val="22"/>
        </w:rPr>
        <w:t>la traçabilité des tests : suivre l’avancement des recettes et mettre en évidence les scénarios passés et les problèmes rencontrés.</w:t>
      </w:r>
    </w:p>
    <w:p w14:paraId="108B8C6F" w14:textId="79BD95B1" w:rsidR="00722C17" w:rsidRPr="00E91BA1" w:rsidRDefault="00722C17" w:rsidP="00237896">
      <w:pPr>
        <w:spacing w:before="120" w:after="120" w:line="360" w:lineRule="auto"/>
        <w:ind w:left="284"/>
        <w:jc w:val="both"/>
        <w:rPr>
          <w:szCs w:val="22"/>
        </w:rPr>
      </w:pPr>
      <w:r>
        <w:rPr>
          <w:szCs w:val="22"/>
        </w:rPr>
        <w:t>Ils définiront </w:t>
      </w:r>
      <w:r w:rsidRPr="00E91BA1">
        <w:rPr>
          <w:szCs w:val="22"/>
        </w:rPr>
        <w:t>la typologie générale des tests :</w:t>
      </w:r>
    </w:p>
    <w:p w14:paraId="549739AB" w14:textId="77777777" w:rsidR="00722C17" w:rsidRPr="00E91BA1" w:rsidRDefault="00722C17" w:rsidP="005A7A51">
      <w:pPr>
        <w:numPr>
          <w:ilvl w:val="1"/>
          <w:numId w:val="40"/>
        </w:numPr>
        <w:spacing w:before="120" w:after="120" w:line="360" w:lineRule="auto"/>
        <w:jc w:val="both"/>
        <w:rPr>
          <w:szCs w:val="22"/>
        </w:rPr>
      </w:pPr>
      <w:r w:rsidRPr="00E91BA1">
        <w:rPr>
          <w:szCs w:val="22"/>
        </w:rPr>
        <w:t>Tests unitaires afin de tester les nouvelles fonctionnalités,</w:t>
      </w:r>
    </w:p>
    <w:p w14:paraId="488C2991" w14:textId="79922665" w:rsidR="00722C17" w:rsidRDefault="00722C17" w:rsidP="005A7A51">
      <w:pPr>
        <w:numPr>
          <w:ilvl w:val="1"/>
          <w:numId w:val="40"/>
        </w:numPr>
        <w:spacing w:before="120" w:after="120" w:line="360" w:lineRule="auto"/>
        <w:jc w:val="both"/>
        <w:rPr>
          <w:szCs w:val="22"/>
        </w:rPr>
      </w:pPr>
      <w:r w:rsidRPr="00E91BA1">
        <w:rPr>
          <w:szCs w:val="22"/>
        </w:rPr>
        <w:t>Tests d'intégration afin de vérifier certains processus organisa</w:t>
      </w:r>
      <w:r w:rsidR="00237896">
        <w:rPr>
          <w:szCs w:val="22"/>
        </w:rPr>
        <w:t>tionnels transversaux.</w:t>
      </w:r>
    </w:p>
    <w:p w14:paraId="5662E629" w14:textId="77777777" w:rsidR="00722C17" w:rsidRPr="00E91BA1" w:rsidRDefault="00722C17" w:rsidP="00722C17">
      <w:pPr>
        <w:spacing w:before="120" w:after="120" w:line="360" w:lineRule="auto"/>
        <w:ind w:left="284"/>
        <w:jc w:val="both"/>
        <w:rPr>
          <w:szCs w:val="22"/>
        </w:rPr>
      </w:pPr>
    </w:p>
    <w:p w14:paraId="2B248DA2" w14:textId="77777777" w:rsidR="00722C17" w:rsidRPr="00C359AE" w:rsidRDefault="00722C17" w:rsidP="00722C17">
      <w:pPr>
        <w:spacing w:before="120" w:after="120" w:line="360" w:lineRule="auto"/>
        <w:ind w:left="284"/>
        <w:jc w:val="both"/>
        <w:rPr>
          <w:b/>
          <w:szCs w:val="22"/>
        </w:rPr>
      </w:pPr>
      <w:bookmarkStart w:id="42" w:name="_Toc114367865"/>
      <w:bookmarkStart w:id="43" w:name="_Toc200442857"/>
      <w:r w:rsidRPr="00C359AE">
        <w:rPr>
          <w:b/>
          <w:szCs w:val="22"/>
        </w:rPr>
        <w:t xml:space="preserve">Rôle de </w:t>
      </w:r>
      <w:r>
        <w:rPr>
          <w:b/>
          <w:i/>
          <w:szCs w:val="22"/>
        </w:rPr>
        <w:t>Six &amp; Dix</w:t>
      </w:r>
      <w:bookmarkEnd w:id="42"/>
      <w:bookmarkEnd w:id="43"/>
    </w:p>
    <w:p w14:paraId="345A586B" w14:textId="1AD6B12D" w:rsidR="00722C17" w:rsidRPr="00E91BA1" w:rsidRDefault="00722C17" w:rsidP="00722C17">
      <w:pPr>
        <w:spacing w:before="120" w:after="120" w:line="360" w:lineRule="auto"/>
        <w:ind w:left="284"/>
        <w:jc w:val="both"/>
        <w:rPr>
          <w:szCs w:val="22"/>
        </w:rPr>
      </w:pPr>
      <w:r>
        <w:rPr>
          <w:i/>
          <w:szCs w:val="22"/>
        </w:rPr>
        <w:t>Six &amp; Dix</w:t>
      </w:r>
      <w:r w:rsidRPr="00E91BA1">
        <w:rPr>
          <w:szCs w:val="22"/>
        </w:rPr>
        <w:t xml:space="preserve"> se</w:t>
      </w:r>
      <w:r w:rsidR="00C21DFF">
        <w:rPr>
          <w:szCs w:val="22"/>
        </w:rPr>
        <w:t xml:space="preserve"> chargera, </w:t>
      </w:r>
      <w:r w:rsidRPr="00E91BA1">
        <w:rPr>
          <w:szCs w:val="22"/>
        </w:rPr>
        <w:t>lors de la Vérification d’Aptitude :</w:t>
      </w:r>
    </w:p>
    <w:p w14:paraId="08FECF2D" w14:textId="77777777" w:rsidR="00722C17" w:rsidRPr="00C359AE" w:rsidRDefault="00722C17" w:rsidP="005A7A51">
      <w:pPr>
        <w:numPr>
          <w:ilvl w:val="0"/>
          <w:numId w:val="41"/>
        </w:numPr>
        <w:spacing w:before="120" w:after="120" w:line="360" w:lineRule="auto"/>
        <w:jc w:val="both"/>
        <w:rPr>
          <w:szCs w:val="22"/>
        </w:rPr>
      </w:pPr>
      <w:r w:rsidRPr="00C359AE">
        <w:rPr>
          <w:szCs w:val="22"/>
        </w:rPr>
        <w:t xml:space="preserve">De relire et valider le dossier de test </w:t>
      </w:r>
      <w:r w:rsidRPr="00C359AE">
        <w:rPr>
          <w:i/>
          <w:szCs w:val="22"/>
        </w:rPr>
        <w:t>qui sera rédigé par le fournisseur du marché</w:t>
      </w:r>
      <w:r w:rsidRPr="00C359AE">
        <w:rPr>
          <w:szCs w:val="22"/>
        </w:rPr>
        <w:t>,</w:t>
      </w:r>
    </w:p>
    <w:p w14:paraId="72D4F09B" w14:textId="77777777" w:rsidR="00722C17" w:rsidRPr="00C359AE" w:rsidRDefault="00722C17" w:rsidP="005A7A51">
      <w:pPr>
        <w:numPr>
          <w:ilvl w:val="0"/>
          <w:numId w:val="41"/>
        </w:numPr>
        <w:spacing w:before="120" w:after="120" w:line="360" w:lineRule="auto"/>
        <w:jc w:val="both"/>
        <w:rPr>
          <w:szCs w:val="22"/>
        </w:rPr>
      </w:pPr>
      <w:r w:rsidRPr="00C359AE">
        <w:rPr>
          <w:szCs w:val="22"/>
        </w:rPr>
        <w:t>De bâtir un tableau de suivi des différents problèmes constatés,</w:t>
      </w:r>
    </w:p>
    <w:p w14:paraId="6E1F71ED" w14:textId="77777777" w:rsidR="00722C17" w:rsidRDefault="00722C17" w:rsidP="005A7A51">
      <w:pPr>
        <w:numPr>
          <w:ilvl w:val="0"/>
          <w:numId w:val="41"/>
        </w:numPr>
        <w:spacing w:before="120" w:after="120" w:line="360" w:lineRule="auto"/>
        <w:jc w:val="both"/>
        <w:rPr>
          <w:szCs w:val="22"/>
        </w:rPr>
      </w:pPr>
      <w:r w:rsidRPr="00C359AE">
        <w:rPr>
          <w:szCs w:val="22"/>
        </w:rPr>
        <w:t>De rédiger le bilan des opérations de recette.</w:t>
      </w:r>
      <w:bookmarkEnd w:id="28"/>
      <w:bookmarkEnd w:id="29"/>
    </w:p>
    <w:p w14:paraId="33452A7A" w14:textId="77777777" w:rsidR="00C21DFF" w:rsidRDefault="00C21DFF" w:rsidP="00C21DFF">
      <w:pPr>
        <w:spacing w:before="120" w:after="120" w:line="360" w:lineRule="auto"/>
        <w:ind w:left="284"/>
        <w:jc w:val="both"/>
        <w:rPr>
          <w:szCs w:val="22"/>
        </w:rPr>
      </w:pPr>
    </w:p>
    <w:p w14:paraId="71FE4D31" w14:textId="77777777" w:rsidR="00C21DFF" w:rsidRDefault="00C21DFF" w:rsidP="00C21DFF">
      <w:pPr>
        <w:spacing w:before="120" w:after="120" w:line="360" w:lineRule="auto"/>
        <w:ind w:left="284"/>
        <w:jc w:val="both"/>
        <w:rPr>
          <w:rFonts w:cs="Arial"/>
          <w:b/>
          <w:color w:val="000000"/>
          <w:szCs w:val="22"/>
          <w:highlight w:val="white"/>
        </w:rPr>
      </w:pPr>
      <w:r w:rsidRPr="002E45B2">
        <w:rPr>
          <w:rFonts w:cs="Arial"/>
          <w:b/>
          <w:color w:val="000000"/>
          <w:szCs w:val="22"/>
          <w:highlight w:val="white"/>
        </w:rPr>
        <w:t>Charges et délais</w:t>
      </w:r>
      <w:r>
        <w:rPr>
          <w:rFonts w:cs="Arial"/>
          <w:b/>
          <w:color w:val="000000"/>
          <w:szCs w:val="22"/>
          <w:highlight w:val="white"/>
        </w:rPr>
        <w:t xml:space="preserve"> pour le suivi du projet</w:t>
      </w:r>
    </w:p>
    <w:tbl>
      <w:tblPr>
        <w:tblW w:w="51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751"/>
        <w:gridCol w:w="1027"/>
        <w:gridCol w:w="1028"/>
        <w:gridCol w:w="1028"/>
      </w:tblGrid>
      <w:tr w:rsidR="00C21DFF" w:rsidRPr="00C766C9" w14:paraId="203E2E58" w14:textId="77777777" w:rsidTr="00E256F4">
        <w:trPr>
          <w:cantSplit/>
        </w:trPr>
        <w:tc>
          <w:tcPr>
            <w:tcW w:w="3539" w:type="dxa"/>
            <w:shd w:val="clear" w:color="auto" w:fill="E0E0E0"/>
          </w:tcPr>
          <w:p w14:paraId="39658599" w14:textId="77777777" w:rsidR="00C21DFF" w:rsidRPr="00C766C9" w:rsidRDefault="00C21DFF" w:rsidP="00E256F4">
            <w:pPr>
              <w:jc w:val="center"/>
              <w:rPr>
                <w:rFonts w:ascii="Arial" w:hAnsi="Arial" w:cs="Arial"/>
                <w:b/>
                <w:szCs w:val="20"/>
              </w:rPr>
            </w:pPr>
            <w:r w:rsidRPr="00C766C9">
              <w:rPr>
                <w:rFonts w:ascii="Arial" w:hAnsi="Arial" w:cs="Arial"/>
                <w:b/>
                <w:szCs w:val="20"/>
              </w:rPr>
              <w:t>Tâche</w:t>
            </w:r>
          </w:p>
        </w:tc>
        <w:tc>
          <w:tcPr>
            <w:tcW w:w="2751" w:type="dxa"/>
            <w:shd w:val="clear" w:color="auto" w:fill="E0E0E0"/>
          </w:tcPr>
          <w:p w14:paraId="06C302FF" w14:textId="77777777" w:rsidR="00C21DFF" w:rsidRPr="00C766C9" w:rsidRDefault="00C21DFF" w:rsidP="00E256F4">
            <w:pPr>
              <w:ind w:left="360"/>
              <w:jc w:val="center"/>
              <w:rPr>
                <w:rFonts w:ascii="Arial" w:hAnsi="Arial" w:cs="Arial"/>
                <w:b/>
                <w:szCs w:val="20"/>
              </w:rPr>
            </w:pPr>
            <w:r w:rsidRPr="00C766C9">
              <w:rPr>
                <w:rFonts w:ascii="Arial" w:hAnsi="Arial" w:cs="Arial"/>
                <w:b/>
                <w:szCs w:val="20"/>
              </w:rPr>
              <w:t>Livrable</w:t>
            </w:r>
          </w:p>
        </w:tc>
        <w:tc>
          <w:tcPr>
            <w:tcW w:w="1027" w:type="dxa"/>
            <w:shd w:val="clear" w:color="auto" w:fill="E0E0E0"/>
          </w:tcPr>
          <w:p w14:paraId="02569DE6" w14:textId="77777777" w:rsidR="00C21DFF" w:rsidRPr="00C766C9" w:rsidRDefault="00C21DFF" w:rsidP="00E256F4">
            <w:pPr>
              <w:jc w:val="center"/>
              <w:rPr>
                <w:rFonts w:ascii="Arial" w:hAnsi="Arial" w:cs="Arial"/>
                <w:b/>
                <w:szCs w:val="20"/>
              </w:rPr>
            </w:pPr>
            <w:r w:rsidRPr="00C766C9">
              <w:rPr>
                <w:rFonts w:ascii="Arial" w:hAnsi="Arial" w:cs="Arial"/>
                <w:b/>
                <w:szCs w:val="20"/>
              </w:rPr>
              <w:t>Charge</w:t>
            </w:r>
          </w:p>
        </w:tc>
        <w:tc>
          <w:tcPr>
            <w:tcW w:w="1028" w:type="dxa"/>
            <w:tcBorders>
              <w:bottom w:val="single" w:sz="4" w:space="0" w:color="auto"/>
            </w:tcBorders>
            <w:shd w:val="clear" w:color="auto" w:fill="D9D9D9" w:themeFill="background1" w:themeFillShade="D9"/>
          </w:tcPr>
          <w:p w14:paraId="4FF428F1" w14:textId="77777777" w:rsidR="00C21DFF" w:rsidRPr="004F74B4" w:rsidRDefault="00C21DFF" w:rsidP="00E256F4">
            <w:pPr>
              <w:jc w:val="center"/>
              <w:rPr>
                <w:rFonts w:ascii="Arial" w:hAnsi="Arial" w:cs="Arial"/>
                <w:b/>
                <w:szCs w:val="20"/>
              </w:rPr>
            </w:pPr>
            <w:r w:rsidRPr="004F74B4">
              <w:rPr>
                <w:rFonts w:ascii="Arial" w:hAnsi="Arial" w:cs="Arial"/>
                <w:b/>
                <w:szCs w:val="20"/>
              </w:rPr>
              <w:t>Dont sur site</w:t>
            </w:r>
          </w:p>
        </w:tc>
        <w:tc>
          <w:tcPr>
            <w:tcW w:w="1028" w:type="dxa"/>
            <w:shd w:val="clear" w:color="auto" w:fill="E0E0E0"/>
          </w:tcPr>
          <w:p w14:paraId="64D37BB8" w14:textId="77777777" w:rsidR="00C21DFF" w:rsidRPr="00C043F6" w:rsidRDefault="00C21DFF" w:rsidP="00E256F4">
            <w:pPr>
              <w:jc w:val="center"/>
              <w:rPr>
                <w:rFonts w:ascii="Arial" w:hAnsi="Arial" w:cs="Arial"/>
                <w:b/>
                <w:szCs w:val="20"/>
              </w:rPr>
            </w:pPr>
            <w:r w:rsidRPr="00C043F6">
              <w:rPr>
                <w:rFonts w:ascii="Arial" w:hAnsi="Arial" w:cs="Arial"/>
                <w:b/>
                <w:szCs w:val="20"/>
              </w:rPr>
              <w:t>Délai</w:t>
            </w:r>
          </w:p>
        </w:tc>
      </w:tr>
      <w:tr w:rsidR="00C21DFF" w:rsidRPr="00C766C9" w14:paraId="557BD2CB" w14:textId="77777777" w:rsidTr="00E256F4">
        <w:trPr>
          <w:cantSplit/>
        </w:trPr>
        <w:tc>
          <w:tcPr>
            <w:tcW w:w="3539" w:type="dxa"/>
          </w:tcPr>
          <w:p w14:paraId="0C849A0C" w14:textId="1EE934CF" w:rsidR="00C21DFF" w:rsidRPr="00C766C9" w:rsidRDefault="00C21DFF" w:rsidP="00C21DFF">
            <w:pPr>
              <w:rPr>
                <w:rFonts w:ascii="Arial" w:hAnsi="Arial" w:cs="Arial"/>
                <w:sz w:val="20"/>
                <w:szCs w:val="20"/>
              </w:rPr>
            </w:pPr>
            <w:r w:rsidRPr="00C12CD1">
              <w:rPr>
                <w:sz w:val="20"/>
                <w:szCs w:val="20"/>
              </w:rPr>
              <w:t xml:space="preserve">Relecture et mise au point du </w:t>
            </w:r>
            <w:r w:rsidRPr="00F93539">
              <w:rPr>
                <w:i/>
                <w:sz w:val="20"/>
                <w:szCs w:val="20"/>
              </w:rPr>
              <w:t>Dossier de test</w:t>
            </w:r>
          </w:p>
        </w:tc>
        <w:tc>
          <w:tcPr>
            <w:tcW w:w="2751" w:type="dxa"/>
          </w:tcPr>
          <w:p w14:paraId="56167B0D" w14:textId="4032DEA1" w:rsidR="00C21DFF" w:rsidRPr="00C766C9" w:rsidRDefault="00C21DFF" w:rsidP="00C21DFF">
            <w:pPr>
              <w:widowControl w:val="0"/>
              <w:autoSpaceDE w:val="0"/>
              <w:autoSpaceDN w:val="0"/>
              <w:rPr>
                <w:rFonts w:ascii="Arial" w:hAnsi="Arial" w:cs="Arial"/>
                <w:i/>
                <w:sz w:val="20"/>
                <w:szCs w:val="20"/>
              </w:rPr>
            </w:pPr>
            <w:r w:rsidRPr="00C12CD1">
              <w:rPr>
                <w:i/>
                <w:sz w:val="20"/>
                <w:szCs w:val="20"/>
              </w:rPr>
              <w:t>Dossier de test validé</w:t>
            </w:r>
          </w:p>
        </w:tc>
        <w:tc>
          <w:tcPr>
            <w:tcW w:w="1027" w:type="dxa"/>
          </w:tcPr>
          <w:p w14:paraId="377B8082" w14:textId="46BF4EE4" w:rsidR="00C21DFF" w:rsidRPr="00C766C9" w:rsidRDefault="00C21DFF" w:rsidP="00C21DFF">
            <w:pPr>
              <w:jc w:val="center"/>
              <w:rPr>
                <w:rFonts w:ascii="Arial" w:hAnsi="Arial" w:cs="Arial"/>
                <w:sz w:val="20"/>
                <w:szCs w:val="20"/>
              </w:rPr>
            </w:pPr>
            <w:r>
              <w:rPr>
                <w:sz w:val="20"/>
                <w:szCs w:val="20"/>
              </w:rPr>
              <w:t>1</w:t>
            </w:r>
            <w:r w:rsidRPr="00C12CD1">
              <w:rPr>
                <w:sz w:val="20"/>
                <w:szCs w:val="20"/>
              </w:rPr>
              <w:t xml:space="preserve"> jh</w:t>
            </w:r>
          </w:p>
        </w:tc>
        <w:tc>
          <w:tcPr>
            <w:tcW w:w="1028" w:type="dxa"/>
            <w:shd w:val="clear" w:color="auto" w:fill="auto"/>
          </w:tcPr>
          <w:p w14:paraId="17FDCC74" w14:textId="77777777" w:rsidR="00C21DFF" w:rsidRPr="004F74B4" w:rsidRDefault="00C21DFF" w:rsidP="00C21DFF">
            <w:pPr>
              <w:jc w:val="center"/>
              <w:rPr>
                <w:rFonts w:ascii="Arial" w:hAnsi="Arial" w:cs="Arial"/>
                <w:sz w:val="20"/>
                <w:szCs w:val="20"/>
              </w:rPr>
            </w:pPr>
          </w:p>
        </w:tc>
        <w:tc>
          <w:tcPr>
            <w:tcW w:w="1028" w:type="dxa"/>
          </w:tcPr>
          <w:p w14:paraId="7E992DB7" w14:textId="236F8BC5" w:rsidR="00C21DFF" w:rsidRPr="00C043F6" w:rsidRDefault="00C21DFF" w:rsidP="00C21DFF">
            <w:pPr>
              <w:jc w:val="center"/>
              <w:rPr>
                <w:rFonts w:ascii="Arial" w:hAnsi="Arial" w:cs="Arial"/>
                <w:sz w:val="20"/>
                <w:szCs w:val="20"/>
              </w:rPr>
            </w:pPr>
          </w:p>
        </w:tc>
      </w:tr>
      <w:tr w:rsidR="00C21DFF" w:rsidRPr="00C21DFF" w14:paraId="7635334F" w14:textId="77777777" w:rsidTr="00E256F4">
        <w:trPr>
          <w:cantSplit/>
        </w:trPr>
        <w:tc>
          <w:tcPr>
            <w:tcW w:w="3539" w:type="dxa"/>
          </w:tcPr>
          <w:p w14:paraId="33791B9D" w14:textId="3D70ED6A" w:rsidR="00C21DFF" w:rsidRPr="00C21DFF" w:rsidRDefault="00C21DFF" w:rsidP="00C21DFF">
            <w:pPr>
              <w:rPr>
                <w:rFonts w:ascii="Arial" w:hAnsi="Arial" w:cs="Arial"/>
                <w:b/>
                <w:sz w:val="20"/>
                <w:szCs w:val="20"/>
              </w:rPr>
            </w:pPr>
            <w:r>
              <w:rPr>
                <w:sz w:val="20"/>
                <w:szCs w:val="20"/>
              </w:rPr>
              <w:t>Suivi</w:t>
            </w:r>
            <w:r w:rsidRPr="00C12CD1">
              <w:rPr>
                <w:sz w:val="20"/>
                <w:szCs w:val="20"/>
              </w:rPr>
              <w:t xml:space="preserve"> des problèmes constatés</w:t>
            </w:r>
          </w:p>
        </w:tc>
        <w:tc>
          <w:tcPr>
            <w:tcW w:w="2751" w:type="dxa"/>
          </w:tcPr>
          <w:p w14:paraId="48253006" w14:textId="0E21152E" w:rsidR="00C21DFF" w:rsidRPr="00C21DFF" w:rsidRDefault="00C21DFF" w:rsidP="00C21DFF">
            <w:pPr>
              <w:widowControl w:val="0"/>
              <w:autoSpaceDE w:val="0"/>
              <w:autoSpaceDN w:val="0"/>
              <w:rPr>
                <w:rFonts w:ascii="Arial" w:hAnsi="Arial" w:cs="Arial"/>
                <w:b/>
                <w:i/>
                <w:sz w:val="20"/>
                <w:szCs w:val="20"/>
              </w:rPr>
            </w:pPr>
            <w:r w:rsidRPr="00C12CD1">
              <w:rPr>
                <w:i/>
                <w:sz w:val="20"/>
                <w:szCs w:val="20"/>
              </w:rPr>
              <w:t>Tableau de synthèse</w:t>
            </w:r>
          </w:p>
        </w:tc>
        <w:tc>
          <w:tcPr>
            <w:tcW w:w="1027" w:type="dxa"/>
          </w:tcPr>
          <w:p w14:paraId="55B035CA" w14:textId="280D2560" w:rsidR="00C21DFF" w:rsidRPr="00C21DFF" w:rsidRDefault="00C21DFF" w:rsidP="00C21DFF">
            <w:pPr>
              <w:jc w:val="center"/>
              <w:rPr>
                <w:rFonts w:ascii="Arial" w:hAnsi="Arial" w:cs="Arial"/>
                <w:b/>
                <w:sz w:val="20"/>
                <w:szCs w:val="20"/>
              </w:rPr>
            </w:pPr>
            <w:r>
              <w:rPr>
                <w:sz w:val="20"/>
                <w:szCs w:val="20"/>
              </w:rPr>
              <w:t>1 jh</w:t>
            </w:r>
          </w:p>
        </w:tc>
        <w:tc>
          <w:tcPr>
            <w:tcW w:w="1028" w:type="dxa"/>
            <w:shd w:val="clear" w:color="auto" w:fill="auto"/>
          </w:tcPr>
          <w:p w14:paraId="640C5787" w14:textId="5DD1FFBF" w:rsidR="00C21DFF" w:rsidRPr="00C21DFF" w:rsidRDefault="00C21DFF" w:rsidP="00C21DFF">
            <w:pPr>
              <w:jc w:val="center"/>
              <w:rPr>
                <w:rFonts w:ascii="Arial" w:hAnsi="Arial" w:cs="Arial"/>
                <w:b/>
                <w:sz w:val="20"/>
                <w:szCs w:val="20"/>
              </w:rPr>
            </w:pPr>
          </w:p>
        </w:tc>
        <w:tc>
          <w:tcPr>
            <w:tcW w:w="1028" w:type="dxa"/>
          </w:tcPr>
          <w:p w14:paraId="4886CB61" w14:textId="07D05177" w:rsidR="00C21DFF" w:rsidRPr="00C21DFF" w:rsidRDefault="00C21DFF" w:rsidP="00C21DFF">
            <w:pPr>
              <w:jc w:val="center"/>
              <w:rPr>
                <w:rFonts w:ascii="Arial" w:hAnsi="Arial" w:cs="Arial"/>
                <w:b/>
                <w:sz w:val="20"/>
                <w:szCs w:val="20"/>
              </w:rPr>
            </w:pPr>
          </w:p>
        </w:tc>
      </w:tr>
      <w:tr w:rsidR="00C21DFF" w:rsidRPr="00C21DFF" w14:paraId="0A081645" w14:textId="77777777" w:rsidTr="00E256F4">
        <w:trPr>
          <w:cantSplit/>
        </w:trPr>
        <w:tc>
          <w:tcPr>
            <w:tcW w:w="3539" w:type="dxa"/>
          </w:tcPr>
          <w:p w14:paraId="31409C5F" w14:textId="2E1ACE5D" w:rsidR="00C21DFF" w:rsidRPr="00C21DFF" w:rsidRDefault="00C21DFF" w:rsidP="00C21DFF">
            <w:pPr>
              <w:rPr>
                <w:rFonts w:ascii="Arial" w:hAnsi="Arial" w:cs="Arial"/>
                <w:b/>
                <w:sz w:val="20"/>
                <w:szCs w:val="20"/>
              </w:rPr>
            </w:pPr>
            <w:r w:rsidRPr="00C12CD1">
              <w:rPr>
                <w:sz w:val="20"/>
                <w:szCs w:val="20"/>
              </w:rPr>
              <w:t>Bilan de la recette</w:t>
            </w:r>
          </w:p>
        </w:tc>
        <w:tc>
          <w:tcPr>
            <w:tcW w:w="2751" w:type="dxa"/>
          </w:tcPr>
          <w:p w14:paraId="16BBA522" w14:textId="263640D5" w:rsidR="00C21DFF" w:rsidRPr="00C21DFF" w:rsidRDefault="00C21DFF" w:rsidP="00C21DFF">
            <w:pPr>
              <w:widowControl w:val="0"/>
              <w:autoSpaceDE w:val="0"/>
              <w:autoSpaceDN w:val="0"/>
              <w:rPr>
                <w:rFonts w:ascii="Arial" w:hAnsi="Arial" w:cs="Arial"/>
                <w:b/>
                <w:i/>
                <w:sz w:val="20"/>
                <w:szCs w:val="20"/>
              </w:rPr>
            </w:pPr>
            <w:r w:rsidRPr="00C12CD1">
              <w:rPr>
                <w:i/>
                <w:sz w:val="20"/>
                <w:szCs w:val="20"/>
              </w:rPr>
              <w:t>Bilan</w:t>
            </w:r>
          </w:p>
        </w:tc>
        <w:tc>
          <w:tcPr>
            <w:tcW w:w="1027" w:type="dxa"/>
          </w:tcPr>
          <w:p w14:paraId="37BABACE" w14:textId="01D1A853" w:rsidR="00C21DFF" w:rsidRPr="00C21DFF" w:rsidRDefault="00C21DFF" w:rsidP="00C21DFF">
            <w:pPr>
              <w:jc w:val="center"/>
              <w:rPr>
                <w:rFonts w:ascii="Arial" w:hAnsi="Arial" w:cs="Arial"/>
                <w:b/>
                <w:sz w:val="20"/>
                <w:szCs w:val="20"/>
              </w:rPr>
            </w:pPr>
            <w:r>
              <w:rPr>
                <w:sz w:val="20"/>
                <w:szCs w:val="20"/>
              </w:rPr>
              <w:t>1 jh</w:t>
            </w:r>
          </w:p>
        </w:tc>
        <w:tc>
          <w:tcPr>
            <w:tcW w:w="1028" w:type="dxa"/>
            <w:shd w:val="clear" w:color="auto" w:fill="auto"/>
          </w:tcPr>
          <w:p w14:paraId="119D462F" w14:textId="77777777" w:rsidR="00C21DFF" w:rsidRPr="00C21DFF" w:rsidRDefault="00C21DFF" w:rsidP="00C21DFF">
            <w:pPr>
              <w:jc w:val="center"/>
              <w:rPr>
                <w:rFonts w:ascii="Arial" w:hAnsi="Arial" w:cs="Arial"/>
                <w:b/>
                <w:sz w:val="20"/>
                <w:szCs w:val="20"/>
              </w:rPr>
            </w:pPr>
          </w:p>
        </w:tc>
        <w:tc>
          <w:tcPr>
            <w:tcW w:w="1028" w:type="dxa"/>
          </w:tcPr>
          <w:p w14:paraId="599A2847" w14:textId="77777777" w:rsidR="00C21DFF" w:rsidRPr="00C21DFF" w:rsidRDefault="00C21DFF" w:rsidP="00C21DFF">
            <w:pPr>
              <w:jc w:val="center"/>
              <w:rPr>
                <w:rFonts w:ascii="Arial" w:hAnsi="Arial" w:cs="Arial"/>
                <w:b/>
                <w:sz w:val="20"/>
                <w:szCs w:val="20"/>
              </w:rPr>
            </w:pPr>
          </w:p>
        </w:tc>
      </w:tr>
      <w:tr w:rsidR="00C21DFF" w:rsidRPr="00C21DFF" w14:paraId="6A4576B7" w14:textId="77777777" w:rsidTr="00E256F4">
        <w:trPr>
          <w:cantSplit/>
        </w:trPr>
        <w:tc>
          <w:tcPr>
            <w:tcW w:w="3539" w:type="dxa"/>
          </w:tcPr>
          <w:p w14:paraId="6FA427A1" w14:textId="250D6BEC" w:rsidR="00C21DFF" w:rsidRPr="00C21DFF" w:rsidRDefault="00C21DFF" w:rsidP="00C21DFF">
            <w:pPr>
              <w:rPr>
                <w:rFonts w:ascii="Arial" w:hAnsi="Arial" w:cs="Arial"/>
                <w:b/>
                <w:sz w:val="20"/>
                <w:szCs w:val="20"/>
              </w:rPr>
            </w:pPr>
            <w:r w:rsidRPr="00C21DFF">
              <w:rPr>
                <w:rFonts w:ascii="Arial" w:hAnsi="Arial" w:cs="Arial"/>
                <w:b/>
                <w:sz w:val="20"/>
                <w:szCs w:val="20"/>
              </w:rPr>
              <w:t>Total</w:t>
            </w:r>
          </w:p>
        </w:tc>
        <w:tc>
          <w:tcPr>
            <w:tcW w:w="2751" w:type="dxa"/>
          </w:tcPr>
          <w:p w14:paraId="07914DDE" w14:textId="77777777" w:rsidR="00C21DFF" w:rsidRPr="00C21DFF" w:rsidRDefault="00C21DFF" w:rsidP="00C21DFF">
            <w:pPr>
              <w:widowControl w:val="0"/>
              <w:autoSpaceDE w:val="0"/>
              <w:autoSpaceDN w:val="0"/>
              <w:rPr>
                <w:rFonts w:ascii="Arial" w:hAnsi="Arial" w:cs="Arial"/>
                <w:b/>
                <w:i/>
                <w:sz w:val="20"/>
                <w:szCs w:val="20"/>
              </w:rPr>
            </w:pPr>
          </w:p>
        </w:tc>
        <w:tc>
          <w:tcPr>
            <w:tcW w:w="1027" w:type="dxa"/>
          </w:tcPr>
          <w:p w14:paraId="6C64F338" w14:textId="784D5797" w:rsidR="00C21DFF" w:rsidRPr="00C21DFF" w:rsidRDefault="00C21DFF" w:rsidP="00C21DFF">
            <w:pPr>
              <w:jc w:val="center"/>
              <w:rPr>
                <w:rFonts w:ascii="Arial" w:hAnsi="Arial" w:cs="Arial"/>
                <w:b/>
                <w:sz w:val="20"/>
                <w:szCs w:val="20"/>
              </w:rPr>
            </w:pPr>
            <w:r>
              <w:rPr>
                <w:b/>
                <w:sz w:val="20"/>
                <w:szCs w:val="20"/>
              </w:rPr>
              <w:t>3</w:t>
            </w:r>
            <w:r w:rsidRPr="00C12CD1">
              <w:rPr>
                <w:b/>
                <w:sz w:val="20"/>
                <w:szCs w:val="20"/>
              </w:rPr>
              <w:t xml:space="preserve"> jh</w:t>
            </w:r>
          </w:p>
        </w:tc>
        <w:tc>
          <w:tcPr>
            <w:tcW w:w="1028" w:type="dxa"/>
            <w:shd w:val="clear" w:color="auto" w:fill="auto"/>
          </w:tcPr>
          <w:p w14:paraId="77D3A6AC" w14:textId="77777777" w:rsidR="00C21DFF" w:rsidRPr="00C21DFF" w:rsidRDefault="00C21DFF" w:rsidP="00C21DFF">
            <w:pPr>
              <w:rPr>
                <w:rFonts w:ascii="Arial" w:hAnsi="Arial" w:cs="Arial"/>
                <w:b/>
                <w:sz w:val="20"/>
                <w:szCs w:val="20"/>
              </w:rPr>
            </w:pPr>
          </w:p>
        </w:tc>
        <w:tc>
          <w:tcPr>
            <w:tcW w:w="1028" w:type="dxa"/>
          </w:tcPr>
          <w:p w14:paraId="0DAE1417" w14:textId="77777777" w:rsidR="00C21DFF" w:rsidRPr="00C21DFF" w:rsidRDefault="00C21DFF" w:rsidP="00C21DFF">
            <w:pPr>
              <w:jc w:val="center"/>
              <w:rPr>
                <w:rFonts w:ascii="Arial" w:hAnsi="Arial" w:cs="Arial"/>
                <w:b/>
                <w:sz w:val="20"/>
                <w:szCs w:val="20"/>
              </w:rPr>
            </w:pPr>
          </w:p>
        </w:tc>
      </w:tr>
    </w:tbl>
    <w:p w14:paraId="5A053ABA" w14:textId="1F05A78C" w:rsidR="00681473" w:rsidRDefault="00722C17" w:rsidP="00681473">
      <w:pPr>
        <w:rPr>
          <w:color w:val="000000"/>
          <w:szCs w:val="22"/>
        </w:rPr>
      </w:pPr>
      <w:r>
        <w:rPr>
          <w:color w:val="000000"/>
          <w:szCs w:val="22"/>
        </w:rPr>
        <w:lastRenderedPageBreak/>
        <w:br w:type="page"/>
      </w:r>
    </w:p>
    <w:bookmarkStart w:id="44" w:name="_Toc442522495"/>
    <w:bookmarkStart w:id="45" w:name="_Toc442759475"/>
    <w:bookmarkStart w:id="46" w:name="_Toc39898551"/>
    <w:bookmarkStart w:id="47" w:name="_Toc43097250"/>
    <w:bookmarkStart w:id="48" w:name="_Toc188761550"/>
    <w:bookmarkStart w:id="49" w:name="_Toc243468245"/>
    <w:p w14:paraId="277DE6B4" w14:textId="77777777" w:rsidR="00C57BAD" w:rsidRPr="00C766C9" w:rsidRDefault="00C57BAD" w:rsidP="00C57BAD">
      <w:pPr>
        <w:pStyle w:val="Titre1"/>
        <w:spacing w:after="120"/>
        <w:jc w:val="both"/>
        <w:rPr>
          <w:rFonts w:ascii="Verdana" w:hAnsi="Verdana"/>
        </w:rPr>
      </w:pPr>
      <w:r w:rsidRPr="00C766C9">
        <w:rPr>
          <w:rFonts w:ascii="Verdana" w:hAnsi="Verdana"/>
        </w:rPr>
        <w:lastRenderedPageBreak/>
        <w:fldChar w:fldCharType="begin"/>
      </w:r>
      <w:r w:rsidRPr="00C766C9">
        <w:rPr>
          <w:rFonts w:ascii="Verdana" w:hAnsi="Verdana"/>
        </w:rPr>
        <w:instrText xml:space="preserve"> AUTONUMLGL  </w:instrText>
      </w:r>
      <w:bookmarkStart w:id="50" w:name="_Toc421186778"/>
      <w:r w:rsidRPr="00C766C9">
        <w:rPr>
          <w:rFonts w:ascii="Verdana" w:hAnsi="Verdana"/>
        </w:rPr>
        <w:fldChar w:fldCharType="end"/>
      </w:r>
      <w:r w:rsidRPr="00C766C9">
        <w:rPr>
          <w:rFonts w:ascii="Verdana" w:hAnsi="Verdana"/>
        </w:rPr>
        <w:t xml:space="preserve"> </w:t>
      </w:r>
      <w:r w:rsidR="002E45B2" w:rsidRPr="00C766C9">
        <w:rPr>
          <w:rFonts w:ascii="Verdana" w:hAnsi="Verdana"/>
        </w:rPr>
        <w:t>L</w:t>
      </w:r>
      <w:r w:rsidRPr="00C766C9">
        <w:rPr>
          <w:rFonts w:ascii="Verdana" w:hAnsi="Verdana"/>
        </w:rPr>
        <w:t>e dispositif d’intervention</w:t>
      </w:r>
      <w:bookmarkEnd w:id="50"/>
    </w:p>
    <w:bookmarkStart w:id="51" w:name="_Toc342290071"/>
    <w:bookmarkStart w:id="52" w:name="_Toc342297179"/>
    <w:bookmarkStart w:id="53" w:name="_Toc342376438"/>
    <w:bookmarkStart w:id="54" w:name="_Toc344813667"/>
    <w:bookmarkStart w:id="55" w:name="_Toc381500307"/>
    <w:bookmarkStart w:id="56" w:name="_Toc398721663"/>
    <w:bookmarkStart w:id="57" w:name="_Toc417122581"/>
    <w:bookmarkStart w:id="58" w:name="_Toc417122605"/>
    <w:bookmarkStart w:id="59" w:name="_Toc437400977"/>
    <w:bookmarkStart w:id="60" w:name="_Toc442522496"/>
    <w:bookmarkStart w:id="61" w:name="_Toc442759476"/>
    <w:bookmarkEnd w:id="44"/>
    <w:bookmarkEnd w:id="45"/>
    <w:bookmarkEnd w:id="46"/>
    <w:bookmarkEnd w:id="47"/>
    <w:bookmarkEnd w:id="48"/>
    <w:bookmarkEnd w:id="49"/>
    <w:p w14:paraId="6F5ED36C" w14:textId="77777777" w:rsidR="002757C0" w:rsidRPr="00C766C9" w:rsidRDefault="002757C0" w:rsidP="002757C0">
      <w:pPr>
        <w:pStyle w:val="Titre2"/>
        <w:spacing w:after="120"/>
        <w:ind w:left="284"/>
        <w:rPr>
          <w:rFonts w:ascii="Verdana" w:hAnsi="Verdana"/>
          <w:i w:val="0"/>
          <w:szCs w:val="22"/>
        </w:rPr>
      </w:pPr>
      <w:r w:rsidRPr="00C766C9">
        <w:rPr>
          <w:rFonts w:ascii="Verdana" w:hAnsi="Verdana"/>
          <w:i w:val="0"/>
        </w:rPr>
        <w:fldChar w:fldCharType="begin"/>
      </w:r>
      <w:r w:rsidRPr="00C766C9">
        <w:rPr>
          <w:rFonts w:ascii="Verdana" w:hAnsi="Verdana"/>
          <w:i w:val="0"/>
        </w:rPr>
        <w:instrText xml:space="preserve"> AUTONUMLGL  </w:instrText>
      </w:r>
      <w:bookmarkStart w:id="62" w:name="_Toc421186779"/>
      <w:r w:rsidRPr="00C766C9">
        <w:rPr>
          <w:rFonts w:ascii="Verdana" w:hAnsi="Verdana"/>
          <w:i w:val="0"/>
        </w:rPr>
        <w:fldChar w:fldCharType="end"/>
      </w:r>
      <w:r w:rsidRPr="00C766C9">
        <w:rPr>
          <w:rFonts w:ascii="Verdana" w:hAnsi="Verdana"/>
          <w:i w:val="0"/>
        </w:rPr>
        <w:t xml:space="preserve"> </w:t>
      </w:r>
      <w:r w:rsidRPr="00C766C9">
        <w:rPr>
          <w:rFonts w:ascii="Verdana" w:hAnsi="Verdana"/>
          <w:i w:val="0"/>
          <w:szCs w:val="22"/>
        </w:rPr>
        <w:t>Les intervenants</w:t>
      </w:r>
      <w:bookmarkEnd w:id="62"/>
    </w:p>
    <w:p w14:paraId="0C79859B" w14:textId="55B693B5" w:rsidR="00956896" w:rsidRPr="00C766C9" w:rsidRDefault="00FE405F" w:rsidP="00FE405F">
      <w:pPr>
        <w:spacing w:before="120" w:after="120" w:line="360" w:lineRule="auto"/>
        <w:ind w:left="284"/>
        <w:jc w:val="both"/>
        <w:rPr>
          <w:szCs w:val="22"/>
        </w:rPr>
      </w:pPr>
      <w:r>
        <w:rPr>
          <w:szCs w:val="22"/>
        </w:rPr>
        <w:t>La mission sera effectuée </w:t>
      </w:r>
      <w:r w:rsidR="00115FA4" w:rsidRPr="00C766C9">
        <w:rPr>
          <w:szCs w:val="22"/>
        </w:rPr>
        <w:t xml:space="preserve">par Laurent GUILLO, consultant associé de </w:t>
      </w:r>
      <w:r w:rsidR="00555E82" w:rsidRPr="00C766C9">
        <w:rPr>
          <w:i/>
          <w:szCs w:val="22"/>
        </w:rPr>
        <w:t>Six &amp; Dix</w:t>
      </w:r>
      <w:r w:rsidR="00115FA4" w:rsidRPr="00C766C9">
        <w:rPr>
          <w:szCs w:val="22"/>
        </w:rPr>
        <w:t xml:space="preserve">, qui </w:t>
      </w:r>
      <w:r w:rsidR="00956896" w:rsidRPr="00C766C9">
        <w:rPr>
          <w:szCs w:val="22"/>
        </w:rPr>
        <w:t xml:space="preserve">a déjà </w:t>
      </w:r>
      <w:r w:rsidR="00B543AF" w:rsidRPr="00C766C9">
        <w:rPr>
          <w:szCs w:val="22"/>
        </w:rPr>
        <w:t>travaillé</w:t>
      </w:r>
      <w:r w:rsidR="00115FA4" w:rsidRPr="00C766C9">
        <w:rPr>
          <w:szCs w:val="22"/>
        </w:rPr>
        <w:t xml:space="preserve"> </w:t>
      </w:r>
      <w:r w:rsidR="00956896" w:rsidRPr="00C766C9">
        <w:rPr>
          <w:szCs w:val="22"/>
        </w:rPr>
        <w:t>sur plusieurs projets d’archives départementales.</w:t>
      </w:r>
    </w:p>
    <w:p w14:paraId="0298F0C0" w14:textId="5F273F2B" w:rsidR="008F6E96" w:rsidRDefault="00F72FC7" w:rsidP="00C57BAD">
      <w:pPr>
        <w:spacing w:before="120" w:after="120" w:line="360" w:lineRule="auto"/>
        <w:ind w:left="284"/>
        <w:jc w:val="both"/>
        <w:rPr>
          <w:szCs w:val="22"/>
        </w:rPr>
      </w:pPr>
      <w:r w:rsidRPr="00C766C9">
        <w:rPr>
          <w:szCs w:val="22"/>
        </w:rPr>
        <w:t xml:space="preserve">Son </w:t>
      </w:r>
      <w:r w:rsidR="00115FA4" w:rsidRPr="00136430">
        <w:rPr>
          <w:i/>
          <w:szCs w:val="22"/>
        </w:rPr>
        <w:t>curriculum vitae</w:t>
      </w:r>
      <w:r w:rsidR="00115FA4" w:rsidRPr="00C766C9">
        <w:rPr>
          <w:szCs w:val="22"/>
        </w:rPr>
        <w:t xml:space="preserve"> </w:t>
      </w:r>
      <w:r w:rsidRPr="00C766C9">
        <w:rPr>
          <w:szCs w:val="22"/>
        </w:rPr>
        <w:t xml:space="preserve">est joint </w:t>
      </w:r>
      <w:r w:rsidR="00115FA4" w:rsidRPr="00C766C9">
        <w:rPr>
          <w:szCs w:val="22"/>
        </w:rPr>
        <w:t>en annexe.</w:t>
      </w:r>
    </w:p>
    <w:p w14:paraId="22A07BEC" w14:textId="3D7A8BEC" w:rsidR="008F6E96" w:rsidRDefault="008F6E96" w:rsidP="008F6E96">
      <w:pPr>
        <w:pStyle w:val="Titre2"/>
        <w:spacing w:after="120"/>
        <w:ind w:left="284"/>
        <w:rPr>
          <w:rFonts w:ascii="Verdana" w:hAnsi="Verdana"/>
          <w:i w:val="0"/>
          <w:szCs w:val="22"/>
        </w:rPr>
      </w:pPr>
      <w:r w:rsidRPr="00C766C9">
        <w:rPr>
          <w:rFonts w:ascii="Verdana" w:hAnsi="Verdana"/>
          <w:i w:val="0"/>
        </w:rPr>
        <w:fldChar w:fldCharType="begin"/>
      </w:r>
      <w:r w:rsidRPr="00C766C9">
        <w:rPr>
          <w:rFonts w:ascii="Verdana" w:hAnsi="Verdana"/>
          <w:i w:val="0"/>
        </w:rPr>
        <w:instrText xml:space="preserve"> AUTONUMLGL  </w:instrText>
      </w:r>
      <w:bookmarkStart w:id="63" w:name="_Toc421186780"/>
      <w:r w:rsidRPr="00C766C9">
        <w:rPr>
          <w:rFonts w:ascii="Verdana" w:hAnsi="Verdana"/>
          <w:i w:val="0"/>
        </w:rPr>
        <w:fldChar w:fldCharType="end"/>
      </w:r>
      <w:r w:rsidRPr="00C766C9">
        <w:rPr>
          <w:rFonts w:ascii="Verdana" w:hAnsi="Verdana"/>
          <w:i w:val="0"/>
        </w:rPr>
        <w:t xml:space="preserve"> </w:t>
      </w:r>
      <w:r>
        <w:rPr>
          <w:rFonts w:ascii="Verdana" w:hAnsi="Verdana"/>
          <w:i w:val="0"/>
          <w:szCs w:val="22"/>
        </w:rPr>
        <w:t>Outil collaboratif</w:t>
      </w:r>
      <w:bookmarkEnd w:id="63"/>
    </w:p>
    <w:p w14:paraId="40589D8A" w14:textId="7FAF4143" w:rsidR="008F6E96" w:rsidRPr="008F6E96" w:rsidRDefault="008F6E96" w:rsidP="008F6E96">
      <w:pPr>
        <w:spacing w:before="120" w:after="120" w:line="360" w:lineRule="auto"/>
        <w:ind w:left="284"/>
        <w:jc w:val="both"/>
        <w:rPr>
          <w:szCs w:val="22"/>
        </w:rPr>
      </w:pPr>
      <w:r w:rsidRPr="008F6E96">
        <w:rPr>
          <w:szCs w:val="22"/>
        </w:rPr>
        <w:t>Pour toute la durée du projet, Six&amp;Dix mettra gratuitement à la disposition des AD33un site de travail collaboratif « Agora » permettant de charger et diffuser des documents de travail et notifier des intervenants.</w:t>
      </w:r>
    </w:p>
    <w:p w14:paraId="0167B615" w14:textId="77777777" w:rsidR="008F6E96" w:rsidRDefault="008F6E96" w:rsidP="008F6E96">
      <w:pPr>
        <w:ind w:left="284"/>
        <w:rPr>
          <w:szCs w:val="22"/>
        </w:rPr>
      </w:pPr>
    </w:p>
    <w:p w14:paraId="5F48C32A" w14:textId="584D6C21" w:rsidR="00794EA9" w:rsidRDefault="002757C0" w:rsidP="00FE405F">
      <w:pPr>
        <w:pStyle w:val="Titre2"/>
        <w:spacing w:after="120"/>
        <w:ind w:left="284"/>
        <w:rPr>
          <w:rFonts w:ascii="Verdana" w:hAnsi="Verdana"/>
          <w:i w:val="0"/>
          <w:szCs w:val="22"/>
        </w:rPr>
      </w:pPr>
      <w:r w:rsidRPr="00C766C9">
        <w:rPr>
          <w:rFonts w:ascii="Verdana" w:hAnsi="Verdana"/>
          <w:i w:val="0"/>
        </w:rPr>
        <w:fldChar w:fldCharType="begin"/>
      </w:r>
      <w:r w:rsidRPr="00C766C9">
        <w:rPr>
          <w:rFonts w:ascii="Verdana" w:hAnsi="Verdana"/>
          <w:i w:val="0"/>
        </w:rPr>
        <w:instrText xml:space="preserve"> AUTONUMLGL  </w:instrText>
      </w:r>
      <w:bookmarkStart w:id="64" w:name="_Toc421186781"/>
      <w:r w:rsidRPr="00C766C9">
        <w:rPr>
          <w:rFonts w:ascii="Verdana" w:hAnsi="Verdana"/>
          <w:i w:val="0"/>
        </w:rPr>
        <w:fldChar w:fldCharType="end"/>
      </w:r>
      <w:r w:rsidRPr="00C766C9">
        <w:rPr>
          <w:rFonts w:ascii="Verdana" w:hAnsi="Verdana"/>
          <w:i w:val="0"/>
        </w:rPr>
        <w:t xml:space="preserve"> </w:t>
      </w:r>
      <w:r w:rsidRPr="00C766C9">
        <w:rPr>
          <w:rFonts w:ascii="Verdana" w:hAnsi="Verdana"/>
          <w:i w:val="0"/>
          <w:szCs w:val="22"/>
        </w:rPr>
        <w:t>Synthèse de la charge de travail</w:t>
      </w:r>
      <w:bookmarkEnd w:id="64"/>
    </w:p>
    <w:p w14:paraId="2CBD9A00" w14:textId="77777777" w:rsidR="00726D05" w:rsidRPr="00726D05" w:rsidRDefault="00726D05" w:rsidP="00726D05"/>
    <w:tbl>
      <w:tblPr>
        <w:tblW w:w="5000" w:type="pct"/>
        <w:tblCellMar>
          <w:left w:w="70" w:type="dxa"/>
          <w:right w:w="70" w:type="dxa"/>
        </w:tblCellMar>
        <w:tblLook w:val="04A0" w:firstRow="1" w:lastRow="0" w:firstColumn="1" w:lastColumn="0" w:noHBand="0" w:noVBand="1"/>
      </w:tblPr>
      <w:tblGrid>
        <w:gridCol w:w="4799"/>
        <w:gridCol w:w="1417"/>
        <w:gridCol w:w="1417"/>
        <w:gridCol w:w="1417"/>
      </w:tblGrid>
      <w:tr w:rsidR="00607698" w:rsidRPr="00607698" w14:paraId="1D922A24" w14:textId="77777777" w:rsidTr="00607698">
        <w:tc>
          <w:tcPr>
            <w:tcW w:w="2651" w:type="pct"/>
            <w:tcBorders>
              <w:top w:val="single" w:sz="8" w:space="0" w:color="auto"/>
              <w:left w:val="single" w:sz="8" w:space="0" w:color="auto"/>
              <w:bottom w:val="single" w:sz="8" w:space="0" w:color="auto"/>
              <w:right w:val="single" w:sz="8" w:space="0" w:color="auto"/>
            </w:tcBorders>
            <w:shd w:val="clear" w:color="000000" w:fill="E0E0E0"/>
            <w:vAlign w:val="center"/>
            <w:hideMark/>
          </w:tcPr>
          <w:p w14:paraId="3E1432B4" w14:textId="77777777" w:rsidR="00607698" w:rsidRPr="00607698" w:rsidRDefault="00607698" w:rsidP="008E3C2B">
            <w:pPr>
              <w:ind w:firstLineChars="100" w:firstLine="221"/>
              <w:rPr>
                <w:rFonts w:ascii="Arial" w:hAnsi="Arial" w:cs="Arial"/>
                <w:b/>
                <w:bCs/>
                <w:color w:val="000000"/>
                <w:szCs w:val="22"/>
              </w:rPr>
            </w:pPr>
            <w:r w:rsidRPr="00607698">
              <w:rPr>
                <w:rFonts w:ascii="Arial" w:hAnsi="Arial" w:cs="Arial"/>
                <w:b/>
                <w:bCs/>
                <w:color w:val="000000"/>
                <w:szCs w:val="22"/>
              </w:rPr>
              <w:t>Tâches</w:t>
            </w:r>
          </w:p>
        </w:tc>
        <w:tc>
          <w:tcPr>
            <w:tcW w:w="783" w:type="pct"/>
            <w:tcBorders>
              <w:top w:val="single" w:sz="8" w:space="0" w:color="auto"/>
              <w:left w:val="nil"/>
              <w:bottom w:val="single" w:sz="8" w:space="0" w:color="auto"/>
              <w:right w:val="single" w:sz="8" w:space="0" w:color="auto"/>
            </w:tcBorders>
            <w:shd w:val="clear" w:color="000000" w:fill="E0E0E0"/>
            <w:noWrap/>
            <w:vAlign w:val="center"/>
            <w:hideMark/>
          </w:tcPr>
          <w:p w14:paraId="27E9E734" w14:textId="0BFE4857" w:rsidR="00607698" w:rsidRPr="00607698" w:rsidRDefault="00607698" w:rsidP="00607698">
            <w:pPr>
              <w:jc w:val="center"/>
              <w:rPr>
                <w:rFonts w:ascii="Arial" w:hAnsi="Arial" w:cs="Arial"/>
                <w:b/>
                <w:bCs/>
                <w:color w:val="000000"/>
                <w:szCs w:val="22"/>
              </w:rPr>
            </w:pPr>
            <w:r w:rsidRPr="00607698">
              <w:rPr>
                <w:rFonts w:ascii="Arial" w:hAnsi="Arial" w:cs="Arial"/>
                <w:b/>
                <w:bCs/>
                <w:color w:val="000000"/>
                <w:szCs w:val="22"/>
              </w:rPr>
              <w:t>Charge (jh)</w:t>
            </w:r>
          </w:p>
        </w:tc>
        <w:tc>
          <w:tcPr>
            <w:tcW w:w="783" w:type="pct"/>
            <w:tcBorders>
              <w:top w:val="single" w:sz="8" w:space="0" w:color="auto"/>
              <w:left w:val="nil"/>
              <w:bottom w:val="single" w:sz="8" w:space="0" w:color="auto"/>
              <w:right w:val="single" w:sz="8" w:space="0" w:color="auto"/>
            </w:tcBorders>
            <w:shd w:val="clear" w:color="000000" w:fill="E0E0E0"/>
            <w:vAlign w:val="center"/>
            <w:hideMark/>
          </w:tcPr>
          <w:p w14:paraId="53577820" w14:textId="4E02812E" w:rsidR="00607698" w:rsidRPr="00607698" w:rsidRDefault="001637B1" w:rsidP="00607698">
            <w:pPr>
              <w:jc w:val="center"/>
              <w:rPr>
                <w:rFonts w:ascii="Arial" w:hAnsi="Arial" w:cs="Arial"/>
                <w:b/>
                <w:bCs/>
                <w:color w:val="000000"/>
                <w:szCs w:val="22"/>
              </w:rPr>
            </w:pPr>
            <w:r>
              <w:rPr>
                <w:rFonts w:ascii="Arial" w:hAnsi="Arial" w:cs="Arial"/>
                <w:b/>
                <w:bCs/>
                <w:color w:val="000000"/>
                <w:szCs w:val="22"/>
              </w:rPr>
              <w:t>Dont c</w:t>
            </w:r>
            <w:r w:rsidR="00607698" w:rsidRPr="00607698">
              <w:rPr>
                <w:rFonts w:ascii="Arial" w:hAnsi="Arial" w:cs="Arial"/>
                <w:b/>
                <w:bCs/>
                <w:color w:val="000000"/>
                <w:szCs w:val="22"/>
              </w:rPr>
              <w:t>harge sur site (jh)</w:t>
            </w:r>
          </w:p>
        </w:tc>
        <w:tc>
          <w:tcPr>
            <w:tcW w:w="783" w:type="pct"/>
            <w:tcBorders>
              <w:top w:val="single" w:sz="8" w:space="0" w:color="auto"/>
              <w:left w:val="nil"/>
              <w:bottom w:val="single" w:sz="8" w:space="0" w:color="auto"/>
              <w:right w:val="single" w:sz="8" w:space="0" w:color="auto"/>
            </w:tcBorders>
            <w:shd w:val="clear" w:color="000000" w:fill="E0E0E0"/>
            <w:vAlign w:val="center"/>
            <w:hideMark/>
          </w:tcPr>
          <w:p w14:paraId="5DA85357" w14:textId="37856418" w:rsidR="00607698" w:rsidRPr="00607698" w:rsidRDefault="001637B1" w:rsidP="00607698">
            <w:pPr>
              <w:jc w:val="center"/>
              <w:rPr>
                <w:rFonts w:ascii="Arial" w:hAnsi="Arial" w:cs="Arial"/>
                <w:b/>
                <w:bCs/>
                <w:color w:val="000000"/>
                <w:szCs w:val="22"/>
              </w:rPr>
            </w:pPr>
            <w:r>
              <w:rPr>
                <w:rFonts w:ascii="Arial" w:hAnsi="Arial" w:cs="Arial"/>
                <w:b/>
                <w:bCs/>
                <w:color w:val="000000"/>
                <w:szCs w:val="22"/>
              </w:rPr>
              <w:t>Dont c</w:t>
            </w:r>
            <w:r w:rsidR="00607698" w:rsidRPr="00607698">
              <w:rPr>
                <w:rFonts w:ascii="Arial" w:hAnsi="Arial" w:cs="Arial"/>
                <w:b/>
                <w:bCs/>
                <w:color w:val="000000"/>
                <w:szCs w:val="22"/>
              </w:rPr>
              <w:t>harge au bureau (jh)</w:t>
            </w:r>
          </w:p>
        </w:tc>
      </w:tr>
      <w:tr w:rsidR="00607698" w:rsidRPr="00607698" w14:paraId="29AFE5F8" w14:textId="77777777" w:rsidTr="00681473">
        <w:trPr>
          <w:trHeight w:val="230"/>
        </w:trPr>
        <w:tc>
          <w:tcPr>
            <w:tcW w:w="2651" w:type="pct"/>
            <w:vMerge w:val="restart"/>
            <w:tcBorders>
              <w:top w:val="nil"/>
              <w:left w:val="single" w:sz="8" w:space="0" w:color="auto"/>
              <w:bottom w:val="single" w:sz="8" w:space="0" w:color="000000"/>
              <w:right w:val="single" w:sz="8" w:space="0" w:color="auto"/>
            </w:tcBorders>
            <w:shd w:val="clear" w:color="auto" w:fill="auto"/>
            <w:vAlign w:val="center"/>
          </w:tcPr>
          <w:p w14:paraId="0B677262" w14:textId="49ED5F51" w:rsidR="00607698" w:rsidRPr="001637B1" w:rsidRDefault="001637B1" w:rsidP="00607698">
            <w:pPr>
              <w:ind w:firstLineChars="100" w:firstLine="201"/>
              <w:rPr>
                <w:rFonts w:ascii="Arial" w:hAnsi="Arial" w:cs="Arial"/>
                <w:b/>
                <w:color w:val="000000"/>
                <w:sz w:val="20"/>
                <w:szCs w:val="20"/>
              </w:rPr>
            </w:pPr>
            <w:r>
              <w:rPr>
                <w:rFonts w:ascii="Arial" w:hAnsi="Arial" w:cs="Arial"/>
                <w:b/>
                <w:color w:val="000000"/>
                <w:sz w:val="20"/>
                <w:szCs w:val="20"/>
              </w:rPr>
              <w:t>Tranche ferme</w:t>
            </w:r>
            <w:r w:rsidRPr="001637B1">
              <w:rPr>
                <w:rFonts w:ascii="Arial" w:hAnsi="Arial" w:cs="Arial"/>
                <w:b/>
                <w:color w:val="000000"/>
                <w:sz w:val="20"/>
                <w:szCs w:val="20"/>
              </w:rPr>
              <w:t xml:space="preserve"> – mission 1</w:t>
            </w:r>
          </w:p>
        </w:tc>
        <w:tc>
          <w:tcPr>
            <w:tcW w:w="783" w:type="pct"/>
            <w:vMerge w:val="restart"/>
            <w:tcBorders>
              <w:top w:val="nil"/>
              <w:left w:val="single" w:sz="8" w:space="0" w:color="auto"/>
              <w:bottom w:val="single" w:sz="8" w:space="0" w:color="000000"/>
              <w:right w:val="single" w:sz="8" w:space="0" w:color="auto"/>
            </w:tcBorders>
            <w:shd w:val="clear" w:color="auto" w:fill="auto"/>
            <w:noWrap/>
            <w:vAlign w:val="center"/>
          </w:tcPr>
          <w:p w14:paraId="1A9BE222" w14:textId="4B501717" w:rsidR="00607698" w:rsidRPr="00607698" w:rsidRDefault="00D40CAC" w:rsidP="008E3C2B">
            <w:pPr>
              <w:ind w:firstLineChars="100" w:firstLine="201"/>
              <w:jc w:val="center"/>
              <w:rPr>
                <w:rFonts w:ascii="Arial" w:hAnsi="Arial" w:cs="Arial"/>
                <w:b/>
                <w:bCs/>
                <w:color w:val="000000"/>
                <w:sz w:val="20"/>
                <w:szCs w:val="20"/>
              </w:rPr>
            </w:pPr>
            <w:r>
              <w:rPr>
                <w:rFonts w:ascii="Arial" w:hAnsi="Arial" w:cs="Arial"/>
                <w:b/>
                <w:bCs/>
                <w:color w:val="000000"/>
                <w:sz w:val="20"/>
                <w:szCs w:val="20"/>
              </w:rPr>
              <w:t>8</w:t>
            </w:r>
          </w:p>
        </w:tc>
        <w:tc>
          <w:tcPr>
            <w:tcW w:w="783" w:type="pct"/>
            <w:vMerge w:val="restart"/>
            <w:tcBorders>
              <w:top w:val="nil"/>
              <w:left w:val="single" w:sz="8" w:space="0" w:color="auto"/>
              <w:bottom w:val="single" w:sz="8" w:space="0" w:color="000000"/>
              <w:right w:val="single" w:sz="8" w:space="0" w:color="auto"/>
            </w:tcBorders>
            <w:shd w:val="clear" w:color="auto" w:fill="auto"/>
            <w:vAlign w:val="center"/>
          </w:tcPr>
          <w:p w14:paraId="693F0598" w14:textId="49192455" w:rsidR="00607698" w:rsidRPr="00607698" w:rsidRDefault="00D40CAC" w:rsidP="008E3C2B">
            <w:pPr>
              <w:ind w:firstLineChars="100" w:firstLine="201"/>
              <w:jc w:val="center"/>
              <w:rPr>
                <w:rFonts w:ascii="Arial" w:hAnsi="Arial" w:cs="Arial"/>
                <w:b/>
                <w:bCs/>
                <w:color w:val="000000"/>
                <w:sz w:val="20"/>
                <w:szCs w:val="20"/>
              </w:rPr>
            </w:pPr>
            <w:r>
              <w:rPr>
                <w:rFonts w:ascii="Arial" w:hAnsi="Arial" w:cs="Arial"/>
                <w:b/>
                <w:bCs/>
                <w:color w:val="000000"/>
                <w:sz w:val="20"/>
                <w:szCs w:val="20"/>
              </w:rPr>
              <w:t>4</w:t>
            </w:r>
          </w:p>
        </w:tc>
        <w:tc>
          <w:tcPr>
            <w:tcW w:w="783" w:type="pct"/>
            <w:vMerge w:val="restart"/>
            <w:tcBorders>
              <w:top w:val="nil"/>
              <w:left w:val="single" w:sz="8" w:space="0" w:color="auto"/>
              <w:bottom w:val="single" w:sz="8" w:space="0" w:color="000000"/>
              <w:right w:val="single" w:sz="8" w:space="0" w:color="auto"/>
            </w:tcBorders>
            <w:shd w:val="clear" w:color="auto" w:fill="auto"/>
            <w:vAlign w:val="center"/>
          </w:tcPr>
          <w:p w14:paraId="31C690DB" w14:textId="4B76A7EC" w:rsidR="00607698" w:rsidRPr="00607698" w:rsidRDefault="001637B1" w:rsidP="008E3C2B">
            <w:pPr>
              <w:ind w:firstLineChars="100" w:firstLine="201"/>
              <w:jc w:val="center"/>
              <w:rPr>
                <w:rFonts w:ascii="Arial" w:hAnsi="Arial" w:cs="Arial"/>
                <w:b/>
                <w:bCs/>
                <w:color w:val="000000"/>
                <w:sz w:val="20"/>
                <w:szCs w:val="20"/>
              </w:rPr>
            </w:pPr>
            <w:r>
              <w:rPr>
                <w:rFonts w:ascii="Arial" w:hAnsi="Arial" w:cs="Arial"/>
                <w:b/>
                <w:bCs/>
                <w:color w:val="000000"/>
                <w:sz w:val="20"/>
                <w:szCs w:val="20"/>
              </w:rPr>
              <w:t>4</w:t>
            </w:r>
          </w:p>
        </w:tc>
      </w:tr>
      <w:tr w:rsidR="00607698" w:rsidRPr="00607698" w14:paraId="14FBDB45" w14:textId="77777777" w:rsidTr="00681473">
        <w:trPr>
          <w:trHeight w:val="230"/>
        </w:trPr>
        <w:tc>
          <w:tcPr>
            <w:tcW w:w="2651" w:type="pct"/>
            <w:vMerge/>
            <w:tcBorders>
              <w:top w:val="nil"/>
              <w:left w:val="single" w:sz="8" w:space="0" w:color="auto"/>
              <w:bottom w:val="single" w:sz="8" w:space="0" w:color="000000"/>
              <w:right w:val="single" w:sz="8" w:space="0" w:color="auto"/>
            </w:tcBorders>
            <w:vAlign w:val="center"/>
          </w:tcPr>
          <w:p w14:paraId="5C162EB6" w14:textId="77777777" w:rsidR="00607698" w:rsidRPr="001637B1" w:rsidRDefault="00607698" w:rsidP="00607698">
            <w:pPr>
              <w:rPr>
                <w:rFonts w:ascii="Arial" w:hAnsi="Arial" w:cs="Arial"/>
                <w:b/>
                <w:color w:val="000000"/>
                <w:sz w:val="20"/>
                <w:szCs w:val="20"/>
              </w:rPr>
            </w:pPr>
          </w:p>
        </w:tc>
        <w:tc>
          <w:tcPr>
            <w:tcW w:w="783" w:type="pct"/>
            <w:vMerge/>
            <w:tcBorders>
              <w:top w:val="nil"/>
              <w:left w:val="single" w:sz="8" w:space="0" w:color="auto"/>
              <w:bottom w:val="single" w:sz="8" w:space="0" w:color="000000"/>
              <w:right w:val="single" w:sz="8" w:space="0" w:color="auto"/>
            </w:tcBorders>
            <w:vAlign w:val="center"/>
          </w:tcPr>
          <w:p w14:paraId="5A0AF13B" w14:textId="77777777" w:rsidR="00607698" w:rsidRPr="00607698" w:rsidRDefault="00607698" w:rsidP="00607698">
            <w:pPr>
              <w:jc w:val="center"/>
              <w:rPr>
                <w:rFonts w:ascii="Arial" w:hAnsi="Arial" w:cs="Arial"/>
                <w:b/>
                <w:bCs/>
                <w:color w:val="000000"/>
                <w:sz w:val="20"/>
                <w:szCs w:val="20"/>
              </w:rPr>
            </w:pPr>
          </w:p>
        </w:tc>
        <w:tc>
          <w:tcPr>
            <w:tcW w:w="783" w:type="pct"/>
            <w:vMerge/>
            <w:tcBorders>
              <w:top w:val="nil"/>
              <w:left w:val="single" w:sz="8" w:space="0" w:color="auto"/>
              <w:bottom w:val="single" w:sz="8" w:space="0" w:color="000000"/>
              <w:right w:val="single" w:sz="8" w:space="0" w:color="auto"/>
            </w:tcBorders>
            <w:vAlign w:val="center"/>
          </w:tcPr>
          <w:p w14:paraId="70D53A99" w14:textId="77777777" w:rsidR="00607698" w:rsidRPr="00607698" w:rsidRDefault="00607698" w:rsidP="00607698">
            <w:pPr>
              <w:jc w:val="center"/>
              <w:rPr>
                <w:rFonts w:ascii="Arial" w:hAnsi="Arial" w:cs="Arial"/>
                <w:b/>
                <w:bCs/>
                <w:color w:val="000000"/>
                <w:sz w:val="20"/>
                <w:szCs w:val="20"/>
              </w:rPr>
            </w:pPr>
          </w:p>
        </w:tc>
        <w:tc>
          <w:tcPr>
            <w:tcW w:w="783" w:type="pct"/>
            <w:vMerge/>
            <w:tcBorders>
              <w:top w:val="nil"/>
              <w:left w:val="single" w:sz="8" w:space="0" w:color="auto"/>
              <w:bottom w:val="single" w:sz="8" w:space="0" w:color="000000"/>
              <w:right w:val="single" w:sz="8" w:space="0" w:color="auto"/>
            </w:tcBorders>
            <w:vAlign w:val="center"/>
          </w:tcPr>
          <w:p w14:paraId="3F35FB70" w14:textId="77777777" w:rsidR="00607698" w:rsidRPr="00607698" w:rsidRDefault="00607698" w:rsidP="00607698">
            <w:pPr>
              <w:jc w:val="center"/>
              <w:rPr>
                <w:rFonts w:ascii="Arial" w:hAnsi="Arial" w:cs="Arial"/>
                <w:b/>
                <w:bCs/>
                <w:color w:val="000000"/>
                <w:sz w:val="20"/>
                <w:szCs w:val="20"/>
              </w:rPr>
            </w:pPr>
          </w:p>
        </w:tc>
      </w:tr>
      <w:tr w:rsidR="00607698" w:rsidRPr="00607698" w14:paraId="2D0C0CD3" w14:textId="77777777" w:rsidTr="00681473">
        <w:trPr>
          <w:trHeight w:val="230"/>
        </w:trPr>
        <w:tc>
          <w:tcPr>
            <w:tcW w:w="2651" w:type="pct"/>
            <w:vMerge w:val="restart"/>
            <w:tcBorders>
              <w:top w:val="nil"/>
              <w:left w:val="single" w:sz="8" w:space="0" w:color="auto"/>
              <w:bottom w:val="single" w:sz="8" w:space="0" w:color="000000"/>
              <w:right w:val="single" w:sz="8" w:space="0" w:color="auto"/>
            </w:tcBorders>
            <w:shd w:val="clear" w:color="auto" w:fill="auto"/>
            <w:vAlign w:val="center"/>
          </w:tcPr>
          <w:p w14:paraId="1D17A8E8" w14:textId="5518D86A" w:rsidR="00607698" w:rsidRPr="001637B1" w:rsidRDefault="001637B1" w:rsidP="00607698">
            <w:pPr>
              <w:ind w:firstLineChars="100" w:firstLine="201"/>
              <w:rPr>
                <w:rFonts w:ascii="Arial" w:hAnsi="Arial" w:cs="Arial"/>
                <w:b/>
                <w:color w:val="000000"/>
                <w:sz w:val="20"/>
                <w:szCs w:val="20"/>
              </w:rPr>
            </w:pPr>
            <w:r>
              <w:rPr>
                <w:rFonts w:ascii="Arial" w:hAnsi="Arial" w:cs="Arial"/>
                <w:b/>
                <w:color w:val="000000"/>
                <w:sz w:val="20"/>
                <w:szCs w:val="20"/>
              </w:rPr>
              <w:t>Tranche ferme</w:t>
            </w:r>
            <w:r w:rsidRPr="001637B1">
              <w:rPr>
                <w:rFonts w:ascii="Arial" w:hAnsi="Arial" w:cs="Arial"/>
                <w:b/>
                <w:color w:val="000000"/>
                <w:sz w:val="20"/>
                <w:szCs w:val="20"/>
              </w:rPr>
              <w:t xml:space="preserve"> – mission 2</w:t>
            </w:r>
          </w:p>
        </w:tc>
        <w:tc>
          <w:tcPr>
            <w:tcW w:w="783" w:type="pct"/>
            <w:vMerge w:val="restart"/>
            <w:tcBorders>
              <w:top w:val="nil"/>
              <w:left w:val="single" w:sz="8" w:space="0" w:color="auto"/>
              <w:bottom w:val="single" w:sz="8" w:space="0" w:color="000000"/>
              <w:right w:val="single" w:sz="8" w:space="0" w:color="auto"/>
            </w:tcBorders>
            <w:shd w:val="clear" w:color="auto" w:fill="auto"/>
            <w:noWrap/>
            <w:vAlign w:val="center"/>
          </w:tcPr>
          <w:p w14:paraId="2FB780A8" w14:textId="499CBA8A" w:rsidR="00607698" w:rsidRPr="00607698" w:rsidRDefault="001637B1" w:rsidP="008E3C2B">
            <w:pPr>
              <w:ind w:firstLineChars="100" w:firstLine="201"/>
              <w:jc w:val="center"/>
              <w:rPr>
                <w:rFonts w:ascii="Arial" w:hAnsi="Arial" w:cs="Arial"/>
                <w:b/>
                <w:bCs/>
                <w:color w:val="000000"/>
                <w:sz w:val="20"/>
                <w:szCs w:val="20"/>
              </w:rPr>
            </w:pPr>
            <w:r>
              <w:rPr>
                <w:rFonts w:ascii="Arial" w:hAnsi="Arial" w:cs="Arial"/>
                <w:b/>
                <w:bCs/>
                <w:color w:val="000000"/>
                <w:sz w:val="20"/>
                <w:szCs w:val="20"/>
              </w:rPr>
              <w:t>5</w:t>
            </w:r>
          </w:p>
        </w:tc>
        <w:tc>
          <w:tcPr>
            <w:tcW w:w="783" w:type="pct"/>
            <w:vMerge w:val="restart"/>
            <w:tcBorders>
              <w:top w:val="nil"/>
              <w:left w:val="single" w:sz="8" w:space="0" w:color="auto"/>
              <w:bottom w:val="single" w:sz="8" w:space="0" w:color="000000"/>
              <w:right w:val="single" w:sz="8" w:space="0" w:color="auto"/>
            </w:tcBorders>
            <w:shd w:val="clear" w:color="auto" w:fill="auto"/>
            <w:vAlign w:val="center"/>
          </w:tcPr>
          <w:p w14:paraId="2DCF8599" w14:textId="1CAD1122" w:rsidR="00607698" w:rsidRPr="00607698" w:rsidRDefault="001637B1" w:rsidP="008E3C2B">
            <w:pPr>
              <w:ind w:firstLineChars="100" w:firstLine="201"/>
              <w:jc w:val="center"/>
              <w:rPr>
                <w:rFonts w:ascii="Arial" w:hAnsi="Arial" w:cs="Arial"/>
                <w:b/>
                <w:bCs/>
                <w:color w:val="000000"/>
                <w:sz w:val="20"/>
                <w:szCs w:val="20"/>
              </w:rPr>
            </w:pPr>
            <w:r>
              <w:rPr>
                <w:rFonts w:ascii="Arial" w:hAnsi="Arial" w:cs="Arial"/>
                <w:b/>
                <w:bCs/>
                <w:color w:val="000000"/>
                <w:sz w:val="20"/>
                <w:szCs w:val="20"/>
              </w:rPr>
              <w:t>2,5</w:t>
            </w:r>
          </w:p>
        </w:tc>
        <w:tc>
          <w:tcPr>
            <w:tcW w:w="783" w:type="pct"/>
            <w:vMerge w:val="restart"/>
            <w:tcBorders>
              <w:top w:val="nil"/>
              <w:left w:val="single" w:sz="8" w:space="0" w:color="auto"/>
              <w:bottom w:val="single" w:sz="8" w:space="0" w:color="000000"/>
              <w:right w:val="single" w:sz="8" w:space="0" w:color="auto"/>
            </w:tcBorders>
            <w:shd w:val="clear" w:color="auto" w:fill="auto"/>
            <w:vAlign w:val="center"/>
          </w:tcPr>
          <w:p w14:paraId="0D450CE3" w14:textId="36770664" w:rsidR="00607698" w:rsidRPr="00607698" w:rsidRDefault="001637B1" w:rsidP="008E3C2B">
            <w:pPr>
              <w:ind w:firstLineChars="100" w:firstLine="201"/>
              <w:jc w:val="center"/>
              <w:rPr>
                <w:rFonts w:ascii="Arial" w:hAnsi="Arial" w:cs="Arial"/>
                <w:b/>
                <w:bCs/>
                <w:color w:val="000000"/>
                <w:sz w:val="20"/>
                <w:szCs w:val="20"/>
              </w:rPr>
            </w:pPr>
            <w:r>
              <w:rPr>
                <w:rFonts w:ascii="Arial" w:hAnsi="Arial" w:cs="Arial"/>
                <w:b/>
                <w:bCs/>
                <w:color w:val="000000"/>
                <w:sz w:val="20"/>
                <w:szCs w:val="20"/>
              </w:rPr>
              <w:t>2,5</w:t>
            </w:r>
          </w:p>
        </w:tc>
      </w:tr>
      <w:tr w:rsidR="00607698" w:rsidRPr="00607698" w14:paraId="510A9301" w14:textId="77777777" w:rsidTr="00681473">
        <w:trPr>
          <w:trHeight w:val="230"/>
        </w:trPr>
        <w:tc>
          <w:tcPr>
            <w:tcW w:w="2651" w:type="pct"/>
            <w:vMerge/>
            <w:tcBorders>
              <w:top w:val="nil"/>
              <w:left w:val="single" w:sz="8" w:space="0" w:color="auto"/>
              <w:bottom w:val="single" w:sz="8" w:space="0" w:color="000000"/>
              <w:right w:val="single" w:sz="8" w:space="0" w:color="auto"/>
            </w:tcBorders>
            <w:vAlign w:val="center"/>
          </w:tcPr>
          <w:p w14:paraId="4254C282" w14:textId="77777777" w:rsidR="00607698" w:rsidRPr="001637B1" w:rsidRDefault="00607698" w:rsidP="00607698">
            <w:pPr>
              <w:rPr>
                <w:rFonts w:ascii="Arial" w:hAnsi="Arial" w:cs="Arial"/>
                <w:b/>
                <w:color w:val="000000"/>
                <w:sz w:val="20"/>
                <w:szCs w:val="20"/>
              </w:rPr>
            </w:pPr>
          </w:p>
        </w:tc>
        <w:tc>
          <w:tcPr>
            <w:tcW w:w="783" w:type="pct"/>
            <w:vMerge/>
            <w:tcBorders>
              <w:top w:val="nil"/>
              <w:left w:val="single" w:sz="8" w:space="0" w:color="auto"/>
              <w:bottom w:val="single" w:sz="8" w:space="0" w:color="000000"/>
              <w:right w:val="single" w:sz="8" w:space="0" w:color="auto"/>
            </w:tcBorders>
            <w:vAlign w:val="center"/>
          </w:tcPr>
          <w:p w14:paraId="48B6D67C" w14:textId="77777777" w:rsidR="00607698" w:rsidRPr="00607698" w:rsidRDefault="00607698" w:rsidP="00607698">
            <w:pPr>
              <w:jc w:val="center"/>
              <w:rPr>
                <w:rFonts w:ascii="Arial" w:hAnsi="Arial" w:cs="Arial"/>
                <w:b/>
                <w:bCs/>
                <w:color w:val="000000"/>
                <w:sz w:val="20"/>
                <w:szCs w:val="20"/>
              </w:rPr>
            </w:pPr>
          </w:p>
        </w:tc>
        <w:tc>
          <w:tcPr>
            <w:tcW w:w="783" w:type="pct"/>
            <w:vMerge/>
            <w:tcBorders>
              <w:top w:val="nil"/>
              <w:left w:val="single" w:sz="8" w:space="0" w:color="auto"/>
              <w:bottom w:val="single" w:sz="8" w:space="0" w:color="000000"/>
              <w:right w:val="single" w:sz="8" w:space="0" w:color="auto"/>
            </w:tcBorders>
            <w:vAlign w:val="center"/>
          </w:tcPr>
          <w:p w14:paraId="294F240C" w14:textId="77777777" w:rsidR="00607698" w:rsidRPr="00607698" w:rsidRDefault="00607698" w:rsidP="00607698">
            <w:pPr>
              <w:jc w:val="center"/>
              <w:rPr>
                <w:rFonts w:ascii="Arial" w:hAnsi="Arial" w:cs="Arial"/>
                <w:b/>
                <w:bCs/>
                <w:color w:val="000000"/>
                <w:sz w:val="20"/>
                <w:szCs w:val="20"/>
              </w:rPr>
            </w:pPr>
          </w:p>
        </w:tc>
        <w:tc>
          <w:tcPr>
            <w:tcW w:w="783" w:type="pct"/>
            <w:vMerge/>
            <w:tcBorders>
              <w:top w:val="nil"/>
              <w:left w:val="single" w:sz="8" w:space="0" w:color="auto"/>
              <w:bottom w:val="single" w:sz="8" w:space="0" w:color="000000"/>
              <w:right w:val="single" w:sz="8" w:space="0" w:color="auto"/>
            </w:tcBorders>
            <w:vAlign w:val="center"/>
          </w:tcPr>
          <w:p w14:paraId="5C26A165" w14:textId="77777777" w:rsidR="00607698" w:rsidRPr="00607698" w:rsidRDefault="00607698" w:rsidP="00607698">
            <w:pPr>
              <w:jc w:val="center"/>
              <w:rPr>
                <w:rFonts w:ascii="Arial" w:hAnsi="Arial" w:cs="Arial"/>
                <w:b/>
                <w:bCs/>
                <w:color w:val="000000"/>
                <w:sz w:val="20"/>
                <w:szCs w:val="20"/>
              </w:rPr>
            </w:pPr>
          </w:p>
        </w:tc>
      </w:tr>
      <w:tr w:rsidR="00607698" w:rsidRPr="00607698" w14:paraId="5F8F3419" w14:textId="77777777" w:rsidTr="00681473">
        <w:trPr>
          <w:trHeight w:val="230"/>
        </w:trPr>
        <w:tc>
          <w:tcPr>
            <w:tcW w:w="2651" w:type="pct"/>
            <w:vMerge w:val="restart"/>
            <w:tcBorders>
              <w:top w:val="nil"/>
              <w:left w:val="single" w:sz="8" w:space="0" w:color="auto"/>
              <w:bottom w:val="single" w:sz="8" w:space="0" w:color="000000"/>
              <w:right w:val="single" w:sz="8" w:space="0" w:color="auto"/>
            </w:tcBorders>
            <w:shd w:val="clear" w:color="auto" w:fill="auto"/>
            <w:vAlign w:val="center"/>
          </w:tcPr>
          <w:p w14:paraId="1DB67C1C" w14:textId="0C8AFC8B" w:rsidR="00607698" w:rsidRPr="001637B1" w:rsidRDefault="001637B1" w:rsidP="00607698">
            <w:pPr>
              <w:ind w:firstLineChars="100" w:firstLine="201"/>
              <w:rPr>
                <w:rFonts w:ascii="Arial" w:hAnsi="Arial" w:cs="Arial"/>
                <w:b/>
                <w:color w:val="000000"/>
                <w:sz w:val="20"/>
                <w:szCs w:val="20"/>
              </w:rPr>
            </w:pPr>
            <w:r>
              <w:rPr>
                <w:rFonts w:ascii="Arial" w:hAnsi="Arial" w:cs="Arial"/>
                <w:b/>
                <w:color w:val="000000"/>
                <w:sz w:val="20"/>
                <w:szCs w:val="20"/>
              </w:rPr>
              <w:t>Tranche ferme</w:t>
            </w:r>
            <w:r w:rsidRPr="001637B1">
              <w:rPr>
                <w:rFonts w:ascii="Arial" w:hAnsi="Arial" w:cs="Arial"/>
                <w:b/>
                <w:color w:val="000000"/>
                <w:sz w:val="20"/>
                <w:szCs w:val="20"/>
              </w:rPr>
              <w:t xml:space="preserve"> – mission 3</w:t>
            </w:r>
          </w:p>
        </w:tc>
        <w:tc>
          <w:tcPr>
            <w:tcW w:w="783" w:type="pct"/>
            <w:vMerge w:val="restart"/>
            <w:tcBorders>
              <w:top w:val="nil"/>
              <w:left w:val="single" w:sz="8" w:space="0" w:color="auto"/>
              <w:bottom w:val="single" w:sz="8" w:space="0" w:color="000000"/>
              <w:right w:val="single" w:sz="8" w:space="0" w:color="auto"/>
            </w:tcBorders>
            <w:shd w:val="clear" w:color="auto" w:fill="auto"/>
            <w:noWrap/>
            <w:vAlign w:val="center"/>
          </w:tcPr>
          <w:p w14:paraId="7CC4037A" w14:textId="0F3CF748" w:rsidR="00607698" w:rsidRPr="00607698" w:rsidRDefault="001637B1" w:rsidP="008E3C2B">
            <w:pPr>
              <w:ind w:firstLineChars="100" w:firstLine="201"/>
              <w:jc w:val="center"/>
              <w:rPr>
                <w:rFonts w:ascii="Arial" w:hAnsi="Arial" w:cs="Arial"/>
                <w:b/>
                <w:bCs/>
                <w:color w:val="000000"/>
                <w:sz w:val="20"/>
                <w:szCs w:val="20"/>
              </w:rPr>
            </w:pPr>
            <w:r>
              <w:rPr>
                <w:rFonts w:ascii="Arial" w:hAnsi="Arial" w:cs="Arial"/>
                <w:b/>
                <w:bCs/>
                <w:color w:val="000000"/>
                <w:sz w:val="20"/>
                <w:szCs w:val="20"/>
              </w:rPr>
              <w:t>6</w:t>
            </w:r>
          </w:p>
        </w:tc>
        <w:tc>
          <w:tcPr>
            <w:tcW w:w="783" w:type="pct"/>
            <w:vMerge w:val="restart"/>
            <w:tcBorders>
              <w:top w:val="nil"/>
              <w:left w:val="single" w:sz="8" w:space="0" w:color="auto"/>
              <w:bottom w:val="single" w:sz="8" w:space="0" w:color="000000"/>
              <w:right w:val="single" w:sz="8" w:space="0" w:color="auto"/>
            </w:tcBorders>
            <w:shd w:val="clear" w:color="auto" w:fill="auto"/>
            <w:vAlign w:val="center"/>
          </w:tcPr>
          <w:p w14:paraId="06C66033" w14:textId="30E74D8A" w:rsidR="00607698" w:rsidRPr="00607698" w:rsidRDefault="001637B1" w:rsidP="008E3C2B">
            <w:pPr>
              <w:ind w:firstLineChars="100" w:firstLine="201"/>
              <w:jc w:val="center"/>
              <w:rPr>
                <w:rFonts w:ascii="Arial" w:hAnsi="Arial" w:cs="Arial"/>
                <w:b/>
                <w:bCs/>
                <w:color w:val="000000"/>
                <w:sz w:val="20"/>
                <w:szCs w:val="20"/>
              </w:rPr>
            </w:pPr>
            <w:r>
              <w:rPr>
                <w:rFonts w:ascii="Arial" w:hAnsi="Arial" w:cs="Arial"/>
                <w:b/>
                <w:bCs/>
                <w:color w:val="000000"/>
                <w:sz w:val="20"/>
                <w:szCs w:val="20"/>
              </w:rPr>
              <w:t>2,5</w:t>
            </w:r>
          </w:p>
        </w:tc>
        <w:tc>
          <w:tcPr>
            <w:tcW w:w="783" w:type="pct"/>
            <w:vMerge w:val="restart"/>
            <w:tcBorders>
              <w:top w:val="nil"/>
              <w:left w:val="single" w:sz="8" w:space="0" w:color="auto"/>
              <w:bottom w:val="single" w:sz="8" w:space="0" w:color="000000"/>
              <w:right w:val="single" w:sz="8" w:space="0" w:color="auto"/>
            </w:tcBorders>
            <w:shd w:val="clear" w:color="auto" w:fill="auto"/>
            <w:vAlign w:val="center"/>
          </w:tcPr>
          <w:p w14:paraId="03654831" w14:textId="34966C71" w:rsidR="00607698" w:rsidRPr="00607698" w:rsidRDefault="001637B1" w:rsidP="008E3C2B">
            <w:pPr>
              <w:ind w:firstLineChars="100" w:firstLine="201"/>
              <w:jc w:val="center"/>
              <w:rPr>
                <w:rFonts w:ascii="Arial" w:hAnsi="Arial" w:cs="Arial"/>
                <w:b/>
                <w:bCs/>
                <w:color w:val="000000"/>
                <w:sz w:val="20"/>
                <w:szCs w:val="20"/>
              </w:rPr>
            </w:pPr>
            <w:r>
              <w:rPr>
                <w:rFonts w:ascii="Arial" w:hAnsi="Arial" w:cs="Arial"/>
                <w:b/>
                <w:bCs/>
                <w:color w:val="000000"/>
                <w:sz w:val="20"/>
                <w:szCs w:val="20"/>
              </w:rPr>
              <w:t>3,5</w:t>
            </w:r>
          </w:p>
        </w:tc>
      </w:tr>
      <w:tr w:rsidR="00607698" w:rsidRPr="00607698" w14:paraId="7C405193" w14:textId="77777777" w:rsidTr="00681473">
        <w:trPr>
          <w:trHeight w:val="230"/>
        </w:trPr>
        <w:tc>
          <w:tcPr>
            <w:tcW w:w="2651" w:type="pct"/>
            <w:vMerge/>
            <w:tcBorders>
              <w:top w:val="nil"/>
              <w:left w:val="single" w:sz="8" w:space="0" w:color="auto"/>
              <w:bottom w:val="single" w:sz="8" w:space="0" w:color="000000"/>
              <w:right w:val="single" w:sz="8" w:space="0" w:color="auto"/>
            </w:tcBorders>
            <w:vAlign w:val="center"/>
          </w:tcPr>
          <w:p w14:paraId="13CE9B0C" w14:textId="77777777" w:rsidR="00607698" w:rsidRPr="001637B1" w:rsidRDefault="00607698" w:rsidP="00607698">
            <w:pPr>
              <w:rPr>
                <w:rFonts w:ascii="Arial" w:hAnsi="Arial" w:cs="Arial"/>
                <w:b/>
                <w:color w:val="000000"/>
                <w:sz w:val="20"/>
                <w:szCs w:val="20"/>
              </w:rPr>
            </w:pPr>
          </w:p>
        </w:tc>
        <w:tc>
          <w:tcPr>
            <w:tcW w:w="783" w:type="pct"/>
            <w:vMerge/>
            <w:tcBorders>
              <w:top w:val="nil"/>
              <w:left w:val="single" w:sz="8" w:space="0" w:color="auto"/>
              <w:bottom w:val="single" w:sz="8" w:space="0" w:color="000000"/>
              <w:right w:val="single" w:sz="8" w:space="0" w:color="auto"/>
            </w:tcBorders>
            <w:vAlign w:val="center"/>
          </w:tcPr>
          <w:p w14:paraId="781EC76A" w14:textId="77777777" w:rsidR="00607698" w:rsidRPr="00607698" w:rsidRDefault="00607698" w:rsidP="00607698">
            <w:pPr>
              <w:jc w:val="center"/>
              <w:rPr>
                <w:rFonts w:ascii="Arial" w:hAnsi="Arial" w:cs="Arial"/>
                <w:b/>
                <w:bCs/>
                <w:color w:val="000000"/>
                <w:sz w:val="20"/>
                <w:szCs w:val="20"/>
              </w:rPr>
            </w:pPr>
          </w:p>
        </w:tc>
        <w:tc>
          <w:tcPr>
            <w:tcW w:w="783" w:type="pct"/>
            <w:vMerge/>
            <w:tcBorders>
              <w:top w:val="nil"/>
              <w:left w:val="single" w:sz="8" w:space="0" w:color="auto"/>
              <w:bottom w:val="single" w:sz="8" w:space="0" w:color="000000"/>
              <w:right w:val="single" w:sz="8" w:space="0" w:color="auto"/>
            </w:tcBorders>
            <w:vAlign w:val="center"/>
          </w:tcPr>
          <w:p w14:paraId="4FD52637" w14:textId="77777777" w:rsidR="00607698" w:rsidRPr="00607698" w:rsidRDefault="00607698" w:rsidP="00607698">
            <w:pPr>
              <w:jc w:val="center"/>
              <w:rPr>
                <w:rFonts w:ascii="Arial" w:hAnsi="Arial" w:cs="Arial"/>
                <w:b/>
                <w:bCs/>
                <w:color w:val="000000"/>
                <w:sz w:val="20"/>
                <w:szCs w:val="20"/>
              </w:rPr>
            </w:pPr>
          </w:p>
        </w:tc>
        <w:tc>
          <w:tcPr>
            <w:tcW w:w="783" w:type="pct"/>
            <w:vMerge/>
            <w:tcBorders>
              <w:top w:val="nil"/>
              <w:left w:val="single" w:sz="8" w:space="0" w:color="auto"/>
              <w:bottom w:val="single" w:sz="8" w:space="0" w:color="000000"/>
              <w:right w:val="single" w:sz="8" w:space="0" w:color="auto"/>
            </w:tcBorders>
            <w:vAlign w:val="center"/>
          </w:tcPr>
          <w:p w14:paraId="3F27FDCC" w14:textId="77777777" w:rsidR="00607698" w:rsidRPr="00607698" w:rsidRDefault="00607698" w:rsidP="00607698">
            <w:pPr>
              <w:jc w:val="center"/>
              <w:rPr>
                <w:rFonts w:ascii="Arial" w:hAnsi="Arial" w:cs="Arial"/>
                <w:b/>
                <w:bCs/>
                <w:color w:val="000000"/>
                <w:sz w:val="20"/>
                <w:szCs w:val="20"/>
              </w:rPr>
            </w:pPr>
          </w:p>
        </w:tc>
      </w:tr>
      <w:tr w:rsidR="001637B1" w:rsidRPr="001637B1" w14:paraId="4E7B38F2" w14:textId="77777777" w:rsidTr="00BA5843">
        <w:trPr>
          <w:trHeight w:val="276"/>
        </w:trPr>
        <w:tc>
          <w:tcPr>
            <w:tcW w:w="2651" w:type="pct"/>
            <w:vMerge w:val="restart"/>
            <w:tcBorders>
              <w:top w:val="nil"/>
              <w:left w:val="single" w:sz="8" w:space="0" w:color="auto"/>
              <w:bottom w:val="single" w:sz="8" w:space="0" w:color="000000"/>
              <w:right w:val="single" w:sz="8" w:space="0" w:color="auto"/>
            </w:tcBorders>
            <w:shd w:val="clear" w:color="auto" w:fill="D9D9D9" w:themeFill="background1" w:themeFillShade="D9"/>
            <w:vAlign w:val="center"/>
          </w:tcPr>
          <w:p w14:paraId="3A69802D" w14:textId="20225850" w:rsidR="001637B1" w:rsidRPr="001637B1" w:rsidRDefault="001637B1" w:rsidP="00E256F4">
            <w:pPr>
              <w:ind w:firstLineChars="100" w:firstLine="241"/>
              <w:rPr>
                <w:rFonts w:ascii="Arial" w:hAnsi="Arial" w:cs="Arial"/>
                <w:b/>
                <w:color w:val="000000"/>
                <w:sz w:val="24"/>
                <w:szCs w:val="20"/>
              </w:rPr>
            </w:pPr>
            <w:r w:rsidRPr="001637B1">
              <w:rPr>
                <w:rFonts w:ascii="Arial" w:hAnsi="Arial" w:cs="Arial"/>
                <w:b/>
                <w:color w:val="000000"/>
                <w:sz w:val="24"/>
                <w:szCs w:val="20"/>
              </w:rPr>
              <w:t>Total Tranche ferme</w:t>
            </w:r>
          </w:p>
        </w:tc>
        <w:tc>
          <w:tcPr>
            <w:tcW w:w="783" w:type="pct"/>
            <w:vMerge w:val="restart"/>
            <w:tcBorders>
              <w:top w:val="nil"/>
              <w:left w:val="single" w:sz="8" w:space="0" w:color="auto"/>
              <w:bottom w:val="single" w:sz="8" w:space="0" w:color="000000"/>
              <w:right w:val="single" w:sz="8" w:space="0" w:color="auto"/>
            </w:tcBorders>
            <w:shd w:val="clear" w:color="auto" w:fill="D9D9D9" w:themeFill="background1" w:themeFillShade="D9"/>
            <w:noWrap/>
            <w:vAlign w:val="center"/>
          </w:tcPr>
          <w:p w14:paraId="7C671BB5" w14:textId="43E64EB9" w:rsidR="001637B1" w:rsidRPr="001637B1" w:rsidRDefault="00D40CAC" w:rsidP="00E256F4">
            <w:pPr>
              <w:ind w:firstLineChars="100" w:firstLine="241"/>
              <w:jc w:val="center"/>
              <w:rPr>
                <w:rFonts w:ascii="Arial" w:hAnsi="Arial" w:cs="Arial"/>
                <w:b/>
                <w:bCs/>
                <w:color w:val="000000"/>
                <w:sz w:val="24"/>
                <w:szCs w:val="20"/>
              </w:rPr>
            </w:pPr>
            <w:r>
              <w:rPr>
                <w:rFonts w:ascii="Arial" w:hAnsi="Arial" w:cs="Arial"/>
                <w:b/>
                <w:bCs/>
                <w:color w:val="000000"/>
                <w:sz w:val="24"/>
                <w:szCs w:val="20"/>
              </w:rPr>
              <w:t>19</w:t>
            </w:r>
          </w:p>
        </w:tc>
        <w:tc>
          <w:tcPr>
            <w:tcW w:w="783" w:type="pct"/>
            <w:vMerge w:val="restart"/>
            <w:tcBorders>
              <w:top w:val="nil"/>
              <w:left w:val="single" w:sz="8" w:space="0" w:color="auto"/>
              <w:bottom w:val="single" w:sz="8" w:space="0" w:color="000000"/>
              <w:right w:val="single" w:sz="8" w:space="0" w:color="auto"/>
            </w:tcBorders>
            <w:shd w:val="clear" w:color="auto" w:fill="D9D9D9" w:themeFill="background1" w:themeFillShade="D9"/>
            <w:vAlign w:val="center"/>
          </w:tcPr>
          <w:p w14:paraId="1A9EE36B" w14:textId="09129702" w:rsidR="001637B1" w:rsidRPr="001637B1" w:rsidRDefault="00D40CAC" w:rsidP="00E256F4">
            <w:pPr>
              <w:ind w:firstLineChars="100" w:firstLine="241"/>
              <w:jc w:val="center"/>
              <w:rPr>
                <w:rFonts w:ascii="Arial" w:hAnsi="Arial" w:cs="Arial"/>
                <w:b/>
                <w:bCs/>
                <w:color w:val="000000"/>
                <w:sz w:val="24"/>
                <w:szCs w:val="20"/>
              </w:rPr>
            </w:pPr>
            <w:r>
              <w:rPr>
                <w:rFonts w:ascii="Arial" w:hAnsi="Arial" w:cs="Arial"/>
                <w:b/>
                <w:bCs/>
                <w:color w:val="000000"/>
                <w:sz w:val="24"/>
                <w:szCs w:val="20"/>
              </w:rPr>
              <w:t>9</w:t>
            </w:r>
          </w:p>
        </w:tc>
        <w:tc>
          <w:tcPr>
            <w:tcW w:w="783" w:type="pct"/>
            <w:vMerge w:val="restart"/>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C8752AA" w14:textId="2C61628A" w:rsidR="001637B1" w:rsidRPr="001637B1" w:rsidRDefault="001637B1" w:rsidP="00E256F4">
            <w:pPr>
              <w:ind w:firstLineChars="100" w:firstLine="241"/>
              <w:jc w:val="center"/>
              <w:rPr>
                <w:rFonts w:ascii="Arial" w:hAnsi="Arial" w:cs="Arial"/>
                <w:b/>
                <w:bCs/>
                <w:color w:val="000000"/>
                <w:sz w:val="24"/>
                <w:szCs w:val="20"/>
              </w:rPr>
            </w:pPr>
            <w:r w:rsidRPr="001637B1">
              <w:rPr>
                <w:rFonts w:ascii="Arial" w:hAnsi="Arial" w:cs="Arial"/>
                <w:b/>
                <w:bCs/>
                <w:color w:val="000000"/>
                <w:sz w:val="24"/>
                <w:szCs w:val="20"/>
              </w:rPr>
              <w:t>10</w:t>
            </w:r>
          </w:p>
        </w:tc>
      </w:tr>
      <w:tr w:rsidR="001637B1" w:rsidRPr="00607698" w14:paraId="1FDE1C81" w14:textId="77777777" w:rsidTr="00BA5843">
        <w:trPr>
          <w:trHeight w:val="230"/>
        </w:trPr>
        <w:tc>
          <w:tcPr>
            <w:tcW w:w="2651" w:type="pct"/>
            <w:vMerge/>
            <w:tcBorders>
              <w:top w:val="nil"/>
              <w:left w:val="single" w:sz="8" w:space="0" w:color="auto"/>
              <w:bottom w:val="single" w:sz="8" w:space="0" w:color="000000"/>
              <w:right w:val="single" w:sz="8" w:space="0" w:color="auto"/>
            </w:tcBorders>
            <w:shd w:val="clear" w:color="auto" w:fill="D9D9D9" w:themeFill="background1" w:themeFillShade="D9"/>
            <w:vAlign w:val="center"/>
          </w:tcPr>
          <w:p w14:paraId="6844790C" w14:textId="77777777" w:rsidR="001637B1" w:rsidRPr="001637B1" w:rsidRDefault="001637B1" w:rsidP="00E256F4">
            <w:pPr>
              <w:rPr>
                <w:rFonts w:ascii="Arial" w:hAnsi="Arial" w:cs="Arial"/>
                <w:b/>
                <w:color w:val="000000"/>
                <w:sz w:val="20"/>
                <w:szCs w:val="20"/>
              </w:rPr>
            </w:pPr>
          </w:p>
        </w:tc>
        <w:tc>
          <w:tcPr>
            <w:tcW w:w="783" w:type="pct"/>
            <w:vMerge/>
            <w:tcBorders>
              <w:top w:val="nil"/>
              <w:left w:val="single" w:sz="8" w:space="0" w:color="auto"/>
              <w:bottom w:val="single" w:sz="8" w:space="0" w:color="000000"/>
              <w:right w:val="single" w:sz="8" w:space="0" w:color="auto"/>
            </w:tcBorders>
            <w:shd w:val="clear" w:color="auto" w:fill="D9D9D9" w:themeFill="background1" w:themeFillShade="D9"/>
            <w:vAlign w:val="center"/>
          </w:tcPr>
          <w:p w14:paraId="25E4B919" w14:textId="77777777" w:rsidR="001637B1" w:rsidRPr="00607698" w:rsidRDefault="001637B1" w:rsidP="00E256F4">
            <w:pPr>
              <w:jc w:val="center"/>
              <w:rPr>
                <w:rFonts w:ascii="Arial" w:hAnsi="Arial" w:cs="Arial"/>
                <w:b/>
                <w:bCs/>
                <w:color w:val="000000"/>
                <w:sz w:val="20"/>
                <w:szCs w:val="20"/>
              </w:rPr>
            </w:pPr>
          </w:p>
        </w:tc>
        <w:tc>
          <w:tcPr>
            <w:tcW w:w="783" w:type="pct"/>
            <w:vMerge/>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29DB199" w14:textId="77777777" w:rsidR="001637B1" w:rsidRPr="00607698" w:rsidRDefault="001637B1" w:rsidP="00E256F4">
            <w:pPr>
              <w:jc w:val="center"/>
              <w:rPr>
                <w:rFonts w:ascii="Arial" w:hAnsi="Arial" w:cs="Arial"/>
                <w:b/>
                <w:bCs/>
                <w:color w:val="000000"/>
                <w:sz w:val="20"/>
                <w:szCs w:val="20"/>
              </w:rPr>
            </w:pPr>
          </w:p>
        </w:tc>
        <w:tc>
          <w:tcPr>
            <w:tcW w:w="783" w:type="pct"/>
            <w:vMerge/>
            <w:tcBorders>
              <w:top w:val="nil"/>
              <w:left w:val="single" w:sz="8" w:space="0" w:color="auto"/>
              <w:bottom w:val="single" w:sz="8" w:space="0" w:color="000000"/>
              <w:right w:val="single" w:sz="8" w:space="0" w:color="auto"/>
            </w:tcBorders>
            <w:shd w:val="clear" w:color="auto" w:fill="D9D9D9" w:themeFill="background1" w:themeFillShade="D9"/>
            <w:vAlign w:val="center"/>
          </w:tcPr>
          <w:p w14:paraId="06B3194C" w14:textId="77777777" w:rsidR="001637B1" w:rsidRPr="00607698" w:rsidRDefault="001637B1" w:rsidP="00E256F4">
            <w:pPr>
              <w:jc w:val="center"/>
              <w:rPr>
                <w:rFonts w:ascii="Arial" w:hAnsi="Arial" w:cs="Arial"/>
                <w:b/>
                <w:bCs/>
                <w:color w:val="000000"/>
                <w:sz w:val="20"/>
                <w:szCs w:val="20"/>
              </w:rPr>
            </w:pPr>
          </w:p>
        </w:tc>
      </w:tr>
      <w:tr w:rsidR="001637B1" w:rsidRPr="00607698" w14:paraId="404890D5" w14:textId="77777777" w:rsidTr="00BA5843">
        <w:trPr>
          <w:trHeight w:val="230"/>
        </w:trPr>
        <w:tc>
          <w:tcPr>
            <w:tcW w:w="2651" w:type="pct"/>
            <w:vMerge/>
            <w:tcBorders>
              <w:top w:val="nil"/>
              <w:left w:val="single" w:sz="8" w:space="0" w:color="auto"/>
              <w:bottom w:val="single" w:sz="8" w:space="0" w:color="000000"/>
              <w:right w:val="single" w:sz="8" w:space="0" w:color="auto"/>
            </w:tcBorders>
            <w:shd w:val="clear" w:color="auto" w:fill="D9D9D9" w:themeFill="background1" w:themeFillShade="D9"/>
            <w:vAlign w:val="center"/>
          </w:tcPr>
          <w:p w14:paraId="26F83491" w14:textId="77777777" w:rsidR="001637B1" w:rsidRPr="001637B1" w:rsidRDefault="001637B1" w:rsidP="00E256F4">
            <w:pPr>
              <w:rPr>
                <w:rFonts w:ascii="Arial" w:hAnsi="Arial" w:cs="Arial"/>
                <w:b/>
                <w:color w:val="000000"/>
                <w:sz w:val="20"/>
                <w:szCs w:val="20"/>
              </w:rPr>
            </w:pPr>
          </w:p>
        </w:tc>
        <w:tc>
          <w:tcPr>
            <w:tcW w:w="783" w:type="pct"/>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tcPr>
          <w:p w14:paraId="1B055EE4" w14:textId="77777777" w:rsidR="001637B1" w:rsidRPr="00607698" w:rsidRDefault="001637B1" w:rsidP="00E256F4">
            <w:pPr>
              <w:jc w:val="center"/>
              <w:rPr>
                <w:rFonts w:ascii="Arial" w:hAnsi="Arial" w:cs="Arial"/>
                <w:b/>
                <w:bCs/>
                <w:color w:val="000000"/>
                <w:sz w:val="20"/>
                <w:szCs w:val="20"/>
              </w:rPr>
            </w:pPr>
          </w:p>
        </w:tc>
        <w:tc>
          <w:tcPr>
            <w:tcW w:w="783" w:type="pct"/>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tcPr>
          <w:p w14:paraId="38161DDB" w14:textId="77777777" w:rsidR="001637B1" w:rsidRPr="00607698" w:rsidRDefault="001637B1" w:rsidP="00E256F4">
            <w:pPr>
              <w:jc w:val="center"/>
              <w:rPr>
                <w:rFonts w:ascii="Arial" w:hAnsi="Arial" w:cs="Arial"/>
                <w:b/>
                <w:bCs/>
                <w:color w:val="000000"/>
                <w:sz w:val="20"/>
                <w:szCs w:val="20"/>
              </w:rPr>
            </w:pPr>
          </w:p>
        </w:tc>
        <w:tc>
          <w:tcPr>
            <w:tcW w:w="783" w:type="pct"/>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tcPr>
          <w:p w14:paraId="438429E8" w14:textId="77777777" w:rsidR="001637B1" w:rsidRPr="00607698" w:rsidRDefault="001637B1" w:rsidP="00E256F4">
            <w:pPr>
              <w:jc w:val="center"/>
              <w:rPr>
                <w:rFonts w:ascii="Arial" w:hAnsi="Arial" w:cs="Arial"/>
                <w:b/>
                <w:bCs/>
                <w:color w:val="000000"/>
                <w:sz w:val="20"/>
                <w:szCs w:val="20"/>
              </w:rPr>
            </w:pPr>
          </w:p>
        </w:tc>
      </w:tr>
      <w:tr w:rsidR="00607698" w:rsidRPr="00607698" w14:paraId="5CC99B62" w14:textId="77777777" w:rsidTr="00681473">
        <w:trPr>
          <w:trHeight w:val="230"/>
        </w:trPr>
        <w:tc>
          <w:tcPr>
            <w:tcW w:w="2651" w:type="pct"/>
            <w:vMerge w:val="restart"/>
            <w:tcBorders>
              <w:top w:val="nil"/>
              <w:left w:val="single" w:sz="8" w:space="0" w:color="auto"/>
              <w:bottom w:val="single" w:sz="8" w:space="0" w:color="000000"/>
              <w:right w:val="single" w:sz="8" w:space="0" w:color="auto"/>
            </w:tcBorders>
            <w:shd w:val="clear" w:color="auto" w:fill="auto"/>
            <w:vAlign w:val="center"/>
          </w:tcPr>
          <w:p w14:paraId="4A8665C5" w14:textId="7D1C3FF1" w:rsidR="00607698" w:rsidRPr="001637B1" w:rsidRDefault="001637B1" w:rsidP="00607698">
            <w:pPr>
              <w:ind w:firstLineChars="100" w:firstLine="201"/>
              <w:rPr>
                <w:rFonts w:ascii="Arial" w:hAnsi="Arial" w:cs="Arial"/>
                <w:b/>
                <w:color w:val="000000"/>
                <w:sz w:val="20"/>
                <w:szCs w:val="20"/>
              </w:rPr>
            </w:pPr>
            <w:r>
              <w:rPr>
                <w:rFonts w:ascii="Arial" w:hAnsi="Arial" w:cs="Arial"/>
                <w:b/>
                <w:color w:val="000000"/>
                <w:sz w:val="20"/>
                <w:szCs w:val="20"/>
              </w:rPr>
              <w:t>Tranche conditionnelle</w:t>
            </w:r>
            <w:r w:rsidRPr="001637B1">
              <w:rPr>
                <w:rFonts w:ascii="Arial" w:hAnsi="Arial" w:cs="Arial"/>
                <w:b/>
                <w:color w:val="000000"/>
                <w:sz w:val="20"/>
                <w:szCs w:val="20"/>
              </w:rPr>
              <w:t xml:space="preserve"> – mission 1</w:t>
            </w:r>
          </w:p>
        </w:tc>
        <w:tc>
          <w:tcPr>
            <w:tcW w:w="783" w:type="pct"/>
            <w:vMerge w:val="restart"/>
            <w:tcBorders>
              <w:top w:val="nil"/>
              <w:left w:val="single" w:sz="8" w:space="0" w:color="auto"/>
              <w:bottom w:val="single" w:sz="8" w:space="0" w:color="000000"/>
              <w:right w:val="single" w:sz="8" w:space="0" w:color="auto"/>
            </w:tcBorders>
            <w:shd w:val="clear" w:color="auto" w:fill="auto"/>
            <w:noWrap/>
            <w:vAlign w:val="center"/>
          </w:tcPr>
          <w:p w14:paraId="20FB09AA" w14:textId="5EE12B90" w:rsidR="00607698" w:rsidRPr="00607698" w:rsidRDefault="00D40CAC" w:rsidP="008E3C2B">
            <w:pPr>
              <w:ind w:firstLineChars="100" w:firstLine="201"/>
              <w:jc w:val="center"/>
              <w:rPr>
                <w:rFonts w:ascii="Arial" w:hAnsi="Arial" w:cs="Arial"/>
                <w:b/>
                <w:bCs/>
                <w:color w:val="000000"/>
                <w:sz w:val="20"/>
                <w:szCs w:val="20"/>
              </w:rPr>
            </w:pPr>
            <w:r>
              <w:rPr>
                <w:rFonts w:ascii="Arial" w:hAnsi="Arial" w:cs="Arial"/>
                <w:b/>
                <w:bCs/>
                <w:color w:val="000000"/>
                <w:sz w:val="20"/>
                <w:szCs w:val="20"/>
              </w:rPr>
              <w:t>5,5</w:t>
            </w:r>
          </w:p>
        </w:tc>
        <w:tc>
          <w:tcPr>
            <w:tcW w:w="783" w:type="pct"/>
            <w:vMerge w:val="restart"/>
            <w:tcBorders>
              <w:top w:val="nil"/>
              <w:left w:val="single" w:sz="8" w:space="0" w:color="auto"/>
              <w:bottom w:val="single" w:sz="8" w:space="0" w:color="000000"/>
              <w:right w:val="single" w:sz="8" w:space="0" w:color="auto"/>
            </w:tcBorders>
            <w:shd w:val="clear" w:color="auto" w:fill="auto"/>
            <w:vAlign w:val="center"/>
          </w:tcPr>
          <w:p w14:paraId="59AE8317" w14:textId="17F41FAE" w:rsidR="00607698" w:rsidRPr="00607698" w:rsidRDefault="001637B1" w:rsidP="008E3C2B">
            <w:pPr>
              <w:ind w:firstLineChars="100" w:firstLine="201"/>
              <w:jc w:val="center"/>
              <w:rPr>
                <w:rFonts w:ascii="Arial" w:hAnsi="Arial" w:cs="Arial"/>
                <w:b/>
                <w:bCs/>
                <w:color w:val="000000"/>
                <w:sz w:val="20"/>
                <w:szCs w:val="20"/>
              </w:rPr>
            </w:pPr>
            <w:r>
              <w:rPr>
                <w:rFonts w:ascii="Arial" w:hAnsi="Arial" w:cs="Arial"/>
                <w:b/>
                <w:bCs/>
                <w:color w:val="000000"/>
                <w:sz w:val="20"/>
                <w:szCs w:val="20"/>
              </w:rPr>
              <w:t>1</w:t>
            </w:r>
          </w:p>
        </w:tc>
        <w:tc>
          <w:tcPr>
            <w:tcW w:w="783" w:type="pct"/>
            <w:vMerge w:val="restart"/>
            <w:tcBorders>
              <w:top w:val="nil"/>
              <w:left w:val="single" w:sz="8" w:space="0" w:color="auto"/>
              <w:bottom w:val="single" w:sz="8" w:space="0" w:color="000000"/>
              <w:right w:val="single" w:sz="8" w:space="0" w:color="auto"/>
            </w:tcBorders>
            <w:shd w:val="clear" w:color="auto" w:fill="auto"/>
            <w:vAlign w:val="center"/>
          </w:tcPr>
          <w:p w14:paraId="16E7FC60" w14:textId="6361239D" w:rsidR="00607698" w:rsidRPr="00607698" w:rsidRDefault="00D40CAC" w:rsidP="008E3C2B">
            <w:pPr>
              <w:ind w:firstLineChars="100" w:firstLine="201"/>
              <w:jc w:val="center"/>
              <w:rPr>
                <w:rFonts w:ascii="Arial" w:hAnsi="Arial" w:cs="Arial"/>
                <w:b/>
                <w:bCs/>
                <w:color w:val="000000"/>
                <w:sz w:val="20"/>
                <w:szCs w:val="20"/>
              </w:rPr>
            </w:pPr>
            <w:r>
              <w:rPr>
                <w:rFonts w:ascii="Arial" w:hAnsi="Arial" w:cs="Arial"/>
                <w:b/>
                <w:bCs/>
                <w:color w:val="000000"/>
                <w:sz w:val="20"/>
                <w:szCs w:val="20"/>
              </w:rPr>
              <w:t>4,5</w:t>
            </w:r>
          </w:p>
        </w:tc>
      </w:tr>
      <w:tr w:rsidR="00607698" w:rsidRPr="00607698" w14:paraId="3D470C07" w14:textId="77777777" w:rsidTr="00681473">
        <w:trPr>
          <w:trHeight w:val="230"/>
        </w:trPr>
        <w:tc>
          <w:tcPr>
            <w:tcW w:w="2651" w:type="pct"/>
            <w:vMerge/>
            <w:tcBorders>
              <w:top w:val="nil"/>
              <w:left w:val="single" w:sz="8" w:space="0" w:color="auto"/>
              <w:bottom w:val="single" w:sz="8" w:space="0" w:color="000000"/>
              <w:right w:val="single" w:sz="8" w:space="0" w:color="auto"/>
            </w:tcBorders>
            <w:vAlign w:val="center"/>
          </w:tcPr>
          <w:p w14:paraId="3D5AD465" w14:textId="77777777" w:rsidR="00607698" w:rsidRPr="001637B1" w:rsidRDefault="00607698" w:rsidP="00607698">
            <w:pPr>
              <w:rPr>
                <w:rFonts w:ascii="Arial" w:hAnsi="Arial" w:cs="Arial"/>
                <w:b/>
                <w:color w:val="000000"/>
                <w:sz w:val="20"/>
                <w:szCs w:val="20"/>
              </w:rPr>
            </w:pPr>
          </w:p>
        </w:tc>
        <w:tc>
          <w:tcPr>
            <w:tcW w:w="783" w:type="pct"/>
            <w:vMerge/>
            <w:tcBorders>
              <w:top w:val="nil"/>
              <w:left w:val="single" w:sz="8" w:space="0" w:color="auto"/>
              <w:bottom w:val="single" w:sz="8" w:space="0" w:color="000000"/>
              <w:right w:val="single" w:sz="8" w:space="0" w:color="auto"/>
            </w:tcBorders>
            <w:vAlign w:val="center"/>
          </w:tcPr>
          <w:p w14:paraId="6092FFB4" w14:textId="77777777" w:rsidR="00607698" w:rsidRPr="00607698" w:rsidRDefault="00607698" w:rsidP="00607698">
            <w:pPr>
              <w:jc w:val="center"/>
              <w:rPr>
                <w:rFonts w:ascii="Arial" w:hAnsi="Arial" w:cs="Arial"/>
                <w:b/>
                <w:bCs/>
                <w:color w:val="000000"/>
                <w:sz w:val="20"/>
                <w:szCs w:val="20"/>
              </w:rPr>
            </w:pPr>
          </w:p>
        </w:tc>
        <w:tc>
          <w:tcPr>
            <w:tcW w:w="783" w:type="pct"/>
            <w:vMerge/>
            <w:tcBorders>
              <w:top w:val="nil"/>
              <w:left w:val="single" w:sz="8" w:space="0" w:color="auto"/>
              <w:bottom w:val="single" w:sz="8" w:space="0" w:color="000000"/>
              <w:right w:val="single" w:sz="8" w:space="0" w:color="auto"/>
            </w:tcBorders>
            <w:vAlign w:val="center"/>
          </w:tcPr>
          <w:p w14:paraId="02689481" w14:textId="77777777" w:rsidR="00607698" w:rsidRPr="00607698" w:rsidRDefault="00607698" w:rsidP="00607698">
            <w:pPr>
              <w:jc w:val="center"/>
              <w:rPr>
                <w:rFonts w:ascii="Arial" w:hAnsi="Arial" w:cs="Arial"/>
                <w:b/>
                <w:bCs/>
                <w:color w:val="000000"/>
                <w:sz w:val="20"/>
                <w:szCs w:val="20"/>
              </w:rPr>
            </w:pPr>
          </w:p>
        </w:tc>
        <w:tc>
          <w:tcPr>
            <w:tcW w:w="783" w:type="pct"/>
            <w:vMerge/>
            <w:tcBorders>
              <w:top w:val="nil"/>
              <w:left w:val="single" w:sz="8" w:space="0" w:color="auto"/>
              <w:bottom w:val="single" w:sz="8" w:space="0" w:color="000000"/>
              <w:right w:val="single" w:sz="8" w:space="0" w:color="auto"/>
            </w:tcBorders>
            <w:vAlign w:val="center"/>
          </w:tcPr>
          <w:p w14:paraId="0115D2DD" w14:textId="77777777" w:rsidR="00607698" w:rsidRPr="00607698" w:rsidRDefault="00607698" w:rsidP="00607698">
            <w:pPr>
              <w:jc w:val="center"/>
              <w:rPr>
                <w:rFonts w:ascii="Arial" w:hAnsi="Arial" w:cs="Arial"/>
                <w:b/>
                <w:bCs/>
                <w:color w:val="000000"/>
                <w:sz w:val="20"/>
                <w:szCs w:val="20"/>
              </w:rPr>
            </w:pPr>
          </w:p>
        </w:tc>
      </w:tr>
      <w:tr w:rsidR="00607698" w:rsidRPr="00607698" w14:paraId="39127A8B" w14:textId="77777777" w:rsidTr="00681473">
        <w:trPr>
          <w:trHeight w:val="230"/>
        </w:trPr>
        <w:tc>
          <w:tcPr>
            <w:tcW w:w="2651" w:type="pct"/>
            <w:vMerge/>
            <w:tcBorders>
              <w:top w:val="nil"/>
              <w:left w:val="single" w:sz="8" w:space="0" w:color="auto"/>
              <w:bottom w:val="single" w:sz="8" w:space="0" w:color="000000"/>
              <w:right w:val="single" w:sz="8" w:space="0" w:color="auto"/>
            </w:tcBorders>
            <w:vAlign w:val="center"/>
          </w:tcPr>
          <w:p w14:paraId="3E59861C" w14:textId="77777777" w:rsidR="00607698" w:rsidRPr="001637B1" w:rsidRDefault="00607698" w:rsidP="00607698">
            <w:pPr>
              <w:rPr>
                <w:rFonts w:ascii="Arial" w:hAnsi="Arial" w:cs="Arial"/>
                <w:b/>
                <w:color w:val="000000"/>
                <w:sz w:val="20"/>
                <w:szCs w:val="20"/>
              </w:rPr>
            </w:pPr>
          </w:p>
        </w:tc>
        <w:tc>
          <w:tcPr>
            <w:tcW w:w="783" w:type="pct"/>
            <w:vMerge/>
            <w:tcBorders>
              <w:top w:val="single" w:sz="8" w:space="0" w:color="auto"/>
              <w:left w:val="single" w:sz="8" w:space="0" w:color="auto"/>
              <w:bottom w:val="single" w:sz="8" w:space="0" w:color="000000"/>
              <w:right w:val="single" w:sz="8" w:space="0" w:color="auto"/>
            </w:tcBorders>
            <w:shd w:val="clear" w:color="auto" w:fill="FFFF00"/>
            <w:vAlign w:val="center"/>
          </w:tcPr>
          <w:p w14:paraId="0B7AC1BB" w14:textId="77777777" w:rsidR="00607698" w:rsidRPr="00607698" w:rsidRDefault="00607698" w:rsidP="00607698">
            <w:pPr>
              <w:jc w:val="center"/>
              <w:rPr>
                <w:rFonts w:ascii="Arial" w:hAnsi="Arial" w:cs="Arial"/>
                <w:b/>
                <w:bCs/>
                <w:color w:val="000000"/>
                <w:sz w:val="20"/>
                <w:szCs w:val="20"/>
              </w:rPr>
            </w:pPr>
          </w:p>
        </w:tc>
        <w:tc>
          <w:tcPr>
            <w:tcW w:w="783" w:type="pct"/>
            <w:vMerge/>
            <w:tcBorders>
              <w:top w:val="single" w:sz="8" w:space="0" w:color="auto"/>
              <w:left w:val="single" w:sz="8" w:space="0" w:color="auto"/>
              <w:bottom w:val="single" w:sz="8" w:space="0" w:color="000000"/>
              <w:right w:val="single" w:sz="8" w:space="0" w:color="auto"/>
            </w:tcBorders>
            <w:shd w:val="clear" w:color="auto" w:fill="FFFF00"/>
            <w:vAlign w:val="center"/>
          </w:tcPr>
          <w:p w14:paraId="7F66E970" w14:textId="77777777" w:rsidR="00607698" w:rsidRPr="00607698" w:rsidRDefault="00607698" w:rsidP="00607698">
            <w:pPr>
              <w:jc w:val="center"/>
              <w:rPr>
                <w:rFonts w:ascii="Arial" w:hAnsi="Arial" w:cs="Arial"/>
                <w:b/>
                <w:bCs/>
                <w:color w:val="000000"/>
                <w:sz w:val="20"/>
                <w:szCs w:val="20"/>
              </w:rPr>
            </w:pPr>
          </w:p>
        </w:tc>
        <w:tc>
          <w:tcPr>
            <w:tcW w:w="783" w:type="pct"/>
            <w:vMerge/>
            <w:tcBorders>
              <w:top w:val="single" w:sz="8" w:space="0" w:color="auto"/>
              <w:left w:val="single" w:sz="8" w:space="0" w:color="auto"/>
              <w:bottom w:val="single" w:sz="8" w:space="0" w:color="000000"/>
              <w:right w:val="single" w:sz="8" w:space="0" w:color="auto"/>
            </w:tcBorders>
            <w:shd w:val="clear" w:color="auto" w:fill="FFFF00"/>
            <w:vAlign w:val="center"/>
          </w:tcPr>
          <w:p w14:paraId="2A166AF8" w14:textId="77777777" w:rsidR="00607698" w:rsidRPr="00607698" w:rsidRDefault="00607698" w:rsidP="00607698">
            <w:pPr>
              <w:jc w:val="center"/>
              <w:rPr>
                <w:rFonts w:ascii="Arial" w:hAnsi="Arial" w:cs="Arial"/>
                <w:b/>
                <w:bCs/>
                <w:color w:val="000000"/>
                <w:sz w:val="20"/>
                <w:szCs w:val="20"/>
              </w:rPr>
            </w:pPr>
          </w:p>
        </w:tc>
      </w:tr>
      <w:tr w:rsidR="001637B1" w:rsidRPr="00607698" w14:paraId="34BC15F9" w14:textId="77777777" w:rsidTr="00E256F4">
        <w:trPr>
          <w:trHeight w:val="230"/>
        </w:trPr>
        <w:tc>
          <w:tcPr>
            <w:tcW w:w="2651" w:type="pct"/>
            <w:vMerge w:val="restart"/>
            <w:tcBorders>
              <w:top w:val="nil"/>
              <w:left w:val="single" w:sz="8" w:space="0" w:color="auto"/>
              <w:bottom w:val="single" w:sz="8" w:space="0" w:color="000000"/>
              <w:right w:val="single" w:sz="8" w:space="0" w:color="auto"/>
            </w:tcBorders>
            <w:shd w:val="clear" w:color="auto" w:fill="auto"/>
            <w:vAlign w:val="center"/>
          </w:tcPr>
          <w:p w14:paraId="69410ED6" w14:textId="5B69001F" w:rsidR="001637B1" w:rsidRPr="001637B1" w:rsidRDefault="001637B1" w:rsidP="00E256F4">
            <w:pPr>
              <w:ind w:firstLineChars="100" w:firstLine="201"/>
              <w:rPr>
                <w:rFonts w:ascii="Arial" w:hAnsi="Arial" w:cs="Arial"/>
                <w:b/>
                <w:color w:val="000000"/>
                <w:sz w:val="20"/>
                <w:szCs w:val="20"/>
              </w:rPr>
            </w:pPr>
            <w:r>
              <w:rPr>
                <w:rFonts w:ascii="Arial" w:hAnsi="Arial" w:cs="Arial"/>
                <w:b/>
                <w:color w:val="000000"/>
                <w:sz w:val="20"/>
                <w:szCs w:val="20"/>
              </w:rPr>
              <w:t>Tranche conditionnelle</w:t>
            </w:r>
            <w:r w:rsidRPr="001637B1">
              <w:rPr>
                <w:rFonts w:ascii="Arial" w:hAnsi="Arial" w:cs="Arial"/>
                <w:b/>
                <w:color w:val="000000"/>
                <w:sz w:val="20"/>
                <w:szCs w:val="20"/>
              </w:rPr>
              <w:t xml:space="preserve"> – mission 2</w:t>
            </w:r>
          </w:p>
        </w:tc>
        <w:tc>
          <w:tcPr>
            <w:tcW w:w="783" w:type="pct"/>
            <w:vMerge w:val="restart"/>
            <w:tcBorders>
              <w:top w:val="nil"/>
              <w:left w:val="single" w:sz="8" w:space="0" w:color="auto"/>
              <w:bottom w:val="single" w:sz="8" w:space="0" w:color="000000"/>
              <w:right w:val="single" w:sz="8" w:space="0" w:color="auto"/>
            </w:tcBorders>
            <w:shd w:val="clear" w:color="auto" w:fill="auto"/>
            <w:noWrap/>
            <w:vAlign w:val="center"/>
          </w:tcPr>
          <w:p w14:paraId="7FE3246C" w14:textId="0459CFC1" w:rsidR="001637B1" w:rsidRPr="00607698" w:rsidRDefault="00D40CAC" w:rsidP="00E256F4">
            <w:pPr>
              <w:ind w:firstLineChars="100" w:firstLine="201"/>
              <w:jc w:val="center"/>
              <w:rPr>
                <w:rFonts w:ascii="Arial" w:hAnsi="Arial" w:cs="Arial"/>
                <w:b/>
                <w:bCs/>
                <w:color w:val="000000"/>
                <w:sz w:val="20"/>
                <w:szCs w:val="20"/>
              </w:rPr>
            </w:pPr>
            <w:r>
              <w:rPr>
                <w:rFonts w:ascii="Arial" w:hAnsi="Arial" w:cs="Arial"/>
                <w:b/>
                <w:bCs/>
                <w:color w:val="000000"/>
                <w:sz w:val="20"/>
                <w:szCs w:val="20"/>
              </w:rPr>
              <w:t>8 + 3</w:t>
            </w:r>
          </w:p>
        </w:tc>
        <w:tc>
          <w:tcPr>
            <w:tcW w:w="783" w:type="pct"/>
            <w:vMerge w:val="restart"/>
            <w:tcBorders>
              <w:top w:val="nil"/>
              <w:left w:val="single" w:sz="8" w:space="0" w:color="auto"/>
              <w:bottom w:val="single" w:sz="8" w:space="0" w:color="000000"/>
              <w:right w:val="single" w:sz="8" w:space="0" w:color="auto"/>
            </w:tcBorders>
            <w:shd w:val="clear" w:color="auto" w:fill="auto"/>
            <w:vAlign w:val="center"/>
          </w:tcPr>
          <w:p w14:paraId="47F93DAB" w14:textId="0483CA80" w:rsidR="001637B1" w:rsidRPr="00607698" w:rsidRDefault="00D40CAC" w:rsidP="00E256F4">
            <w:pPr>
              <w:ind w:firstLineChars="100" w:firstLine="201"/>
              <w:jc w:val="center"/>
              <w:rPr>
                <w:rFonts w:ascii="Arial" w:hAnsi="Arial" w:cs="Arial"/>
                <w:b/>
                <w:bCs/>
                <w:color w:val="000000"/>
                <w:sz w:val="20"/>
                <w:szCs w:val="20"/>
              </w:rPr>
            </w:pPr>
            <w:r>
              <w:rPr>
                <w:rFonts w:ascii="Arial" w:hAnsi="Arial" w:cs="Arial"/>
                <w:b/>
                <w:bCs/>
                <w:color w:val="000000"/>
                <w:sz w:val="20"/>
                <w:szCs w:val="20"/>
              </w:rPr>
              <w:t>3,</w:t>
            </w:r>
            <w:r w:rsidR="001637B1">
              <w:rPr>
                <w:rFonts w:ascii="Arial" w:hAnsi="Arial" w:cs="Arial"/>
                <w:b/>
                <w:bCs/>
                <w:color w:val="000000"/>
                <w:sz w:val="20"/>
                <w:szCs w:val="20"/>
              </w:rPr>
              <w:t>5</w:t>
            </w:r>
          </w:p>
        </w:tc>
        <w:tc>
          <w:tcPr>
            <w:tcW w:w="783" w:type="pct"/>
            <w:vMerge w:val="restart"/>
            <w:tcBorders>
              <w:top w:val="nil"/>
              <w:left w:val="single" w:sz="8" w:space="0" w:color="auto"/>
              <w:bottom w:val="single" w:sz="8" w:space="0" w:color="000000"/>
              <w:right w:val="single" w:sz="8" w:space="0" w:color="auto"/>
            </w:tcBorders>
            <w:shd w:val="clear" w:color="auto" w:fill="auto"/>
            <w:vAlign w:val="center"/>
          </w:tcPr>
          <w:p w14:paraId="3FBF9B78" w14:textId="077F3850" w:rsidR="001637B1" w:rsidRPr="00607698" w:rsidRDefault="00D40CAC" w:rsidP="00E256F4">
            <w:pPr>
              <w:ind w:firstLineChars="100" w:firstLine="201"/>
              <w:jc w:val="center"/>
              <w:rPr>
                <w:rFonts w:ascii="Arial" w:hAnsi="Arial" w:cs="Arial"/>
                <w:b/>
                <w:bCs/>
                <w:color w:val="000000"/>
                <w:sz w:val="20"/>
                <w:szCs w:val="20"/>
              </w:rPr>
            </w:pPr>
            <w:r>
              <w:rPr>
                <w:rFonts w:ascii="Arial" w:hAnsi="Arial" w:cs="Arial"/>
                <w:b/>
                <w:bCs/>
                <w:color w:val="000000"/>
                <w:sz w:val="20"/>
                <w:szCs w:val="20"/>
              </w:rPr>
              <w:t>7,5</w:t>
            </w:r>
          </w:p>
        </w:tc>
      </w:tr>
      <w:tr w:rsidR="001637B1" w:rsidRPr="00607698" w14:paraId="37A4C2D3" w14:textId="77777777" w:rsidTr="00E256F4">
        <w:trPr>
          <w:trHeight w:val="230"/>
        </w:trPr>
        <w:tc>
          <w:tcPr>
            <w:tcW w:w="2651" w:type="pct"/>
            <w:vMerge/>
            <w:tcBorders>
              <w:top w:val="nil"/>
              <w:left w:val="single" w:sz="8" w:space="0" w:color="auto"/>
              <w:bottom w:val="single" w:sz="8" w:space="0" w:color="000000"/>
              <w:right w:val="single" w:sz="8" w:space="0" w:color="auto"/>
            </w:tcBorders>
            <w:vAlign w:val="center"/>
          </w:tcPr>
          <w:p w14:paraId="2EA3C0F5" w14:textId="77777777" w:rsidR="001637B1" w:rsidRPr="00607698" w:rsidRDefault="001637B1" w:rsidP="00E256F4">
            <w:pPr>
              <w:rPr>
                <w:rFonts w:ascii="Arial" w:hAnsi="Arial" w:cs="Arial"/>
                <w:color w:val="000000"/>
                <w:sz w:val="20"/>
                <w:szCs w:val="20"/>
              </w:rPr>
            </w:pPr>
          </w:p>
        </w:tc>
        <w:tc>
          <w:tcPr>
            <w:tcW w:w="783" w:type="pct"/>
            <w:vMerge/>
            <w:tcBorders>
              <w:top w:val="nil"/>
              <w:left w:val="single" w:sz="8" w:space="0" w:color="auto"/>
              <w:bottom w:val="single" w:sz="8" w:space="0" w:color="000000"/>
              <w:right w:val="single" w:sz="8" w:space="0" w:color="auto"/>
            </w:tcBorders>
            <w:vAlign w:val="center"/>
          </w:tcPr>
          <w:p w14:paraId="5B2E4620" w14:textId="77777777" w:rsidR="001637B1" w:rsidRPr="00607698" w:rsidRDefault="001637B1" w:rsidP="00E256F4">
            <w:pPr>
              <w:jc w:val="center"/>
              <w:rPr>
                <w:rFonts w:ascii="Arial" w:hAnsi="Arial" w:cs="Arial"/>
                <w:b/>
                <w:bCs/>
                <w:color w:val="000000"/>
                <w:sz w:val="20"/>
                <w:szCs w:val="20"/>
              </w:rPr>
            </w:pPr>
          </w:p>
        </w:tc>
        <w:tc>
          <w:tcPr>
            <w:tcW w:w="783" w:type="pct"/>
            <w:vMerge/>
            <w:tcBorders>
              <w:top w:val="nil"/>
              <w:left w:val="single" w:sz="8" w:space="0" w:color="auto"/>
              <w:bottom w:val="single" w:sz="8" w:space="0" w:color="000000"/>
              <w:right w:val="single" w:sz="8" w:space="0" w:color="auto"/>
            </w:tcBorders>
            <w:vAlign w:val="center"/>
          </w:tcPr>
          <w:p w14:paraId="194532A3" w14:textId="77777777" w:rsidR="001637B1" w:rsidRPr="00607698" w:rsidRDefault="001637B1" w:rsidP="00E256F4">
            <w:pPr>
              <w:jc w:val="center"/>
              <w:rPr>
                <w:rFonts w:ascii="Arial" w:hAnsi="Arial" w:cs="Arial"/>
                <w:b/>
                <w:bCs/>
                <w:color w:val="000000"/>
                <w:sz w:val="20"/>
                <w:szCs w:val="20"/>
              </w:rPr>
            </w:pPr>
          </w:p>
        </w:tc>
        <w:tc>
          <w:tcPr>
            <w:tcW w:w="783" w:type="pct"/>
            <w:vMerge/>
            <w:tcBorders>
              <w:top w:val="nil"/>
              <w:left w:val="single" w:sz="8" w:space="0" w:color="auto"/>
              <w:bottom w:val="single" w:sz="8" w:space="0" w:color="000000"/>
              <w:right w:val="single" w:sz="8" w:space="0" w:color="auto"/>
            </w:tcBorders>
            <w:vAlign w:val="center"/>
          </w:tcPr>
          <w:p w14:paraId="0EB4581B" w14:textId="77777777" w:rsidR="001637B1" w:rsidRPr="00607698" w:rsidRDefault="001637B1" w:rsidP="00E256F4">
            <w:pPr>
              <w:jc w:val="center"/>
              <w:rPr>
                <w:rFonts w:ascii="Arial" w:hAnsi="Arial" w:cs="Arial"/>
                <w:b/>
                <w:bCs/>
                <w:color w:val="000000"/>
                <w:sz w:val="20"/>
                <w:szCs w:val="20"/>
              </w:rPr>
            </w:pPr>
          </w:p>
        </w:tc>
      </w:tr>
      <w:tr w:rsidR="001637B1" w:rsidRPr="001637B1" w14:paraId="20FB8217" w14:textId="77777777" w:rsidTr="00BA5843">
        <w:trPr>
          <w:trHeight w:val="276"/>
        </w:trPr>
        <w:tc>
          <w:tcPr>
            <w:tcW w:w="2651" w:type="pct"/>
            <w:vMerge w:val="restart"/>
            <w:tcBorders>
              <w:top w:val="nil"/>
              <w:left w:val="single" w:sz="8" w:space="0" w:color="auto"/>
              <w:bottom w:val="single" w:sz="8" w:space="0" w:color="000000"/>
              <w:right w:val="single" w:sz="8" w:space="0" w:color="auto"/>
            </w:tcBorders>
            <w:shd w:val="clear" w:color="auto" w:fill="D9D9D9" w:themeFill="background1" w:themeFillShade="D9"/>
            <w:vAlign w:val="center"/>
          </w:tcPr>
          <w:p w14:paraId="41B96F99" w14:textId="77777777" w:rsidR="001637B1" w:rsidRPr="001637B1" w:rsidRDefault="001637B1" w:rsidP="00E256F4">
            <w:pPr>
              <w:ind w:firstLineChars="100" w:firstLine="241"/>
              <w:rPr>
                <w:rFonts w:ascii="Arial" w:hAnsi="Arial" w:cs="Arial"/>
                <w:b/>
                <w:color w:val="000000"/>
                <w:sz w:val="24"/>
                <w:szCs w:val="20"/>
              </w:rPr>
            </w:pPr>
            <w:r w:rsidRPr="001637B1">
              <w:rPr>
                <w:rFonts w:ascii="Arial" w:hAnsi="Arial" w:cs="Arial"/>
                <w:b/>
                <w:color w:val="000000"/>
                <w:sz w:val="24"/>
                <w:szCs w:val="20"/>
              </w:rPr>
              <w:t>Total Tranche conditionnelle</w:t>
            </w:r>
          </w:p>
        </w:tc>
        <w:tc>
          <w:tcPr>
            <w:tcW w:w="783" w:type="pct"/>
            <w:vMerge w:val="restart"/>
            <w:tcBorders>
              <w:top w:val="nil"/>
              <w:left w:val="single" w:sz="8" w:space="0" w:color="auto"/>
              <w:bottom w:val="single" w:sz="8" w:space="0" w:color="000000"/>
              <w:right w:val="single" w:sz="8" w:space="0" w:color="auto"/>
            </w:tcBorders>
            <w:shd w:val="clear" w:color="auto" w:fill="D9D9D9" w:themeFill="background1" w:themeFillShade="D9"/>
            <w:noWrap/>
            <w:vAlign w:val="center"/>
          </w:tcPr>
          <w:p w14:paraId="01FB248A" w14:textId="3FC2B43E" w:rsidR="001637B1" w:rsidRPr="001637B1" w:rsidRDefault="001637B1" w:rsidP="00E256F4">
            <w:pPr>
              <w:ind w:firstLineChars="100" w:firstLine="241"/>
              <w:jc w:val="center"/>
              <w:rPr>
                <w:rFonts w:ascii="Arial" w:hAnsi="Arial" w:cs="Arial"/>
                <w:b/>
                <w:bCs/>
                <w:color w:val="000000"/>
                <w:sz w:val="24"/>
                <w:szCs w:val="20"/>
              </w:rPr>
            </w:pPr>
            <w:r w:rsidRPr="001637B1">
              <w:rPr>
                <w:rFonts w:ascii="Arial" w:hAnsi="Arial" w:cs="Arial"/>
                <w:b/>
                <w:bCs/>
                <w:color w:val="000000"/>
                <w:sz w:val="24"/>
                <w:szCs w:val="20"/>
              </w:rPr>
              <w:t>1</w:t>
            </w:r>
            <w:r w:rsidR="00D40CAC">
              <w:rPr>
                <w:rFonts w:ascii="Arial" w:hAnsi="Arial" w:cs="Arial"/>
                <w:b/>
                <w:bCs/>
                <w:color w:val="000000"/>
                <w:sz w:val="24"/>
                <w:szCs w:val="20"/>
              </w:rPr>
              <w:t>6,5</w:t>
            </w:r>
          </w:p>
        </w:tc>
        <w:tc>
          <w:tcPr>
            <w:tcW w:w="783" w:type="pct"/>
            <w:vMerge w:val="restart"/>
            <w:tcBorders>
              <w:top w:val="nil"/>
              <w:left w:val="single" w:sz="8" w:space="0" w:color="auto"/>
              <w:bottom w:val="single" w:sz="8" w:space="0" w:color="000000"/>
              <w:right w:val="single" w:sz="8" w:space="0" w:color="auto"/>
            </w:tcBorders>
            <w:shd w:val="clear" w:color="auto" w:fill="D9D9D9" w:themeFill="background1" w:themeFillShade="D9"/>
            <w:vAlign w:val="center"/>
          </w:tcPr>
          <w:p w14:paraId="1AB58173" w14:textId="5433211F" w:rsidR="001637B1" w:rsidRPr="001637B1" w:rsidRDefault="00D40CAC" w:rsidP="00E256F4">
            <w:pPr>
              <w:ind w:firstLineChars="100" w:firstLine="241"/>
              <w:jc w:val="center"/>
              <w:rPr>
                <w:rFonts w:ascii="Arial" w:hAnsi="Arial" w:cs="Arial"/>
                <w:b/>
                <w:bCs/>
                <w:color w:val="000000"/>
                <w:sz w:val="24"/>
                <w:szCs w:val="20"/>
              </w:rPr>
            </w:pPr>
            <w:r>
              <w:rPr>
                <w:rFonts w:ascii="Arial" w:hAnsi="Arial" w:cs="Arial"/>
                <w:b/>
                <w:bCs/>
                <w:color w:val="000000"/>
                <w:sz w:val="24"/>
                <w:szCs w:val="20"/>
              </w:rPr>
              <w:t>4,5</w:t>
            </w:r>
          </w:p>
        </w:tc>
        <w:tc>
          <w:tcPr>
            <w:tcW w:w="783" w:type="pct"/>
            <w:vMerge w:val="restart"/>
            <w:tcBorders>
              <w:top w:val="nil"/>
              <w:left w:val="single" w:sz="8" w:space="0" w:color="auto"/>
              <w:bottom w:val="single" w:sz="8" w:space="0" w:color="000000"/>
              <w:right w:val="single" w:sz="8" w:space="0" w:color="auto"/>
            </w:tcBorders>
            <w:shd w:val="clear" w:color="auto" w:fill="D9D9D9" w:themeFill="background1" w:themeFillShade="D9"/>
            <w:vAlign w:val="center"/>
          </w:tcPr>
          <w:p w14:paraId="4033DEEA" w14:textId="36EFAB39" w:rsidR="001637B1" w:rsidRPr="001637B1" w:rsidRDefault="001637B1" w:rsidP="00E256F4">
            <w:pPr>
              <w:ind w:firstLineChars="100" w:firstLine="241"/>
              <w:jc w:val="center"/>
              <w:rPr>
                <w:rFonts w:ascii="Arial" w:hAnsi="Arial" w:cs="Arial"/>
                <w:b/>
                <w:bCs/>
                <w:color w:val="000000"/>
                <w:sz w:val="24"/>
                <w:szCs w:val="20"/>
              </w:rPr>
            </w:pPr>
            <w:r w:rsidRPr="001637B1">
              <w:rPr>
                <w:rFonts w:ascii="Arial" w:hAnsi="Arial" w:cs="Arial"/>
                <w:b/>
                <w:bCs/>
                <w:color w:val="000000"/>
                <w:sz w:val="24"/>
                <w:szCs w:val="20"/>
              </w:rPr>
              <w:t>1</w:t>
            </w:r>
            <w:r w:rsidR="00D40CAC">
              <w:rPr>
                <w:rFonts w:ascii="Arial" w:hAnsi="Arial" w:cs="Arial"/>
                <w:b/>
                <w:bCs/>
                <w:color w:val="000000"/>
                <w:sz w:val="24"/>
                <w:szCs w:val="20"/>
              </w:rPr>
              <w:t>2</w:t>
            </w:r>
          </w:p>
        </w:tc>
      </w:tr>
      <w:tr w:rsidR="001637B1" w:rsidRPr="00607698" w14:paraId="7A6CED54" w14:textId="77777777" w:rsidTr="00BA5843">
        <w:trPr>
          <w:trHeight w:val="230"/>
        </w:trPr>
        <w:tc>
          <w:tcPr>
            <w:tcW w:w="2651" w:type="pct"/>
            <w:vMerge/>
            <w:tcBorders>
              <w:top w:val="nil"/>
              <w:left w:val="single" w:sz="8" w:space="0" w:color="auto"/>
              <w:bottom w:val="single" w:sz="8" w:space="0" w:color="000000"/>
              <w:right w:val="single" w:sz="8" w:space="0" w:color="auto"/>
            </w:tcBorders>
            <w:shd w:val="clear" w:color="auto" w:fill="D9D9D9" w:themeFill="background1" w:themeFillShade="D9"/>
            <w:vAlign w:val="center"/>
          </w:tcPr>
          <w:p w14:paraId="6BBA5FFB" w14:textId="77777777" w:rsidR="001637B1" w:rsidRPr="00607698" w:rsidRDefault="001637B1" w:rsidP="00E256F4">
            <w:pPr>
              <w:rPr>
                <w:rFonts w:ascii="Arial" w:hAnsi="Arial" w:cs="Arial"/>
                <w:color w:val="000000"/>
                <w:sz w:val="20"/>
                <w:szCs w:val="20"/>
              </w:rPr>
            </w:pPr>
          </w:p>
        </w:tc>
        <w:tc>
          <w:tcPr>
            <w:tcW w:w="783" w:type="pct"/>
            <w:vMerge/>
            <w:tcBorders>
              <w:top w:val="nil"/>
              <w:left w:val="single" w:sz="8" w:space="0" w:color="auto"/>
              <w:bottom w:val="single" w:sz="8" w:space="0" w:color="000000"/>
              <w:right w:val="single" w:sz="8" w:space="0" w:color="auto"/>
            </w:tcBorders>
            <w:shd w:val="clear" w:color="auto" w:fill="D9D9D9" w:themeFill="background1" w:themeFillShade="D9"/>
            <w:vAlign w:val="center"/>
          </w:tcPr>
          <w:p w14:paraId="6800FFCA" w14:textId="77777777" w:rsidR="001637B1" w:rsidRPr="00607698" w:rsidRDefault="001637B1" w:rsidP="00E256F4">
            <w:pPr>
              <w:jc w:val="center"/>
              <w:rPr>
                <w:rFonts w:ascii="Arial" w:hAnsi="Arial" w:cs="Arial"/>
                <w:b/>
                <w:bCs/>
                <w:color w:val="000000"/>
                <w:sz w:val="20"/>
                <w:szCs w:val="20"/>
              </w:rPr>
            </w:pPr>
          </w:p>
        </w:tc>
        <w:tc>
          <w:tcPr>
            <w:tcW w:w="783" w:type="pct"/>
            <w:vMerge/>
            <w:tcBorders>
              <w:top w:val="nil"/>
              <w:left w:val="single" w:sz="8" w:space="0" w:color="auto"/>
              <w:bottom w:val="single" w:sz="8" w:space="0" w:color="000000"/>
              <w:right w:val="single" w:sz="8" w:space="0" w:color="auto"/>
            </w:tcBorders>
            <w:shd w:val="clear" w:color="auto" w:fill="D9D9D9" w:themeFill="background1" w:themeFillShade="D9"/>
            <w:vAlign w:val="center"/>
          </w:tcPr>
          <w:p w14:paraId="0961DFE6" w14:textId="77777777" w:rsidR="001637B1" w:rsidRPr="00607698" w:rsidRDefault="001637B1" w:rsidP="00E256F4">
            <w:pPr>
              <w:jc w:val="center"/>
              <w:rPr>
                <w:rFonts w:ascii="Arial" w:hAnsi="Arial" w:cs="Arial"/>
                <w:b/>
                <w:bCs/>
                <w:color w:val="000000"/>
                <w:sz w:val="20"/>
                <w:szCs w:val="20"/>
              </w:rPr>
            </w:pPr>
          </w:p>
        </w:tc>
        <w:tc>
          <w:tcPr>
            <w:tcW w:w="783" w:type="pct"/>
            <w:vMerge/>
            <w:tcBorders>
              <w:top w:val="nil"/>
              <w:left w:val="single" w:sz="8" w:space="0" w:color="auto"/>
              <w:bottom w:val="single" w:sz="8" w:space="0" w:color="000000"/>
              <w:right w:val="single" w:sz="8" w:space="0" w:color="auto"/>
            </w:tcBorders>
            <w:shd w:val="clear" w:color="auto" w:fill="D9D9D9" w:themeFill="background1" w:themeFillShade="D9"/>
            <w:vAlign w:val="center"/>
          </w:tcPr>
          <w:p w14:paraId="0AD7232B" w14:textId="77777777" w:rsidR="001637B1" w:rsidRPr="00607698" w:rsidRDefault="001637B1" w:rsidP="00E256F4">
            <w:pPr>
              <w:jc w:val="center"/>
              <w:rPr>
                <w:rFonts w:ascii="Arial" w:hAnsi="Arial" w:cs="Arial"/>
                <w:b/>
                <w:bCs/>
                <w:color w:val="000000"/>
                <w:sz w:val="20"/>
                <w:szCs w:val="20"/>
              </w:rPr>
            </w:pPr>
          </w:p>
        </w:tc>
      </w:tr>
      <w:tr w:rsidR="00607698" w:rsidRPr="001637B1" w14:paraId="0897BD7E" w14:textId="77777777" w:rsidTr="00BA5843">
        <w:trPr>
          <w:trHeight w:val="276"/>
        </w:trPr>
        <w:tc>
          <w:tcPr>
            <w:tcW w:w="2651" w:type="pct"/>
            <w:vMerge w:val="restart"/>
            <w:tcBorders>
              <w:top w:val="nil"/>
              <w:left w:val="single" w:sz="8" w:space="0" w:color="auto"/>
              <w:bottom w:val="single" w:sz="8" w:space="0" w:color="000000"/>
              <w:right w:val="single" w:sz="8" w:space="0" w:color="auto"/>
            </w:tcBorders>
            <w:shd w:val="clear" w:color="auto" w:fill="D9D9D9" w:themeFill="background1" w:themeFillShade="D9"/>
            <w:vAlign w:val="center"/>
          </w:tcPr>
          <w:p w14:paraId="14F40728" w14:textId="1AB5F45C" w:rsidR="00607698" w:rsidRPr="001637B1" w:rsidRDefault="001637B1" w:rsidP="001637B1">
            <w:pPr>
              <w:ind w:firstLineChars="100" w:firstLine="241"/>
              <w:rPr>
                <w:rFonts w:ascii="Arial" w:hAnsi="Arial" w:cs="Arial"/>
                <w:b/>
                <w:color w:val="000000"/>
                <w:sz w:val="24"/>
                <w:szCs w:val="20"/>
              </w:rPr>
            </w:pPr>
            <w:r w:rsidRPr="001637B1">
              <w:rPr>
                <w:rFonts w:ascii="Arial" w:hAnsi="Arial" w:cs="Arial"/>
                <w:b/>
                <w:color w:val="000000"/>
                <w:sz w:val="24"/>
                <w:szCs w:val="20"/>
              </w:rPr>
              <w:t xml:space="preserve">Total </w:t>
            </w:r>
            <w:r>
              <w:rPr>
                <w:rFonts w:ascii="Arial" w:hAnsi="Arial" w:cs="Arial"/>
                <w:b/>
                <w:color w:val="000000"/>
                <w:sz w:val="24"/>
                <w:szCs w:val="20"/>
              </w:rPr>
              <w:t>général</w:t>
            </w:r>
          </w:p>
        </w:tc>
        <w:tc>
          <w:tcPr>
            <w:tcW w:w="783" w:type="pct"/>
            <w:vMerge w:val="restart"/>
            <w:tcBorders>
              <w:top w:val="nil"/>
              <w:left w:val="single" w:sz="8" w:space="0" w:color="auto"/>
              <w:bottom w:val="single" w:sz="8" w:space="0" w:color="000000"/>
              <w:right w:val="single" w:sz="8" w:space="0" w:color="auto"/>
            </w:tcBorders>
            <w:shd w:val="clear" w:color="auto" w:fill="D9D9D9" w:themeFill="background1" w:themeFillShade="D9"/>
            <w:noWrap/>
            <w:vAlign w:val="center"/>
          </w:tcPr>
          <w:p w14:paraId="70C34925" w14:textId="4898731B" w:rsidR="00607698" w:rsidRPr="001637B1" w:rsidRDefault="001637B1" w:rsidP="008E3C2B">
            <w:pPr>
              <w:ind w:firstLineChars="100" w:firstLine="241"/>
              <w:jc w:val="center"/>
              <w:rPr>
                <w:rFonts w:ascii="Arial" w:hAnsi="Arial" w:cs="Arial"/>
                <w:b/>
                <w:bCs/>
                <w:color w:val="000000"/>
                <w:sz w:val="24"/>
                <w:szCs w:val="20"/>
              </w:rPr>
            </w:pPr>
            <w:r>
              <w:rPr>
                <w:rFonts w:ascii="Arial" w:hAnsi="Arial" w:cs="Arial"/>
                <w:b/>
                <w:bCs/>
                <w:color w:val="000000"/>
                <w:sz w:val="24"/>
                <w:szCs w:val="20"/>
              </w:rPr>
              <w:t>3</w:t>
            </w:r>
            <w:r w:rsidR="00D40CAC">
              <w:rPr>
                <w:rFonts w:ascii="Arial" w:hAnsi="Arial" w:cs="Arial"/>
                <w:b/>
                <w:bCs/>
                <w:color w:val="000000"/>
                <w:sz w:val="24"/>
                <w:szCs w:val="20"/>
              </w:rPr>
              <w:t>5,5</w:t>
            </w:r>
          </w:p>
        </w:tc>
        <w:tc>
          <w:tcPr>
            <w:tcW w:w="783" w:type="pct"/>
            <w:vMerge w:val="restart"/>
            <w:tcBorders>
              <w:top w:val="nil"/>
              <w:left w:val="single" w:sz="8" w:space="0" w:color="auto"/>
              <w:bottom w:val="single" w:sz="8" w:space="0" w:color="000000"/>
              <w:right w:val="single" w:sz="8" w:space="0" w:color="auto"/>
            </w:tcBorders>
            <w:shd w:val="clear" w:color="auto" w:fill="D9D9D9" w:themeFill="background1" w:themeFillShade="D9"/>
            <w:vAlign w:val="center"/>
          </w:tcPr>
          <w:p w14:paraId="0ED9F273" w14:textId="4DDCF716" w:rsidR="00607698" w:rsidRPr="001637B1" w:rsidRDefault="00D40CAC" w:rsidP="008E3C2B">
            <w:pPr>
              <w:ind w:firstLineChars="100" w:firstLine="241"/>
              <w:jc w:val="center"/>
              <w:rPr>
                <w:rFonts w:ascii="Arial" w:hAnsi="Arial" w:cs="Arial"/>
                <w:b/>
                <w:bCs/>
                <w:color w:val="000000"/>
                <w:sz w:val="24"/>
                <w:szCs w:val="20"/>
              </w:rPr>
            </w:pPr>
            <w:r>
              <w:rPr>
                <w:rFonts w:ascii="Arial" w:hAnsi="Arial" w:cs="Arial"/>
                <w:b/>
                <w:bCs/>
                <w:color w:val="000000"/>
                <w:sz w:val="24"/>
                <w:szCs w:val="20"/>
              </w:rPr>
              <w:t>13,5</w:t>
            </w:r>
          </w:p>
        </w:tc>
        <w:tc>
          <w:tcPr>
            <w:tcW w:w="783" w:type="pct"/>
            <w:vMerge w:val="restart"/>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A36EFBB" w14:textId="633BBEBB" w:rsidR="00607698" w:rsidRPr="001637B1" w:rsidRDefault="00D40CAC" w:rsidP="008E3C2B">
            <w:pPr>
              <w:ind w:firstLineChars="100" w:firstLine="241"/>
              <w:jc w:val="center"/>
              <w:rPr>
                <w:rFonts w:ascii="Arial" w:hAnsi="Arial" w:cs="Arial"/>
                <w:b/>
                <w:bCs/>
                <w:color w:val="000000"/>
                <w:sz w:val="24"/>
                <w:szCs w:val="20"/>
              </w:rPr>
            </w:pPr>
            <w:r>
              <w:rPr>
                <w:rFonts w:ascii="Arial" w:hAnsi="Arial" w:cs="Arial"/>
                <w:b/>
                <w:bCs/>
                <w:color w:val="000000"/>
                <w:sz w:val="24"/>
                <w:szCs w:val="20"/>
              </w:rPr>
              <w:t>22</w:t>
            </w:r>
          </w:p>
        </w:tc>
      </w:tr>
      <w:tr w:rsidR="00607698" w:rsidRPr="00607698" w14:paraId="72CC1DE0" w14:textId="77777777" w:rsidTr="00BA5843">
        <w:trPr>
          <w:trHeight w:val="230"/>
        </w:trPr>
        <w:tc>
          <w:tcPr>
            <w:tcW w:w="2651" w:type="pct"/>
            <w:vMerge/>
            <w:tcBorders>
              <w:top w:val="nil"/>
              <w:left w:val="single" w:sz="8" w:space="0" w:color="auto"/>
              <w:bottom w:val="single" w:sz="8" w:space="0" w:color="000000"/>
              <w:right w:val="single" w:sz="8" w:space="0" w:color="auto"/>
            </w:tcBorders>
            <w:shd w:val="clear" w:color="auto" w:fill="D9D9D9" w:themeFill="background1" w:themeFillShade="D9"/>
            <w:vAlign w:val="center"/>
          </w:tcPr>
          <w:p w14:paraId="404D351C" w14:textId="77777777" w:rsidR="00607698" w:rsidRPr="00607698" w:rsidRDefault="00607698" w:rsidP="00607698">
            <w:pPr>
              <w:rPr>
                <w:rFonts w:ascii="Arial" w:hAnsi="Arial" w:cs="Arial"/>
                <w:color w:val="000000"/>
                <w:sz w:val="20"/>
                <w:szCs w:val="20"/>
              </w:rPr>
            </w:pPr>
          </w:p>
        </w:tc>
        <w:tc>
          <w:tcPr>
            <w:tcW w:w="783" w:type="pct"/>
            <w:vMerge/>
            <w:tcBorders>
              <w:top w:val="nil"/>
              <w:left w:val="single" w:sz="8" w:space="0" w:color="auto"/>
              <w:bottom w:val="single" w:sz="8" w:space="0" w:color="000000"/>
              <w:right w:val="single" w:sz="8" w:space="0" w:color="auto"/>
            </w:tcBorders>
            <w:shd w:val="clear" w:color="auto" w:fill="D9D9D9" w:themeFill="background1" w:themeFillShade="D9"/>
            <w:vAlign w:val="center"/>
          </w:tcPr>
          <w:p w14:paraId="6CFB3EB2" w14:textId="77777777" w:rsidR="00607698" w:rsidRPr="00607698" w:rsidRDefault="00607698" w:rsidP="00607698">
            <w:pPr>
              <w:jc w:val="center"/>
              <w:rPr>
                <w:rFonts w:ascii="Arial" w:hAnsi="Arial" w:cs="Arial"/>
                <w:b/>
                <w:bCs/>
                <w:color w:val="000000"/>
                <w:sz w:val="20"/>
                <w:szCs w:val="20"/>
              </w:rPr>
            </w:pPr>
          </w:p>
        </w:tc>
        <w:tc>
          <w:tcPr>
            <w:tcW w:w="783" w:type="pct"/>
            <w:vMerge/>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DA13676" w14:textId="77777777" w:rsidR="00607698" w:rsidRPr="00607698" w:rsidRDefault="00607698" w:rsidP="00607698">
            <w:pPr>
              <w:jc w:val="center"/>
              <w:rPr>
                <w:rFonts w:ascii="Arial" w:hAnsi="Arial" w:cs="Arial"/>
                <w:b/>
                <w:bCs/>
                <w:color w:val="000000"/>
                <w:sz w:val="20"/>
                <w:szCs w:val="20"/>
              </w:rPr>
            </w:pPr>
          </w:p>
        </w:tc>
        <w:tc>
          <w:tcPr>
            <w:tcW w:w="783" w:type="pct"/>
            <w:vMerge/>
            <w:tcBorders>
              <w:top w:val="nil"/>
              <w:left w:val="single" w:sz="8" w:space="0" w:color="auto"/>
              <w:bottom w:val="single" w:sz="8" w:space="0" w:color="000000"/>
              <w:right w:val="single" w:sz="8" w:space="0" w:color="auto"/>
            </w:tcBorders>
            <w:shd w:val="clear" w:color="auto" w:fill="D9D9D9" w:themeFill="background1" w:themeFillShade="D9"/>
            <w:vAlign w:val="center"/>
          </w:tcPr>
          <w:p w14:paraId="2CB33A30" w14:textId="77777777" w:rsidR="00607698" w:rsidRPr="00607698" w:rsidRDefault="00607698" w:rsidP="00607698">
            <w:pPr>
              <w:jc w:val="center"/>
              <w:rPr>
                <w:rFonts w:ascii="Arial" w:hAnsi="Arial" w:cs="Arial"/>
                <w:b/>
                <w:bCs/>
                <w:color w:val="000000"/>
                <w:sz w:val="20"/>
                <w:szCs w:val="20"/>
              </w:rPr>
            </w:pPr>
          </w:p>
        </w:tc>
      </w:tr>
    </w:tbl>
    <w:p w14:paraId="365A912B" w14:textId="77777777" w:rsidR="001637B1" w:rsidRDefault="001637B1"/>
    <w:p w14:paraId="4B7FEFEB" w14:textId="3D72B0F1" w:rsidR="00765FF6" w:rsidRDefault="00765FF6">
      <w:r>
        <w:br w:type="page"/>
      </w:r>
    </w:p>
    <w:p w14:paraId="73FAF58C" w14:textId="77777777" w:rsidR="001637B1" w:rsidRDefault="001637B1"/>
    <w:bookmarkStart w:id="65" w:name="_Toc243468248"/>
    <w:bookmarkEnd w:id="51"/>
    <w:bookmarkEnd w:id="52"/>
    <w:bookmarkEnd w:id="53"/>
    <w:bookmarkEnd w:id="54"/>
    <w:bookmarkEnd w:id="55"/>
    <w:bookmarkEnd w:id="56"/>
    <w:bookmarkEnd w:id="57"/>
    <w:bookmarkEnd w:id="58"/>
    <w:bookmarkEnd w:id="59"/>
    <w:bookmarkEnd w:id="60"/>
    <w:bookmarkEnd w:id="61"/>
    <w:p w14:paraId="31FA583D" w14:textId="14CCBDD8" w:rsidR="002757C0" w:rsidRPr="00C766C9" w:rsidRDefault="002757C0" w:rsidP="002757C0">
      <w:pPr>
        <w:pStyle w:val="Titre2"/>
        <w:spacing w:after="120"/>
        <w:ind w:left="284"/>
        <w:rPr>
          <w:rFonts w:ascii="Verdana" w:hAnsi="Verdana"/>
          <w:i w:val="0"/>
          <w:szCs w:val="22"/>
        </w:rPr>
      </w:pPr>
      <w:r w:rsidRPr="00C766C9">
        <w:rPr>
          <w:rFonts w:ascii="Verdana" w:hAnsi="Verdana"/>
          <w:i w:val="0"/>
        </w:rPr>
        <w:fldChar w:fldCharType="begin"/>
      </w:r>
      <w:r w:rsidRPr="00C766C9">
        <w:rPr>
          <w:rFonts w:ascii="Verdana" w:hAnsi="Verdana"/>
          <w:i w:val="0"/>
        </w:rPr>
        <w:instrText xml:space="preserve"> AUTONUMLGL  </w:instrText>
      </w:r>
      <w:bookmarkStart w:id="66" w:name="_Toc421186782"/>
      <w:r w:rsidRPr="00C766C9">
        <w:rPr>
          <w:rFonts w:ascii="Verdana" w:hAnsi="Verdana"/>
          <w:i w:val="0"/>
        </w:rPr>
        <w:fldChar w:fldCharType="end"/>
      </w:r>
      <w:r w:rsidRPr="00C766C9">
        <w:rPr>
          <w:rFonts w:ascii="Verdana" w:hAnsi="Verdana"/>
          <w:i w:val="0"/>
        </w:rPr>
        <w:t xml:space="preserve"> </w:t>
      </w:r>
      <w:r w:rsidRPr="00C766C9">
        <w:rPr>
          <w:rFonts w:ascii="Verdana" w:hAnsi="Verdana"/>
          <w:i w:val="0"/>
          <w:szCs w:val="22"/>
        </w:rPr>
        <w:t>Montant des prestations</w:t>
      </w:r>
      <w:bookmarkEnd w:id="66"/>
    </w:p>
    <w:p w14:paraId="6C17E5E3" w14:textId="22306112" w:rsidR="0056141B" w:rsidRDefault="0056141B" w:rsidP="0056141B">
      <w:pPr>
        <w:spacing w:before="120" w:after="120" w:line="360" w:lineRule="auto"/>
        <w:ind w:left="284"/>
        <w:jc w:val="both"/>
        <w:rPr>
          <w:szCs w:val="22"/>
        </w:rPr>
      </w:pPr>
      <w:r w:rsidRPr="00C766C9">
        <w:rPr>
          <w:szCs w:val="22"/>
        </w:rPr>
        <w:t xml:space="preserve">Les honoraires de nos interventions sont de </w:t>
      </w:r>
      <w:r w:rsidR="004C1BE3">
        <w:rPr>
          <w:szCs w:val="22"/>
        </w:rPr>
        <w:t>875</w:t>
      </w:r>
      <w:r w:rsidR="00CD45F5" w:rsidRPr="00C766C9">
        <w:rPr>
          <w:szCs w:val="22"/>
        </w:rPr>
        <w:t xml:space="preserve"> </w:t>
      </w:r>
      <w:r w:rsidRPr="00C766C9">
        <w:rPr>
          <w:szCs w:val="22"/>
        </w:rPr>
        <w:t xml:space="preserve">€ HT par jour </w:t>
      </w:r>
      <w:r w:rsidR="00F66463">
        <w:rPr>
          <w:szCs w:val="22"/>
        </w:rPr>
        <w:t xml:space="preserve">sur site </w:t>
      </w:r>
      <w:r w:rsidRPr="00C766C9">
        <w:rPr>
          <w:szCs w:val="22"/>
        </w:rPr>
        <w:t>(frais de dépla</w:t>
      </w:r>
      <w:r w:rsidR="00F66463">
        <w:rPr>
          <w:szCs w:val="22"/>
        </w:rPr>
        <w:t xml:space="preserve">cement et de séjour compris) et de </w:t>
      </w:r>
      <w:r w:rsidR="00B71DCC">
        <w:rPr>
          <w:szCs w:val="22"/>
        </w:rPr>
        <w:t>7</w:t>
      </w:r>
      <w:r w:rsidR="004C1BE3">
        <w:rPr>
          <w:szCs w:val="22"/>
        </w:rPr>
        <w:t>00</w:t>
      </w:r>
      <w:r w:rsidR="00F66463">
        <w:rPr>
          <w:szCs w:val="22"/>
        </w:rPr>
        <w:t xml:space="preserve"> € HT par jour au bureau.</w:t>
      </w:r>
    </w:p>
    <w:tbl>
      <w:tblPr>
        <w:tblW w:w="9600"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gridCol w:w="1200"/>
      </w:tblGrid>
      <w:tr w:rsidR="00765FF6" w:rsidRPr="00765FF6" w14:paraId="0730AE6D" w14:textId="77777777" w:rsidTr="00765FF6">
        <w:trPr>
          <w:trHeight w:val="735"/>
        </w:trPr>
        <w:tc>
          <w:tcPr>
            <w:tcW w:w="1200" w:type="dxa"/>
            <w:tcBorders>
              <w:top w:val="single" w:sz="8" w:space="0" w:color="auto"/>
              <w:left w:val="single" w:sz="8" w:space="0" w:color="auto"/>
              <w:bottom w:val="single" w:sz="8" w:space="0" w:color="auto"/>
              <w:right w:val="single" w:sz="8" w:space="0" w:color="auto"/>
            </w:tcBorders>
            <w:shd w:val="clear" w:color="000000" w:fill="E0E0E0"/>
            <w:vAlign w:val="center"/>
            <w:hideMark/>
          </w:tcPr>
          <w:bookmarkEnd w:id="65"/>
          <w:p w14:paraId="5C47AB65" w14:textId="77777777" w:rsidR="00765FF6" w:rsidRPr="00765FF6" w:rsidRDefault="00765FF6" w:rsidP="00765FF6">
            <w:pPr>
              <w:jc w:val="center"/>
              <w:rPr>
                <w:color w:val="000000"/>
                <w:sz w:val="20"/>
                <w:szCs w:val="20"/>
              </w:rPr>
            </w:pPr>
            <w:r w:rsidRPr="00765FF6">
              <w:rPr>
                <w:color w:val="000000"/>
                <w:sz w:val="20"/>
                <w:szCs w:val="20"/>
              </w:rPr>
              <w:t> </w:t>
            </w:r>
          </w:p>
        </w:tc>
        <w:tc>
          <w:tcPr>
            <w:tcW w:w="1200" w:type="dxa"/>
            <w:tcBorders>
              <w:top w:val="single" w:sz="8" w:space="0" w:color="auto"/>
              <w:left w:val="nil"/>
              <w:bottom w:val="single" w:sz="8" w:space="0" w:color="000000"/>
              <w:right w:val="single" w:sz="8" w:space="0" w:color="auto"/>
            </w:tcBorders>
            <w:shd w:val="clear" w:color="000000" w:fill="E0E0E0"/>
            <w:vAlign w:val="center"/>
            <w:hideMark/>
          </w:tcPr>
          <w:p w14:paraId="44871F5A"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Charge sur site</w:t>
            </w:r>
          </w:p>
        </w:tc>
        <w:tc>
          <w:tcPr>
            <w:tcW w:w="1200" w:type="dxa"/>
            <w:tcBorders>
              <w:top w:val="single" w:sz="8" w:space="0" w:color="auto"/>
              <w:left w:val="nil"/>
              <w:bottom w:val="single" w:sz="8" w:space="0" w:color="auto"/>
              <w:right w:val="single" w:sz="8" w:space="0" w:color="auto"/>
            </w:tcBorders>
            <w:shd w:val="clear" w:color="000000" w:fill="E0E0E0"/>
            <w:vAlign w:val="center"/>
            <w:hideMark/>
          </w:tcPr>
          <w:p w14:paraId="0ECA9B7C"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Honoraires sur site € HT</w:t>
            </w:r>
          </w:p>
        </w:tc>
        <w:tc>
          <w:tcPr>
            <w:tcW w:w="1200" w:type="dxa"/>
            <w:tcBorders>
              <w:top w:val="single" w:sz="8" w:space="0" w:color="auto"/>
              <w:left w:val="nil"/>
              <w:bottom w:val="single" w:sz="8" w:space="0" w:color="000000"/>
              <w:right w:val="single" w:sz="8" w:space="0" w:color="auto"/>
            </w:tcBorders>
            <w:shd w:val="clear" w:color="000000" w:fill="E0E0E0"/>
            <w:vAlign w:val="center"/>
            <w:hideMark/>
          </w:tcPr>
          <w:p w14:paraId="0DBBAB15"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Charge au bureau</w:t>
            </w:r>
          </w:p>
        </w:tc>
        <w:tc>
          <w:tcPr>
            <w:tcW w:w="1200" w:type="dxa"/>
            <w:tcBorders>
              <w:top w:val="single" w:sz="8" w:space="0" w:color="auto"/>
              <w:left w:val="nil"/>
              <w:bottom w:val="single" w:sz="8" w:space="0" w:color="auto"/>
              <w:right w:val="single" w:sz="8" w:space="0" w:color="auto"/>
            </w:tcBorders>
            <w:shd w:val="clear" w:color="000000" w:fill="E0E0E0"/>
            <w:vAlign w:val="center"/>
            <w:hideMark/>
          </w:tcPr>
          <w:p w14:paraId="739EFF98"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Honoraires au bureau € HT</w:t>
            </w:r>
          </w:p>
        </w:tc>
        <w:tc>
          <w:tcPr>
            <w:tcW w:w="1200" w:type="dxa"/>
            <w:tcBorders>
              <w:top w:val="single" w:sz="8" w:space="0" w:color="auto"/>
              <w:left w:val="nil"/>
              <w:bottom w:val="single" w:sz="8" w:space="0" w:color="000000"/>
              <w:right w:val="single" w:sz="8" w:space="0" w:color="auto"/>
            </w:tcBorders>
            <w:shd w:val="clear" w:color="000000" w:fill="E0E0E0"/>
            <w:vAlign w:val="center"/>
            <w:hideMark/>
          </w:tcPr>
          <w:p w14:paraId="35C0688C"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Prix € HT</w:t>
            </w:r>
          </w:p>
        </w:tc>
        <w:tc>
          <w:tcPr>
            <w:tcW w:w="1200" w:type="dxa"/>
            <w:tcBorders>
              <w:top w:val="single" w:sz="8" w:space="0" w:color="auto"/>
              <w:left w:val="nil"/>
              <w:bottom w:val="single" w:sz="8" w:space="0" w:color="000000"/>
              <w:right w:val="single" w:sz="8" w:space="0" w:color="auto"/>
            </w:tcBorders>
            <w:shd w:val="clear" w:color="000000" w:fill="E0E0E0"/>
            <w:vAlign w:val="center"/>
            <w:hideMark/>
          </w:tcPr>
          <w:p w14:paraId="3177A64A"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TVA</w:t>
            </w:r>
          </w:p>
        </w:tc>
        <w:tc>
          <w:tcPr>
            <w:tcW w:w="1200" w:type="dxa"/>
            <w:tcBorders>
              <w:top w:val="single" w:sz="8" w:space="0" w:color="auto"/>
              <w:left w:val="nil"/>
              <w:bottom w:val="single" w:sz="8" w:space="0" w:color="000000"/>
              <w:right w:val="single" w:sz="8" w:space="0" w:color="auto"/>
            </w:tcBorders>
            <w:shd w:val="clear" w:color="000000" w:fill="E0E0E0"/>
            <w:vAlign w:val="center"/>
            <w:hideMark/>
          </w:tcPr>
          <w:p w14:paraId="56334025"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Prix € TTC</w:t>
            </w:r>
          </w:p>
        </w:tc>
      </w:tr>
      <w:tr w:rsidR="00765FF6" w:rsidRPr="00765FF6" w14:paraId="3CEDFB23" w14:textId="77777777" w:rsidTr="00765FF6">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71A03D0C" w14:textId="30F2EC5A" w:rsidR="00765FF6" w:rsidRPr="00765FF6" w:rsidRDefault="00765FF6" w:rsidP="00765FF6">
            <w:pPr>
              <w:jc w:val="center"/>
              <w:rPr>
                <w:color w:val="000000"/>
                <w:sz w:val="20"/>
                <w:szCs w:val="20"/>
              </w:rPr>
            </w:pPr>
            <w:r w:rsidRPr="00765FF6">
              <w:rPr>
                <w:color w:val="000000"/>
                <w:sz w:val="20"/>
                <w:szCs w:val="20"/>
              </w:rPr>
              <w:t> </w:t>
            </w:r>
            <w:r>
              <w:rPr>
                <w:color w:val="000000"/>
                <w:sz w:val="20"/>
                <w:szCs w:val="20"/>
              </w:rPr>
              <w:t>Mission 1</w:t>
            </w:r>
          </w:p>
        </w:tc>
        <w:tc>
          <w:tcPr>
            <w:tcW w:w="1200" w:type="dxa"/>
            <w:tcBorders>
              <w:top w:val="nil"/>
              <w:left w:val="nil"/>
              <w:bottom w:val="nil"/>
              <w:right w:val="single" w:sz="8" w:space="0" w:color="auto"/>
            </w:tcBorders>
            <w:shd w:val="clear" w:color="auto" w:fill="auto"/>
            <w:vAlign w:val="center"/>
            <w:hideMark/>
          </w:tcPr>
          <w:p w14:paraId="2B52F111"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4</w:t>
            </w:r>
          </w:p>
        </w:tc>
        <w:tc>
          <w:tcPr>
            <w:tcW w:w="1200" w:type="dxa"/>
            <w:tcBorders>
              <w:top w:val="nil"/>
              <w:left w:val="nil"/>
              <w:bottom w:val="single" w:sz="8" w:space="0" w:color="auto"/>
              <w:right w:val="single" w:sz="8" w:space="0" w:color="auto"/>
            </w:tcBorders>
            <w:shd w:val="clear" w:color="auto" w:fill="auto"/>
            <w:vAlign w:val="center"/>
            <w:hideMark/>
          </w:tcPr>
          <w:p w14:paraId="27F6EED2"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875</w:t>
            </w:r>
          </w:p>
        </w:tc>
        <w:tc>
          <w:tcPr>
            <w:tcW w:w="1200" w:type="dxa"/>
            <w:tcBorders>
              <w:top w:val="nil"/>
              <w:left w:val="nil"/>
              <w:bottom w:val="nil"/>
              <w:right w:val="single" w:sz="8" w:space="0" w:color="auto"/>
            </w:tcBorders>
            <w:shd w:val="clear" w:color="auto" w:fill="auto"/>
            <w:vAlign w:val="center"/>
            <w:hideMark/>
          </w:tcPr>
          <w:p w14:paraId="4734B95E"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4</w:t>
            </w:r>
          </w:p>
        </w:tc>
        <w:tc>
          <w:tcPr>
            <w:tcW w:w="1200" w:type="dxa"/>
            <w:tcBorders>
              <w:top w:val="nil"/>
              <w:left w:val="nil"/>
              <w:bottom w:val="single" w:sz="8" w:space="0" w:color="auto"/>
              <w:right w:val="single" w:sz="8" w:space="0" w:color="auto"/>
            </w:tcBorders>
            <w:shd w:val="clear" w:color="auto" w:fill="auto"/>
            <w:vAlign w:val="center"/>
            <w:hideMark/>
          </w:tcPr>
          <w:p w14:paraId="4CB82523"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700</w:t>
            </w:r>
          </w:p>
        </w:tc>
        <w:tc>
          <w:tcPr>
            <w:tcW w:w="1200" w:type="dxa"/>
            <w:tcBorders>
              <w:top w:val="nil"/>
              <w:left w:val="nil"/>
              <w:bottom w:val="single" w:sz="8" w:space="0" w:color="auto"/>
              <w:right w:val="single" w:sz="8" w:space="0" w:color="auto"/>
            </w:tcBorders>
            <w:shd w:val="clear" w:color="auto" w:fill="auto"/>
            <w:vAlign w:val="center"/>
            <w:hideMark/>
          </w:tcPr>
          <w:p w14:paraId="4F758F53" w14:textId="0D41EC93"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6</w:t>
            </w:r>
            <w:r w:rsidR="00C90B87">
              <w:rPr>
                <w:rFonts w:ascii="Arial" w:hAnsi="Arial" w:cs="Arial"/>
                <w:b/>
                <w:bCs/>
                <w:color w:val="000000"/>
                <w:sz w:val="18"/>
                <w:szCs w:val="18"/>
              </w:rPr>
              <w:t xml:space="preserve"> </w:t>
            </w:r>
            <w:r w:rsidRPr="00765FF6">
              <w:rPr>
                <w:rFonts w:ascii="Arial" w:hAnsi="Arial" w:cs="Arial"/>
                <w:b/>
                <w:bCs/>
                <w:color w:val="000000"/>
                <w:sz w:val="18"/>
                <w:szCs w:val="18"/>
              </w:rPr>
              <w:t>300,00</w:t>
            </w:r>
          </w:p>
        </w:tc>
        <w:tc>
          <w:tcPr>
            <w:tcW w:w="1200" w:type="dxa"/>
            <w:tcBorders>
              <w:top w:val="nil"/>
              <w:left w:val="nil"/>
              <w:bottom w:val="single" w:sz="8" w:space="0" w:color="auto"/>
              <w:right w:val="single" w:sz="8" w:space="0" w:color="auto"/>
            </w:tcBorders>
            <w:shd w:val="clear" w:color="auto" w:fill="auto"/>
            <w:vAlign w:val="center"/>
            <w:hideMark/>
          </w:tcPr>
          <w:p w14:paraId="6C08344C" w14:textId="751CD4DD"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1</w:t>
            </w:r>
            <w:r w:rsidR="00C90B87">
              <w:rPr>
                <w:rFonts w:ascii="Arial" w:hAnsi="Arial" w:cs="Arial"/>
                <w:b/>
                <w:bCs/>
                <w:color w:val="000000"/>
                <w:sz w:val="18"/>
                <w:szCs w:val="18"/>
              </w:rPr>
              <w:t xml:space="preserve"> </w:t>
            </w:r>
            <w:r w:rsidRPr="00765FF6">
              <w:rPr>
                <w:rFonts w:ascii="Arial" w:hAnsi="Arial" w:cs="Arial"/>
                <w:b/>
                <w:bCs/>
                <w:color w:val="000000"/>
                <w:sz w:val="18"/>
                <w:szCs w:val="18"/>
              </w:rPr>
              <w:t>260,00</w:t>
            </w:r>
          </w:p>
        </w:tc>
        <w:tc>
          <w:tcPr>
            <w:tcW w:w="1200" w:type="dxa"/>
            <w:tcBorders>
              <w:top w:val="nil"/>
              <w:left w:val="nil"/>
              <w:bottom w:val="single" w:sz="8" w:space="0" w:color="auto"/>
              <w:right w:val="single" w:sz="8" w:space="0" w:color="auto"/>
            </w:tcBorders>
            <w:shd w:val="clear" w:color="auto" w:fill="auto"/>
            <w:vAlign w:val="center"/>
            <w:hideMark/>
          </w:tcPr>
          <w:p w14:paraId="11CB3CF3" w14:textId="3CA9F3D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7</w:t>
            </w:r>
            <w:r w:rsidR="00C90B87">
              <w:rPr>
                <w:rFonts w:ascii="Arial" w:hAnsi="Arial" w:cs="Arial"/>
                <w:b/>
                <w:bCs/>
                <w:color w:val="000000"/>
                <w:sz w:val="18"/>
                <w:szCs w:val="18"/>
              </w:rPr>
              <w:t xml:space="preserve"> </w:t>
            </w:r>
            <w:r w:rsidRPr="00765FF6">
              <w:rPr>
                <w:rFonts w:ascii="Arial" w:hAnsi="Arial" w:cs="Arial"/>
                <w:b/>
                <w:bCs/>
                <w:color w:val="000000"/>
                <w:sz w:val="18"/>
                <w:szCs w:val="18"/>
              </w:rPr>
              <w:t>560,00</w:t>
            </w:r>
          </w:p>
        </w:tc>
      </w:tr>
      <w:tr w:rsidR="00765FF6" w:rsidRPr="00765FF6" w14:paraId="7396C819" w14:textId="77777777" w:rsidTr="00765FF6">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10C844C9" w14:textId="76C311F6" w:rsidR="00765FF6" w:rsidRPr="00765FF6" w:rsidRDefault="00765FF6" w:rsidP="00765FF6">
            <w:pPr>
              <w:jc w:val="center"/>
              <w:rPr>
                <w:color w:val="000000"/>
                <w:sz w:val="20"/>
                <w:szCs w:val="20"/>
              </w:rPr>
            </w:pPr>
            <w:r w:rsidRPr="00765FF6">
              <w:rPr>
                <w:color w:val="000000"/>
                <w:sz w:val="20"/>
                <w:szCs w:val="20"/>
              </w:rPr>
              <w:t> </w:t>
            </w:r>
            <w:r>
              <w:rPr>
                <w:color w:val="000000"/>
                <w:sz w:val="20"/>
                <w:szCs w:val="20"/>
              </w:rPr>
              <w:t>Mission 2</w:t>
            </w:r>
          </w:p>
        </w:tc>
        <w:tc>
          <w:tcPr>
            <w:tcW w:w="1200" w:type="dxa"/>
            <w:tcBorders>
              <w:top w:val="single" w:sz="8" w:space="0" w:color="auto"/>
              <w:left w:val="nil"/>
              <w:bottom w:val="nil"/>
              <w:right w:val="single" w:sz="8" w:space="0" w:color="auto"/>
            </w:tcBorders>
            <w:shd w:val="clear" w:color="auto" w:fill="auto"/>
            <w:vAlign w:val="center"/>
            <w:hideMark/>
          </w:tcPr>
          <w:p w14:paraId="6E03890A"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2,5</w:t>
            </w:r>
          </w:p>
        </w:tc>
        <w:tc>
          <w:tcPr>
            <w:tcW w:w="1200" w:type="dxa"/>
            <w:tcBorders>
              <w:top w:val="nil"/>
              <w:left w:val="nil"/>
              <w:bottom w:val="single" w:sz="8" w:space="0" w:color="auto"/>
              <w:right w:val="single" w:sz="8" w:space="0" w:color="auto"/>
            </w:tcBorders>
            <w:shd w:val="clear" w:color="auto" w:fill="auto"/>
            <w:vAlign w:val="center"/>
            <w:hideMark/>
          </w:tcPr>
          <w:p w14:paraId="18AD436A"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875</w:t>
            </w:r>
          </w:p>
        </w:tc>
        <w:tc>
          <w:tcPr>
            <w:tcW w:w="1200" w:type="dxa"/>
            <w:tcBorders>
              <w:top w:val="single" w:sz="8" w:space="0" w:color="auto"/>
              <w:left w:val="nil"/>
              <w:bottom w:val="nil"/>
              <w:right w:val="single" w:sz="8" w:space="0" w:color="auto"/>
            </w:tcBorders>
            <w:shd w:val="clear" w:color="auto" w:fill="auto"/>
            <w:vAlign w:val="center"/>
            <w:hideMark/>
          </w:tcPr>
          <w:p w14:paraId="49FFF9DF"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2,5</w:t>
            </w:r>
          </w:p>
        </w:tc>
        <w:tc>
          <w:tcPr>
            <w:tcW w:w="1200" w:type="dxa"/>
            <w:tcBorders>
              <w:top w:val="nil"/>
              <w:left w:val="nil"/>
              <w:bottom w:val="single" w:sz="8" w:space="0" w:color="auto"/>
              <w:right w:val="single" w:sz="8" w:space="0" w:color="auto"/>
            </w:tcBorders>
            <w:shd w:val="clear" w:color="auto" w:fill="auto"/>
            <w:vAlign w:val="center"/>
            <w:hideMark/>
          </w:tcPr>
          <w:p w14:paraId="7C21BAF9"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700</w:t>
            </w:r>
          </w:p>
        </w:tc>
        <w:tc>
          <w:tcPr>
            <w:tcW w:w="1200" w:type="dxa"/>
            <w:tcBorders>
              <w:top w:val="nil"/>
              <w:left w:val="nil"/>
              <w:bottom w:val="single" w:sz="8" w:space="0" w:color="auto"/>
              <w:right w:val="single" w:sz="8" w:space="0" w:color="auto"/>
            </w:tcBorders>
            <w:shd w:val="clear" w:color="auto" w:fill="auto"/>
            <w:vAlign w:val="center"/>
            <w:hideMark/>
          </w:tcPr>
          <w:p w14:paraId="350ECFEE" w14:textId="351D7DB3"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3</w:t>
            </w:r>
            <w:r w:rsidR="00C90B87">
              <w:rPr>
                <w:rFonts w:ascii="Arial" w:hAnsi="Arial" w:cs="Arial"/>
                <w:b/>
                <w:bCs/>
                <w:color w:val="000000"/>
                <w:sz w:val="18"/>
                <w:szCs w:val="18"/>
              </w:rPr>
              <w:t xml:space="preserve"> </w:t>
            </w:r>
            <w:r w:rsidRPr="00765FF6">
              <w:rPr>
                <w:rFonts w:ascii="Arial" w:hAnsi="Arial" w:cs="Arial"/>
                <w:b/>
                <w:bCs/>
                <w:color w:val="000000"/>
                <w:sz w:val="18"/>
                <w:szCs w:val="18"/>
              </w:rPr>
              <w:t>937,50</w:t>
            </w:r>
          </w:p>
        </w:tc>
        <w:tc>
          <w:tcPr>
            <w:tcW w:w="1200" w:type="dxa"/>
            <w:tcBorders>
              <w:top w:val="nil"/>
              <w:left w:val="nil"/>
              <w:bottom w:val="single" w:sz="8" w:space="0" w:color="auto"/>
              <w:right w:val="single" w:sz="8" w:space="0" w:color="auto"/>
            </w:tcBorders>
            <w:shd w:val="clear" w:color="auto" w:fill="auto"/>
            <w:vAlign w:val="center"/>
            <w:hideMark/>
          </w:tcPr>
          <w:p w14:paraId="144B9F7A"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787,50</w:t>
            </w:r>
          </w:p>
        </w:tc>
        <w:tc>
          <w:tcPr>
            <w:tcW w:w="1200" w:type="dxa"/>
            <w:tcBorders>
              <w:top w:val="nil"/>
              <w:left w:val="nil"/>
              <w:bottom w:val="single" w:sz="8" w:space="0" w:color="auto"/>
              <w:right w:val="single" w:sz="8" w:space="0" w:color="auto"/>
            </w:tcBorders>
            <w:shd w:val="clear" w:color="auto" w:fill="auto"/>
            <w:vAlign w:val="center"/>
            <w:hideMark/>
          </w:tcPr>
          <w:p w14:paraId="3431BFC5" w14:textId="5EFC4E14"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4</w:t>
            </w:r>
            <w:r w:rsidR="00C90B87">
              <w:rPr>
                <w:rFonts w:ascii="Arial" w:hAnsi="Arial" w:cs="Arial"/>
                <w:b/>
                <w:bCs/>
                <w:color w:val="000000"/>
                <w:sz w:val="18"/>
                <w:szCs w:val="18"/>
              </w:rPr>
              <w:t xml:space="preserve"> </w:t>
            </w:r>
            <w:r w:rsidRPr="00765FF6">
              <w:rPr>
                <w:rFonts w:ascii="Arial" w:hAnsi="Arial" w:cs="Arial"/>
                <w:b/>
                <w:bCs/>
                <w:color w:val="000000"/>
                <w:sz w:val="18"/>
                <w:szCs w:val="18"/>
              </w:rPr>
              <w:t>725,00</w:t>
            </w:r>
          </w:p>
        </w:tc>
      </w:tr>
      <w:tr w:rsidR="00765FF6" w:rsidRPr="00765FF6" w14:paraId="365A5E46" w14:textId="77777777" w:rsidTr="00765FF6">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7A87579F" w14:textId="54BAB519" w:rsidR="00765FF6" w:rsidRPr="00765FF6" w:rsidRDefault="00765FF6" w:rsidP="00765FF6">
            <w:pPr>
              <w:jc w:val="center"/>
              <w:rPr>
                <w:color w:val="000000"/>
                <w:sz w:val="20"/>
                <w:szCs w:val="20"/>
              </w:rPr>
            </w:pPr>
            <w:r w:rsidRPr="00765FF6">
              <w:rPr>
                <w:color w:val="000000"/>
                <w:sz w:val="20"/>
                <w:szCs w:val="20"/>
              </w:rPr>
              <w:t> </w:t>
            </w:r>
            <w:r>
              <w:rPr>
                <w:color w:val="000000"/>
                <w:sz w:val="20"/>
                <w:szCs w:val="20"/>
              </w:rPr>
              <w:t>Mission 3</w:t>
            </w:r>
          </w:p>
        </w:tc>
        <w:tc>
          <w:tcPr>
            <w:tcW w:w="1200" w:type="dxa"/>
            <w:tcBorders>
              <w:top w:val="single" w:sz="8" w:space="0" w:color="auto"/>
              <w:left w:val="nil"/>
              <w:bottom w:val="nil"/>
              <w:right w:val="single" w:sz="8" w:space="0" w:color="auto"/>
            </w:tcBorders>
            <w:shd w:val="clear" w:color="auto" w:fill="auto"/>
            <w:vAlign w:val="center"/>
            <w:hideMark/>
          </w:tcPr>
          <w:p w14:paraId="3539685F"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2,5</w:t>
            </w:r>
          </w:p>
        </w:tc>
        <w:tc>
          <w:tcPr>
            <w:tcW w:w="1200" w:type="dxa"/>
            <w:tcBorders>
              <w:top w:val="nil"/>
              <w:left w:val="nil"/>
              <w:bottom w:val="single" w:sz="8" w:space="0" w:color="auto"/>
              <w:right w:val="single" w:sz="8" w:space="0" w:color="auto"/>
            </w:tcBorders>
            <w:shd w:val="clear" w:color="auto" w:fill="auto"/>
            <w:vAlign w:val="center"/>
            <w:hideMark/>
          </w:tcPr>
          <w:p w14:paraId="7665D6DB"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875</w:t>
            </w:r>
          </w:p>
        </w:tc>
        <w:tc>
          <w:tcPr>
            <w:tcW w:w="1200" w:type="dxa"/>
            <w:tcBorders>
              <w:top w:val="single" w:sz="8" w:space="0" w:color="auto"/>
              <w:left w:val="nil"/>
              <w:bottom w:val="nil"/>
              <w:right w:val="single" w:sz="8" w:space="0" w:color="auto"/>
            </w:tcBorders>
            <w:shd w:val="clear" w:color="auto" w:fill="auto"/>
            <w:vAlign w:val="center"/>
            <w:hideMark/>
          </w:tcPr>
          <w:p w14:paraId="3BF0814D"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3,5</w:t>
            </w:r>
          </w:p>
        </w:tc>
        <w:tc>
          <w:tcPr>
            <w:tcW w:w="1200" w:type="dxa"/>
            <w:tcBorders>
              <w:top w:val="nil"/>
              <w:left w:val="nil"/>
              <w:bottom w:val="single" w:sz="8" w:space="0" w:color="auto"/>
              <w:right w:val="single" w:sz="8" w:space="0" w:color="auto"/>
            </w:tcBorders>
            <w:shd w:val="clear" w:color="auto" w:fill="auto"/>
            <w:vAlign w:val="center"/>
            <w:hideMark/>
          </w:tcPr>
          <w:p w14:paraId="149D36A0"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700</w:t>
            </w:r>
          </w:p>
        </w:tc>
        <w:tc>
          <w:tcPr>
            <w:tcW w:w="1200" w:type="dxa"/>
            <w:tcBorders>
              <w:top w:val="nil"/>
              <w:left w:val="nil"/>
              <w:bottom w:val="single" w:sz="8" w:space="0" w:color="auto"/>
              <w:right w:val="single" w:sz="8" w:space="0" w:color="auto"/>
            </w:tcBorders>
            <w:shd w:val="clear" w:color="auto" w:fill="auto"/>
            <w:vAlign w:val="center"/>
            <w:hideMark/>
          </w:tcPr>
          <w:p w14:paraId="6E454ED2" w14:textId="476BFBA4"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4</w:t>
            </w:r>
            <w:r w:rsidR="00C90B87">
              <w:rPr>
                <w:rFonts w:ascii="Arial" w:hAnsi="Arial" w:cs="Arial"/>
                <w:b/>
                <w:bCs/>
                <w:color w:val="000000"/>
                <w:sz w:val="18"/>
                <w:szCs w:val="18"/>
              </w:rPr>
              <w:t xml:space="preserve"> </w:t>
            </w:r>
            <w:r w:rsidRPr="00765FF6">
              <w:rPr>
                <w:rFonts w:ascii="Arial" w:hAnsi="Arial" w:cs="Arial"/>
                <w:b/>
                <w:bCs/>
                <w:color w:val="000000"/>
                <w:sz w:val="18"/>
                <w:szCs w:val="18"/>
              </w:rPr>
              <w:t>637,50</w:t>
            </w:r>
          </w:p>
        </w:tc>
        <w:tc>
          <w:tcPr>
            <w:tcW w:w="1200" w:type="dxa"/>
            <w:tcBorders>
              <w:top w:val="nil"/>
              <w:left w:val="nil"/>
              <w:bottom w:val="single" w:sz="8" w:space="0" w:color="auto"/>
              <w:right w:val="single" w:sz="8" w:space="0" w:color="auto"/>
            </w:tcBorders>
            <w:shd w:val="clear" w:color="auto" w:fill="auto"/>
            <w:vAlign w:val="center"/>
            <w:hideMark/>
          </w:tcPr>
          <w:p w14:paraId="73EDBF0E"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927,50</w:t>
            </w:r>
          </w:p>
        </w:tc>
        <w:tc>
          <w:tcPr>
            <w:tcW w:w="1200" w:type="dxa"/>
            <w:tcBorders>
              <w:top w:val="nil"/>
              <w:left w:val="nil"/>
              <w:bottom w:val="single" w:sz="8" w:space="0" w:color="auto"/>
              <w:right w:val="single" w:sz="8" w:space="0" w:color="auto"/>
            </w:tcBorders>
            <w:shd w:val="clear" w:color="auto" w:fill="auto"/>
            <w:vAlign w:val="center"/>
            <w:hideMark/>
          </w:tcPr>
          <w:p w14:paraId="02C7642A" w14:textId="104C405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5</w:t>
            </w:r>
            <w:r w:rsidR="00C90B87">
              <w:rPr>
                <w:rFonts w:ascii="Arial" w:hAnsi="Arial" w:cs="Arial"/>
                <w:b/>
                <w:bCs/>
                <w:color w:val="000000"/>
                <w:sz w:val="18"/>
                <w:szCs w:val="18"/>
              </w:rPr>
              <w:t xml:space="preserve"> </w:t>
            </w:r>
            <w:r w:rsidRPr="00765FF6">
              <w:rPr>
                <w:rFonts w:ascii="Arial" w:hAnsi="Arial" w:cs="Arial"/>
                <w:b/>
                <w:bCs/>
                <w:color w:val="000000"/>
                <w:sz w:val="18"/>
                <w:szCs w:val="18"/>
              </w:rPr>
              <w:t>565,00</w:t>
            </w:r>
          </w:p>
        </w:tc>
      </w:tr>
      <w:tr w:rsidR="00765FF6" w:rsidRPr="00765FF6" w14:paraId="3578D55B" w14:textId="77777777" w:rsidTr="00765FF6">
        <w:trPr>
          <w:trHeight w:val="49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43DF740E" w14:textId="77777777"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Tranche ferme</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6E7418A5" w14:textId="77777777"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9</w:t>
            </w:r>
          </w:p>
        </w:tc>
        <w:tc>
          <w:tcPr>
            <w:tcW w:w="1200" w:type="dxa"/>
            <w:tcBorders>
              <w:top w:val="nil"/>
              <w:left w:val="nil"/>
              <w:bottom w:val="single" w:sz="8" w:space="0" w:color="auto"/>
              <w:right w:val="single" w:sz="8" w:space="0" w:color="auto"/>
            </w:tcBorders>
            <w:shd w:val="clear" w:color="auto" w:fill="auto"/>
            <w:vAlign w:val="center"/>
            <w:hideMark/>
          </w:tcPr>
          <w:p w14:paraId="76E270CB" w14:textId="77777777"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875</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680E0984" w14:textId="77777777"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10</w:t>
            </w:r>
          </w:p>
        </w:tc>
        <w:tc>
          <w:tcPr>
            <w:tcW w:w="1200" w:type="dxa"/>
            <w:tcBorders>
              <w:top w:val="nil"/>
              <w:left w:val="nil"/>
              <w:bottom w:val="single" w:sz="8" w:space="0" w:color="auto"/>
              <w:right w:val="single" w:sz="8" w:space="0" w:color="auto"/>
            </w:tcBorders>
            <w:shd w:val="clear" w:color="auto" w:fill="auto"/>
            <w:vAlign w:val="center"/>
            <w:hideMark/>
          </w:tcPr>
          <w:p w14:paraId="7D8FEAD6" w14:textId="77777777"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700</w:t>
            </w:r>
          </w:p>
        </w:tc>
        <w:tc>
          <w:tcPr>
            <w:tcW w:w="1200" w:type="dxa"/>
            <w:tcBorders>
              <w:top w:val="nil"/>
              <w:left w:val="nil"/>
              <w:bottom w:val="single" w:sz="8" w:space="0" w:color="auto"/>
              <w:right w:val="single" w:sz="8" w:space="0" w:color="auto"/>
            </w:tcBorders>
            <w:shd w:val="clear" w:color="auto" w:fill="auto"/>
            <w:vAlign w:val="center"/>
            <w:hideMark/>
          </w:tcPr>
          <w:p w14:paraId="15310470" w14:textId="14A1A496"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14</w:t>
            </w:r>
            <w:r w:rsidR="00C90B87">
              <w:rPr>
                <w:rFonts w:ascii="Arial" w:hAnsi="Arial" w:cs="Arial"/>
                <w:b/>
                <w:bCs/>
                <w:color w:val="000000"/>
                <w:sz w:val="20"/>
                <w:szCs w:val="18"/>
              </w:rPr>
              <w:t xml:space="preserve"> </w:t>
            </w:r>
            <w:r w:rsidRPr="00C90B87">
              <w:rPr>
                <w:rFonts w:ascii="Arial" w:hAnsi="Arial" w:cs="Arial"/>
                <w:b/>
                <w:bCs/>
                <w:color w:val="000000"/>
                <w:sz w:val="20"/>
                <w:szCs w:val="18"/>
              </w:rPr>
              <w:t>875,00</w:t>
            </w:r>
          </w:p>
        </w:tc>
        <w:tc>
          <w:tcPr>
            <w:tcW w:w="1200" w:type="dxa"/>
            <w:tcBorders>
              <w:top w:val="nil"/>
              <w:left w:val="nil"/>
              <w:bottom w:val="single" w:sz="8" w:space="0" w:color="auto"/>
              <w:right w:val="single" w:sz="8" w:space="0" w:color="auto"/>
            </w:tcBorders>
            <w:shd w:val="clear" w:color="auto" w:fill="auto"/>
            <w:vAlign w:val="center"/>
            <w:hideMark/>
          </w:tcPr>
          <w:p w14:paraId="1483F75C" w14:textId="6E1F0F87"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2</w:t>
            </w:r>
            <w:r w:rsidR="00C90B87">
              <w:rPr>
                <w:rFonts w:ascii="Arial" w:hAnsi="Arial" w:cs="Arial"/>
                <w:b/>
                <w:bCs/>
                <w:color w:val="000000"/>
                <w:sz w:val="20"/>
                <w:szCs w:val="18"/>
              </w:rPr>
              <w:t xml:space="preserve"> </w:t>
            </w:r>
            <w:r w:rsidRPr="00C90B87">
              <w:rPr>
                <w:rFonts w:ascii="Arial" w:hAnsi="Arial" w:cs="Arial"/>
                <w:b/>
                <w:bCs/>
                <w:color w:val="000000"/>
                <w:sz w:val="20"/>
                <w:szCs w:val="18"/>
              </w:rPr>
              <w:t>975,00</w:t>
            </w:r>
          </w:p>
        </w:tc>
        <w:tc>
          <w:tcPr>
            <w:tcW w:w="1200" w:type="dxa"/>
            <w:tcBorders>
              <w:top w:val="nil"/>
              <w:left w:val="nil"/>
              <w:bottom w:val="single" w:sz="8" w:space="0" w:color="auto"/>
              <w:right w:val="single" w:sz="8" w:space="0" w:color="auto"/>
            </w:tcBorders>
            <w:shd w:val="clear" w:color="auto" w:fill="auto"/>
            <w:vAlign w:val="center"/>
            <w:hideMark/>
          </w:tcPr>
          <w:p w14:paraId="25B54084" w14:textId="584D12BC"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17</w:t>
            </w:r>
            <w:r w:rsidR="00C90B87">
              <w:rPr>
                <w:rFonts w:ascii="Arial" w:hAnsi="Arial" w:cs="Arial"/>
                <w:b/>
                <w:bCs/>
                <w:color w:val="000000"/>
                <w:sz w:val="20"/>
                <w:szCs w:val="18"/>
              </w:rPr>
              <w:t xml:space="preserve"> </w:t>
            </w:r>
            <w:r w:rsidRPr="00C90B87">
              <w:rPr>
                <w:rFonts w:ascii="Arial" w:hAnsi="Arial" w:cs="Arial"/>
                <w:b/>
                <w:bCs/>
                <w:color w:val="000000"/>
                <w:sz w:val="20"/>
                <w:szCs w:val="18"/>
              </w:rPr>
              <w:t>850,00</w:t>
            </w:r>
          </w:p>
        </w:tc>
      </w:tr>
      <w:tr w:rsidR="00765FF6" w:rsidRPr="00765FF6" w14:paraId="522288F0" w14:textId="77777777" w:rsidTr="00765FF6">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779DCFE2" w14:textId="5DE0C246"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 </w:t>
            </w:r>
            <w:r>
              <w:rPr>
                <w:color w:val="000000"/>
                <w:sz w:val="20"/>
                <w:szCs w:val="20"/>
              </w:rPr>
              <w:t>Mission 1</w:t>
            </w:r>
          </w:p>
        </w:tc>
        <w:tc>
          <w:tcPr>
            <w:tcW w:w="1200" w:type="dxa"/>
            <w:tcBorders>
              <w:top w:val="nil"/>
              <w:left w:val="nil"/>
              <w:bottom w:val="single" w:sz="8" w:space="0" w:color="auto"/>
              <w:right w:val="single" w:sz="8" w:space="0" w:color="auto"/>
            </w:tcBorders>
            <w:shd w:val="clear" w:color="auto" w:fill="auto"/>
            <w:vAlign w:val="center"/>
            <w:hideMark/>
          </w:tcPr>
          <w:p w14:paraId="7C3D0A68"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1</w:t>
            </w:r>
          </w:p>
        </w:tc>
        <w:tc>
          <w:tcPr>
            <w:tcW w:w="1200" w:type="dxa"/>
            <w:tcBorders>
              <w:top w:val="nil"/>
              <w:left w:val="nil"/>
              <w:bottom w:val="single" w:sz="8" w:space="0" w:color="auto"/>
              <w:right w:val="single" w:sz="8" w:space="0" w:color="auto"/>
            </w:tcBorders>
            <w:shd w:val="clear" w:color="auto" w:fill="auto"/>
            <w:vAlign w:val="center"/>
            <w:hideMark/>
          </w:tcPr>
          <w:p w14:paraId="4CC53AFB"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875</w:t>
            </w:r>
          </w:p>
        </w:tc>
        <w:tc>
          <w:tcPr>
            <w:tcW w:w="1200" w:type="dxa"/>
            <w:tcBorders>
              <w:top w:val="nil"/>
              <w:left w:val="nil"/>
              <w:bottom w:val="single" w:sz="8" w:space="0" w:color="auto"/>
              <w:right w:val="single" w:sz="8" w:space="0" w:color="auto"/>
            </w:tcBorders>
            <w:shd w:val="clear" w:color="auto" w:fill="auto"/>
            <w:vAlign w:val="center"/>
            <w:hideMark/>
          </w:tcPr>
          <w:p w14:paraId="45748B1F"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4,5</w:t>
            </w:r>
          </w:p>
        </w:tc>
        <w:tc>
          <w:tcPr>
            <w:tcW w:w="1200" w:type="dxa"/>
            <w:tcBorders>
              <w:top w:val="nil"/>
              <w:left w:val="nil"/>
              <w:bottom w:val="single" w:sz="8" w:space="0" w:color="auto"/>
              <w:right w:val="single" w:sz="8" w:space="0" w:color="auto"/>
            </w:tcBorders>
            <w:shd w:val="clear" w:color="auto" w:fill="auto"/>
            <w:vAlign w:val="center"/>
            <w:hideMark/>
          </w:tcPr>
          <w:p w14:paraId="2309F93C"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700</w:t>
            </w:r>
          </w:p>
        </w:tc>
        <w:tc>
          <w:tcPr>
            <w:tcW w:w="1200" w:type="dxa"/>
            <w:tcBorders>
              <w:top w:val="nil"/>
              <w:left w:val="nil"/>
              <w:bottom w:val="single" w:sz="8" w:space="0" w:color="auto"/>
              <w:right w:val="single" w:sz="8" w:space="0" w:color="auto"/>
            </w:tcBorders>
            <w:shd w:val="clear" w:color="auto" w:fill="auto"/>
            <w:vAlign w:val="center"/>
            <w:hideMark/>
          </w:tcPr>
          <w:p w14:paraId="50AB2586" w14:textId="1833D873"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4</w:t>
            </w:r>
            <w:r w:rsidR="00C90B87">
              <w:rPr>
                <w:rFonts w:ascii="Arial" w:hAnsi="Arial" w:cs="Arial"/>
                <w:b/>
                <w:bCs/>
                <w:color w:val="000000"/>
                <w:sz w:val="18"/>
                <w:szCs w:val="18"/>
              </w:rPr>
              <w:t xml:space="preserve"> </w:t>
            </w:r>
            <w:r w:rsidRPr="00765FF6">
              <w:rPr>
                <w:rFonts w:ascii="Arial" w:hAnsi="Arial" w:cs="Arial"/>
                <w:b/>
                <w:bCs/>
                <w:color w:val="000000"/>
                <w:sz w:val="18"/>
                <w:szCs w:val="18"/>
              </w:rPr>
              <w:t>025,00</w:t>
            </w:r>
          </w:p>
        </w:tc>
        <w:tc>
          <w:tcPr>
            <w:tcW w:w="1200" w:type="dxa"/>
            <w:tcBorders>
              <w:top w:val="nil"/>
              <w:left w:val="nil"/>
              <w:bottom w:val="single" w:sz="8" w:space="0" w:color="auto"/>
              <w:right w:val="single" w:sz="8" w:space="0" w:color="auto"/>
            </w:tcBorders>
            <w:shd w:val="clear" w:color="auto" w:fill="auto"/>
            <w:vAlign w:val="center"/>
            <w:hideMark/>
          </w:tcPr>
          <w:p w14:paraId="50CB5E65"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805,00</w:t>
            </w:r>
          </w:p>
        </w:tc>
        <w:tc>
          <w:tcPr>
            <w:tcW w:w="1200" w:type="dxa"/>
            <w:tcBorders>
              <w:top w:val="nil"/>
              <w:left w:val="nil"/>
              <w:bottom w:val="single" w:sz="8" w:space="0" w:color="auto"/>
              <w:right w:val="single" w:sz="8" w:space="0" w:color="auto"/>
            </w:tcBorders>
            <w:shd w:val="clear" w:color="auto" w:fill="auto"/>
            <w:vAlign w:val="center"/>
            <w:hideMark/>
          </w:tcPr>
          <w:p w14:paraId="24F124EE" w14:textId="1FD49AEE"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4</w:t>
            </w:r>
            <w:r w:rsidR="00C90B87">
              <w:rPr>
                <w:rFonts w:ascii="Arial" w:hAnsi="Arial" w:cs="Arial"/>
                <w:b/>
                <w:bCs/>
                <w:color w:val="000000"/>
                <w:sz w:val="18"/>
                <w:szCs w:val="18"/>
              </w:rPr>
              <w:t xml:space="preserve"> </w:t>
            </w:r>
            <w:r w:rsidRPr="00765FF6">
              <w:rPr>
                <w:rFonts w:ascii="Arial" w:hAnsi="Arial" w:cs="Arial"/>
                <w:b/>
                <w:bCs/>
                <w:color w:val="000000"/>
                <w:sz w:val="18"/>
                <w:szCs w:val="18"/>
              </w:rPr>
              <w:t>830,00</w:t>
            </w:r>
          </w:p>
        </w:tc>
      </w:tr>
      <w:tr w:rsidR="00765FF6" w:rsidRPr="00765FF6" w14:paraId="13BE5B8F" w14:textId="77777777" w:rsidTr="00765FF6">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11EC4E29" w14:textId="53E01A12"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 </w:t>
            </w:r>
            <w:r>
              <w:rPr>
                <w:color w:val="000000"/>
                <w:sz w:val="20"/>
                <w:szCs w:val="20"/>
              </w:rPr>
              <w:t>Mission 2</w:t>
            </w:r>
          </w:p>
        </w:tc>
        <w:tc>
          <w:tcPr>
            <w:tcW w:w="1200" w:type="dxa"/>
            <w:tcBorders>
              <w:top w:val="nil"/>
              <w:left w:val="nil"/>
              <w:bottom w:val="single" w:sz="8" w:space="0" w:color="auto"/>
              <w:right w:val="single" w:sz="8" w:space="0" w:color="auto"/>
            </w:tcBorders>
            <w:shd w:val="clear" w:color="auto" w:fill="auto"/>
            <w:vAlign w:val="center"/>
            <w:hideMark/>
          </w:tcPr>
          <w:p w14:paraId="317F2EBF"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3,5</w:t>
            </w:r>
          </w:p>
        </w:tc>
        <w:tc>
          <w:tcPr>
            <w:tcW w:w="1200" w:type="dxa"/>
            <w:tcBorders>
              <w:top w:val="nil"/>
              <w:left w:val="nil"/>
              <w:bottom w:val="single" w:sz="8" w:space="0" w:color="auto"/>
              <w:right w:val="single" w:sz="8" w:space="0" w:color="auto"/>
            </w:tcBorders>
            <w:shd w:val="clear" w:color="auto" w:fill="auto"/>
            <w:vAlign w:val="center"/>
            <w:hideMark/>
          </w:tcPr>
          <w:p w14:paraId="77312389"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875</w:t>
            </w:r>
          </w:p>
        </w:tc>
        <w:tc>
          <w:tcPr>
            <w:tcW w:w="1200" w:type="dxa"/>
            <w:tcBorders>
              <w:top w:val="nil"/>
              <w:left w:val="nil"/>
              <w:bottom w:val="single" w:sz="8" w:space="0" w:color="auto"/>
              <w:right w:val="single" w:sz="8" w:space="0" w:color="auto"/>
            </w:tcBorders>
            <w:shd w:val="clear" w:color="auto" w:fill="auto"/>
            <w:vAlign w:val="center"/>
            <w:hideMark/>
          </w:tcPr>
          <w:p w14:paraId="332D29EB"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7,5</w:t>
            </w:r>
          </w:p>
        </w:tc>
        <w:tc>
          <w:tcPr>
            <w:tcW w:w="1200" w:type="dxa"/>
            <w:tcBorders>
              <w:top w:val="nil"/>
              <w:left w:val="nil"/>
              <w:bottom w:val="single" w:sz="8" w:space="0" w:color="auto"/>
              <w:right w:val="single" w:sz="8" w:space="0" w:color="auto"/>
            </w:tcBorders>
            <w:shd w:val="clear" w:color="auto" w:fill="auto"/>
            <w:vAlign w:val="center"/>
            <w:hideMark/>
          </w:tcPr>
          <w:p w14:paraId="66ADEC9E" w14:textId="77777777"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700</w:t>
            </w:r>
          </w:p>
        </w:tc>
        <w:tc>
          <w:tcPr>
            <w:tcW w:w="1200" w:type="dxa"/>
            <w:tcBorders>
              <w:top w:val="nil"/>
              <w:left w:val="nil"/>
              <w:bottom w:val="single" w:sz="8" w:space="0" w:color="auto"/>
              <w:right w:val="single" w:sz="8" w:space="0" w:color="auto"/>
            </w:tcBorders>
            <w:shd w:val="clear" w:color="auto" w:fill="auto"/>
            <w:vAlign w:val="center"/>
            <w:hideMark/>
          </w:tcPr>
          <w:p w14:paraId="395B57D8" w14:textId="180371F8"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8</w:t>
            </w:r>
            <w:r w:rsidR="00C90B87">
              <w:rPr>
                <w:rFonts w:ascii="Arial" w:hAnsi="Arial" w:cs="Arial"/>
                <w:b/>
                <w:bCs/>
                <w:color w:val="000000"/>
                <w:sz w:val="18"/>
                <w:szCs w:val="18"/>
              </w:rPr>
              <w:t xml:space="preserve"> </w:t>
            </w:r>
            <w:r w:rsidRPr="00765FF6">
              <w:rPr>
                <w:rFonts w:ascii="Arial" w:hAnsi="Arial" w:cs="Arial"/>
                <w:b/>
                <w:bCs/>
                <w:color w:val="000000"/>
                <w:sz w:val="18"/>
                <w:szCs w:val="18"/>
              </w:rPr>
              <w:t>312,50</w:t>
            </w:r>
          </w:p>
        </w:tc>
        <w:tc>
          <w:tcPr>
            <w:tcW w:w="1200" w:type="dxa"/>
            <w:tcBorders>
              <w:top w:val="nil"/>
              <w:left w:val="nil"/>
              <w:bottom w:val="single" w:sz="8" w:space="0" w:color="auto"/>
              <w:right w:val="single" w:sz="8" w:space="0" w:color="auto"/>
            </w:tcBorders>
            <w:shd w:val="clear" w:color="auto" w:fill="auto"/>
            <w:vAlign w:val="center"/>
            <w:hideMark/>
          </w:tcPr>
          <w:p w14:paraId="0045C946" w14:textId="38A3A7F4"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1</w:t>
            </w:r>
            <w:r w:rsidR="00C90B87">
              <w:rPr>
                <w:rFonts w:ascii="Arial" w:hAnsi="Arial" w:cs="Arial"/>
                <w:b/>
                <w:bCs/>
                <w:color w:val="000000"/>
                <w:sz w:val="18"/>
                <w:szCs w:val="18"/>
              </w:rPr>
              <w:t xml:space="preserve"> </w:t>
            </w:r>
            <w:r w:rsidRPr="00765FF6">
              <w:rPr>
                <w:rFonts w:ascii="Arial" w:hAnsi="Arial" w:cs="Arial"/>
                <w:b/>
                <w:bCs/>
                <w:color w:val="000000"/>
                <w:sz w:val="18"/>
                <w:szCs w:val="18"/>
              </w:rPr>
              <w:t>662,50</w:t>
            </w:r>
          </w:p>
        </w:tc>
        <w:tc>
          <w:tcPr>
            <w:tcW w:w="1200" w:type="dxa"/>
            <w:tcBorders>
              <w:top w:val="nil"/>
              <w:left w:val="nil"/>
              <w:bottom w:val="single" w:sz="8" w:space="0" w:color="auto"/>
              <w:right w:val="single" w:sz="8" w:space="0" w:color="auto"/>
            </w:tcBorders>
            <w:shd w:val="clear" w:color="auto" w:fill="auto"/>
            <w:vAlign w:val="center"/>
            <w:hideMark/>
          </w:tcPr>
          <w:p w14:paraId="104720B4" w14:textId="3A484DC4" w:rsidR="00765FF6" w:rsidRPr="00765FF6" w:rsidRDefault="00765FF6" w:rsidP="00765FF6">
            <w:pPr>
              <w:jc w:val="center"/>
              <w:rPr>
                <w:rFonts w:ascii="Arial" w:hAnsi="Arial" w:cs="Arial"/>
                <w:b/>
                <w:bCs/>
                <w:color w:val="000000"/>
                <w:sz w:val="18"/>
                <w:szCs w:val="18"/>
              </w:rPr>
            </w:pPr>
            <w:r w:rsidRPr="00765FF6">
              <w:rPr>
                <w:rFonts w:ascii="Arial" w:hAnsi="Arial" w:cs="Arial"/>
                <w:b/>
                <w:bCs/>
                <w:color w:val="000000"/>
                <w:sz w:val="18"/>
                <w:szCs w:val="18"/>
              </w:rPr>
              <w:t>9</w:t>
            </w:r>
            <w:r w:rsidR="00C90B87">
              <w:rPr>
                <w:rFonts w:ascii="Arial" w:hAnsi="Arial" w:cs="Arial"/>
                <w:b/>
                <w:bCs/>
                <w:color w:val="000000"/>
                <w:sz w:val="18"/>
                <w:szCs w:val="18"/>
              </w:rPr>
              <w:t xml:space="preserve"> </w:t>
            </w:r>
            <w:r w:rsidRPr="00765FF6">
              <w:rPr>
                <w:rFonts w:ascii="Arial" w:hAnsi="Arial" w:cs="Arial"/>
                <w:b/>
                <w:bCs/>
                <w:color w:val="000000"/>
                <w:sz w:val="18"/>
                <w:szCs w:val="18"/>
              </w:rPr>
              <w:t>975,00</w:t>
            </w:r>
          </w:p>
        </w:tc>
      </w:tr>
      <w:tr w:rsidR="00765FF6" w:rsidRPr="00765FF6" w14:paraId="40152DB2" w14:textId="77777777" w:rsidTr="00765FF6">
        <w:trPr>
          <w:trHeight w:val="73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08CB2758" w14:textId="77777777"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 xml:space="preserve">Tranche </w:t>
            </w:r>
            <w:proofErr w:type="spellStart"/>
            <w:r w:rsidRPr="00C90B87">
              <w:rPr>
                <w:rFonts w:ascii="Arial" w:hAnsi="Arial" w:cs="Arial"/>
                <w:b/>
                <w:bCs/>
                <w:color w:val="000000"/>
                <w:sz w:val="20"/>
                <w:szCs w:val="18"/>
              </w:rPr>
              <w:t>condition-nelle</w:t>
            </w:r>
            <w:proofErr w:type="spellEnd"/>
          </w:p>
        </w:tc>
        <w:tc>
          <w:tcPr>
            <w:tcW w:w="1200" w:type="dxa"/>
            <w:tcBorders>
              <w:top w:val="nil"/>
              <w:left w:val="nil"/>
              <w:bottom w:val="single" w:sz="8" w:space="0" w:color="auto"/>
              <w:right w:val="single" w:sz="8" w:space="0" w:color="auto"/>
            </w:tcBorders>
            <w:shd w:val="clear" w:color="auto" w:fill="auto"/>
            <w:vAlign w:val="center"/>
            <w:hideMark/>
          </w:tcPr>
          <w:p w14:paraId="74B10EF3" w14:textId="77777777"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4,5</w:t>
            </w:r>
          </w:p>
        </w:tc>
        <w:tc>
          <w:tcPr>
            <w:tcW w:w="1200" w:type="dxa"/>
            <w:tcBorders>
              <w:top w:val="nil"/>
              <w:left w:val="nil"/>
              <w:bottom w:val="single" w:sz="8" w:space="0" w:color="auto"/>
              <w:right w:val="single" w:sz="8" w:space="0" w:color="auto"/>
            </w:tcBorders>
            <w:shd w:val="clear" w:color="auto" w:fill="auto"/>
            <w:vAlign w:val="center"/>
            <w:hideMark/>
          </w:tcPr>
          <w:p w14:paraId="47976436" w14:textId="77777777"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875</w:t>
            </w:r>
          </w:p>
        </w:tc>
        <w:tc>
          <w:tcPr>
            <w:tcW w:w="1200" w:type="dxa"/>
            <w:tcBorders>
              <w:top w:val="nil"/>
              <w:left w:val="nil"/>
              <w:bottom w:val="single" w:sz="8" w:space="0" w:color="auto"/>
              <w:right w:val="single" w:sz="8" w:space="0" w:color="auto"/>
            </w:tcBorders>
            <w:shd w:val="clear" w:color="auto" w:fill="auto"/>
            <w:vAlign w:val="center"/>
            <w:hideMark/>
          </w:tcPr>
          <w:p w14:paraId="15EC593D" w14:textId="77777777"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12</w:t>
            </w:r>
          </w:p>
        </w:tc>
        <w:tc>
          <w:tcPr>
            <w:tcW w:w="1200" w:type="dxa"/>
            <w:tcBorders>
              <w:top w:val="nil"/>
              <w:left w:val="nil"/>
              <w:bottom w:val="single" w:sz="8" w:space="0" w:color="auto"/>
              <w:right w:val="single" w:sz="8" w:space="0" w:color="auto"/>
            </w:tcBorders>
            <w:shd w:val="clear" w:color="auto" w:fill="auto"/>
            <w:vAlign w:val="center"/>
            <w:hideMark/>
          </w:tcPr>
          <w:p w14:paraId="27284909" w14:textId="77777777"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700</w:t>
            </w:r>
          </w:p>
        </w:tc>
        <w:tc>
          <w:tcPr>
            <w:tcW w:w="1200" w:type="dxa"/>
            <w:tcBorders>
              <w:top w:val="nil"/>
              <w:left w:val="nil"/>
              <w:bottom w:val="single" w:sz="8" w:space="0" w:color="auto"/>
              <w:right w:val="single" w:sz="8" w:space="0" w:color="auto"/>
            </w:tcBorders>
            <w:shd w:val="clear" w:color="auto" w:fill="auto"/>
            <w:vAlign w:val="center"/>
            <w:hideMark/>
          </w:tcPr>
          <w:p w14:paraId="4F86A9DF" w14:textId="573807CA"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12</w:t>
            </w:r>
            <w:r w:rsidR="00C90B87">
              <w:rPr>
                <w:rFonts w:ascii="Arial" w:hAnsi="Arial" w:cs="Arial"/>
                <w:b/>
                <w:bCs/>
                <w:color w:val="000000"/>
                <w:sz w:val="20"/>
                <w:szCs w:val="18"/>
              </w:rPr>
              <w:t xml:space="preserve"> </w:t>
            </w:r>
            <w:r w:rsidRPr="00C90B87">
              <w:rPr>
                <w:rFonts w:ascii="Arial" w:hAnsi="Arial" w:cs="Arial"/>
                <w:b/>
                <w:bCs/>
                <w:color w:val="000000"/>
                <w:sz w:val="20"/>
                <w:szCs w:val="18"/>
              </w:rPr>
              <w:t>337,50</w:t>
            </w:r>
          </w:p>
        </w:tc>
        <w:tc>
          <w:tcPr>
            <w:tcW w:w="1200" w:type="dxa"/>
            <w:tcBorders>
              <w:top w:val="nil"/>
              <w:left w:val="nil"/>
              <w:bottom w:val="single" w:sz="8" w:space="0" w:color="auto"/>
              <w:right w:val="single" w:sz="8" w:space="0" w:color="auto"/>
            </w:tcBorders>
            <w:shd w:val="clear" w:color="auto" w:fill="auto"/>
            <w:vAlign w:val="center"/>
            <w:hideMark/>
          </w:tcPr>
          <w:p w14:paraId="7C2FB46A" w14:textId="796F037E"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2</w:t>
            </w:r>
            <w:r w:rsidR="00C90B87">
              <w:rPr>
                <w:rFonts w:ascii="Arial" w:hAnsi="Arial" w:cs="Arial"/>
                <w:b/>
                <w:bCs/>
                <w:color w:val="000000"/>
                <w:sz w:val="20"/>
                <w:szCs w:val="18"/>
              </w:rPr>
              <w:t xml:space="preserve"> </w:t>
            </w:r>
            <w:r w:rsidRPr="00C90B87">
              <w:rPr>
                <w:rFonts w:ascii="Arial" w:hAnsi="Arial" w:cs="Arial"/>
                <w:b/>
                <w:bCs/>
                <w:color w:val="000000"/>
                <w:sz w:val="20"/>
                <w:szCs w:val="18"/>
              </w:rPr>
              <w:t>467,50</w:t>
            </w:r>
          </w:p>
        </w:tc>
        <w:tc>
          <w:tcPr>
            <w:tcW w:w="1200" w:type="dxa"/>
            <w:tcBorders>
              <w:top w:val="nil"/>
              <w:left w:val="nil"/>
              <w:bottom w:val="single" w:sz="8" w:space="0" w:color="auto"/>
              <w:right w:val="single" w:sz="8" w:space="0" w:color="auto"/>
            </w:tcBorders>
            <w:shd w:val="clear" w:color="auto" w:fill="auto"/>
            <w:vAlign w:val="center"/>
            <w:hideMark/>
          </w:tcPr>
          <w:p w14:paraId="4D292FA2" w14:textId="02DC1F9D"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14</w:t>
            </w:r>
            <w:r w:rsidR="00C90B87">
              <w:rPr>
                <w:rFonts w:ascii="Arial" w:hAnsi="Arial" w:cs="Arial"/>
                <w:b/>
                <w:bCs/>
                <w:color w:val="000000"/>
                <w:sz w:val="20"/>
                <w:szCs w:val="18"/>
              </w:rPr>
              <w:t xml:space="preserve"> </w:t>
            </w:r>
            <w:r w:rsidRPr="00C90B87">
              <w:rPr>
                <w:rFonts w:ascii="Arial" w:hAnsi="Arial" w:cs="Arial"/>
                <w:b/>
                <w:bCs/>
                <w:color w:val="000000"/>
                <w:sz w:val="20"/>
                <w:szCs w:val="18"/>
              </w:rPr>
              <w:t>805,00</w:t>
            </w:r>
          </w:p>
        </w:tc>
      </w:tr>
      <w:tr w:rsidR="00765FF6" w:rsidRPr="00765FF6" w14:paraId="40D4C412" w14:textId="77777777" w:rsidTr="00765FF6">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0786E953" w14:textId="77777777"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Total</w:t>
            </w:r>
          </w:p>
        </w:tc>
        <w:tc>
          <w:tcPr>
            <w:tcW w:w="1200" w:type="dxa"/>
            <w:tcBorders>
              <w:top w:val="nil"/>
              <w:left w:val="nil"/>
              <w:bottom w:val="single" w:sz="8" w:space="0" w:color="auto"/>
              <w:right w:val="single" w:sz="8" w:space="0" w:color="auto"/>
            </w:tcBorders>
            <w:shd w:val="clear" w:color="auto" w:fill="auto"/>
            <w:vAlign w:val="center"/>
            <w:hideMark/>
          </w:tcPr>
          <w:p w14:paraId="5DB1B898" w14:textId="77777777"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13,5</w:t>
            </w:r>
          </w:p>
        </w:tc>
        <w:tc>
          <w:tcPr>
            <w:tcW w:w="1200" w:type="dxa"/>
            <w:tcBorders>
              <w:top w:val="nil"/>
              <w:left w:val="nil"/>
              <w:bottom w:val="single" w:sz="8" w:space="0" w:color="auto"/>
              <w:right w:val="single" w:sz="8" w:space="0" w:color="auto"/>
            </w:tcBorders>
            <w:shd w:val="clear" w:color="auto" w:fill="auto"/>
            <w:vAlign w:val="center"/>
            <w:hideMark/>
          </w:tcPr>
          <w:p w14:paraId="060375D7" w14:textId="77777777"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 </w:t>
            </w:r>
          </w:p>
        </w:tc>
        <w:tc>
          <w:tcPr>
            <w:tcW w:w="1200" w:type="dxa"/>
            <w:tcBorders>
              <w:top w:val="nil"/>
              <w:left w:val="nil"/>
              <w:bottom w:val="single" w:sz="8" w:space="0" w:color="auto"/>
              <w:right w:val="single" w:sz="8" w:space="0" w:color="auto"/>
            </w:tcBorders>
            <w:shd w:val="clear" w:color="auto" w:fill="auto"/>
            <w:vAlign w:val="center"/>
            <w:hideMark/>
          </w:tcPr>
          <w:p w14:paraId="4DCC6BAE" w14:textId="77777777"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22</w:t>
            </w:r>
          </w:p>
        </w:tc>
        <w:tc>
          <w:tcPr>
            <w:tcW w:w="1200" w:type="dxa"/>
            <w:tcBorders>
              <w:top w:val="nil"/>
              <w:left w:val="nil"/>
              <w:bottom w:val="single" w:sz="8" w:space="0" w:color="auto"/>
              <w:right w:val="single" w:sz="8" w:space="0" w:color="auto"/>
            </w:tcBorders>
            <w:shd w:val="clear" w:color="auto" w:fill="auto"/>
            <w:vAlign w:val="center"/>
            <w:hideMark/>
          </w:tcPr>
          <w:p w14:paraId="364BE35B" w14:textId="77777777"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 </w:t>
            </w:r>
          </w:p>
        </w:tc>
        <w:tc>
          <w:tcPr>
            <w:tcW w:w="1200" w:type="dxa"/>
            <w:tcBorders>
              <w:top w:val="nil"/>
              <w:left w:val="nil"/>
              <w:bottom w:val="single" w:sz="8" w:space="0" w:color="auto"/>
              <w:right w:val="single" w:sz="8" w:space="0" w:color="auto"/>
            </w:tcBorders>
            <w:shd w:val="clear" w:color="auto" w:fill="auto"/>
            <w:vAlign w:val="center"/>
            <w:hideMark/>
          </w:tcPr>
          <w:p w14:paraId="185DD82D" w14:textId="1B8FC247"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27</w:t>
            </w:r>
            <w:r w:rsidR="00C90B87">
              <w:rPr>
                <w:rFonts w:ascii="Arial" w:hAnsi="Arial" w:cs="Arial"/>
                <w:b/>
                <w:bCs/>
                <w:color w:val="000000"/>
                <w:sz w:val="20"/>
                <w:szCs w:val="18"/>
              </w:rPr>
              <w:t xml:space="preserve"> </w:t>
            </w:r>
            <w:r w:rsidRPr="00C90B87">
              <w:rPr>
                <w:rFonts w:ascii="Arial" w:hAnsi="Arial" w:cs="Arial"/>
                <w:b/>
                <w:bCs/>
                <w:color w:val="000000"/>
                <w:sz w:val="20"/>
                <w:szCs w:val="18"/>
              </w:rPr>
              <w:t>212,50</w:t>
            </w:r>
          </w:p>
        </w:tc>
        <w:tc>
          <w:tcPr>
            <w:tcW w:w="1200" w:type="dxa"/>
            <w:tcBorders>
              <w:top w:val="nil"/>
              <w:left w:val="nil"/>
              <w:bottom w:val="single" w:sz="8" w:space="0" w:color="auto"/>
              <w:right w:val="single" w:sz="8" w:space="0" w:color="auto"/>
            </w:tcBorders>
            <w:shd w:val="clear" w:color="auto" w:fill="auto"/>
            <w:vAlign w:val="center"/>
            <w:hideMark/>
          </w:tcPr>
          <w:p w14:paraId="633B0013" w14:textId="32E60065"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5</w:t>
            </w:r>
            <w:r w:rsidR="00C90B87">
              <w:rPr>
                <w:rFonts w:ascii="Arial" w:hAnsi="Arial" w:cs="Arial"/>
                <w:b/>
                <w:bCs/>
                <w:color w:val="000000"/>
                <w:sz w:val="20"/>
                <w:szCs w:val="18"/>
              </w:rPr>
              <w:t xml:space="preserve"> </w:t>
            </w:r>
            <w:r w:rsidRPr="00C90B87">
              <w:rPr>
                <w:rFonts w:ascii="Arial" w:hAnsi="Arial" w:cs="Arial"/>
                <w:b/>
                <w:bCs/>
                <w:color w:val="000000"/>
                <w:sz w:val="20"/>
                <w:szCs w:val="18"/>
              </w:rPr>
              <w:t>442,50</w:t>
            </w:r>
          </w:p>
        </w:tc>
        <w:tc>
          <w:tcPr>
            <w:tcW w:w="1200" w:type="dxa"/>
            <w:tcBorders>
              <w:top w:val="nil"/>
              <w:left w:val="nil"/>
              <w:bottom w:val="single" w:sz="8" w:space="0" w:color="auto"/>
              <w:right w:val="single" w:sz="8" w:space="0" w:color="auto"/>
            </w:tcBorders>
            <w:shd w:val="clear" w:color="auto" w:fill="auto"/>
            <w:vAlign w:val="center"/>
            <w:hideMark/>
          </w:tcPr>
          <w:p w14:paraId="697ECEEA" w14:textId="51B5817B" w:rsidR="00765FF6" w:rsidRPr="00C90B87" w:rsidRDefault="00765FF6" w:rsidP="00765FF6">
            <w:pPr>
              <w:jc w:val="center"/>
              <w:rPr>
                <w:rFonts w:ascii="Arial" w:hAnsi="Arial" w:cs="Arial"/>
                <w:b/>
                <w:bCs/>
                <w:color w:val="000000"/>
                <w:sz w:val="20"/>
                <w:szCs w:val="18"/>
              </w:rPr>
            </w:pPr>
            <w:r w:rsidRPr="00C90B87">
              <w:rPr>
                <w:rFonts w:ascii="Arial" w:hAnsi="Arial" w:cs="Arial"/>
                <w:b/>
                <w:bCs/>
                <w:color w:val="000000"/>
                <w:sz w:val="20"/>
                <w:szCs w:val="18"/>
              </w:rPr>
              <w:t>32</w:t>
            </w:r>
            <w:r w:rsidR="00C90B87">
              <w:rPr>
                <w:rFonts w:ascii="Arial" w:hAnsi="Arial" w:cs="Arial"/>
                <w:b/>
                <w:bCs/>
                <w:color w:val="000000"/>
                <w:sz w:val="20"/>
                <w:szCs w:val="18"/>
              </w:rPr>
              <w:t xml:space="preserve"> </w:t>
            </w:r>
            <w:r w:rsidRPr="00C90B87">
              <w:rPr>
                <w:rFonts w:ascii="Arial" w:hAnsi="Arial" w:cs="Arial"/>
                <w:b/>
                <w:bCs/>
                <w:color w:val="000000"/>
                <w:sz w:val="20"/>
                <w:szCs w:val="18"/>
              </w:rPr>
              <w:t>655,00</w:t>
            </w:r>
          </w:p>
        </w:tc>
      </w:tr>
    </w:tbl>
    <w:p w14:paraId="5F3ACFA3" w14:textId="77777777" w:rsidR="00BA5843" w:rsidRPr="00C766C9" w:rsidRDefault="00BA5843" w:rsidP="009E7050">
      <w:pPr>
        <w:spacing w:before="120" w:after="120" w:line="360" w:lineRule="auto"/>
        <w:ind w:left="284" w:firstLine="708"/>
        <w:jc w:val="both"/>
        <w:rPr>
          <w:szCs w:val="22"/>
        </w:rPr>
      </w:pPr>
    </w:p>
    <w:p w14:paraId="6C2E5A8E" w14:textId="77777777" w:rsidR="002757C0" w:rsidRPr="00C766C9" w:rsidRDefault="002757C0" w:rsidP="002757C0">
      <w:pPr>
        <w:pStyle w:val="Titre2"/>
        <w:spacing w:after="120"/>
        <w:ind w:left="284"/>
        <w:rPr>
          <w:rFonts w:ascii="Verdana" w:hAnsi="Verdana"/>
          <w:i w:val="0"/>
          <w:szCs w:val="22"/>
        </w:rPr>
      </w:pPr>
      <w:r w:rsidRPr="00C766C9">
        <w:rPr>
          <w:rFonts w:ascii="Verdana" w:hAnsi="Verdana"/>
          <w:i w:val="0"/>
        </w:rPr>
        <w:fldChar w:fldCharType="begin"/>
      </w:r>
      <w:r w:rsidRPr="00C766C9">
        <w:rPr>
          <w:rFonts w:ascii="Verdana" w:hAnsi="Verdana"/>
          <w:i w:val="0"/>
        </w:rPr>
        <w:instrText xml:space="preserve"> AUTONUMLGL  </w:instrText>
      </w:r>
      <w:bookmarkStart w:id="67" w:name="_Toc421186783"/>
      <w:r w:rsidRPr="00C766C9">
        <w:rPr>
          <w:rFonts w:ascii="Verdana" w:hAnsi="Verdana"/>
          <w:i w:val="0"/>
        </w:rPr>
        <w:fldChar w:fldCharType="end"/>
      </w:r>
      <w:r w:rsidRPr="00C766C9">
        <w:rPr>
          <w:rFonts w:ascii="Verdana" w:hAnsi="Verdana"/>
          <w:i w:val="0"/>
        </w:rPr>
        <w:t xml:space="preserve"> </w:t>
      </w:r>
      <w:r w:rsidRPr="00C766C9">
        <w:rPr>
          <w:rFonts w:ascii="Verdana" w:hAnsi="Verdana"/>
          <w:i w:val="0"/>
          <w:szCs w:val="22"/>
        </w:rPr>
        <w:t>Modalités de facturation</w:t>
      </w:r>
      <w:bookmarkEnd w:id="67"/>
    </w:p>
    <w:p w14:paraId="03B077F6" w14:textId="4BEBC6AD" w:rsidR="00BA5843" w:rsidRDefault="002757C0" w:rsidP="00C57BAD">
      <w:pPr>
        <w:spacing w:before="120" w:after="120" w:line="360" w:lineRule="auto"/>
        <w:ind w:left="284"/>
        <w:jc w:val="both"/>
        <w:rPr>
          <w:szCs w:val="22"/>
        </w:rPr>
      </w:pPr>
      <w:r w:rsidRPr="00C766C9">
        <w:rPr>
          <w:szCs w:val="22"/>
        </w:rPr>
        <w:t xml:space="preserve">Les factures seront soumises au paiement selon l’échéancier </w:t>
      </w:r>
      <w:r w:rsidR="00B6141B" w:rsidRPr="00C766C9">
        <w:rPr>
          <w:szCs w:val="22"/>
        </w:rPr>
        <w:t xml:space="preserve">précisé au § </w:t>
      </w:r>
      <w:r w:rsidR="00BA5843">
        <w:rPr>
          <w:szCs w:val="22"/>
        </w:rPr>
        <w:t xml:space="preserve">10-3 de votre </w:t>
      </w:r>
      <w:r w:rsidR="00BA5843" w:rsidRPr="00BA5843">
        <w:rPr>
          <w:i/>
          <w:szCs w:val="22"/>
        </w:rPr>
        <w:t>Cahier des charges</w:t>
      </w:r>
      <w:r w:rsidR="00BA5843">
        <w:rPr>
          <w:szCs w:val="22"/>
        </w:rPr>
        <w:t>.</w:t>
      </w:r>
    </w:p>
    <w:p w14:paraId="5E3E8C2C" w14:textId="77777777" w:rsidR="00B6141B" w:rsidRDefault="00115FA4" w:rsidP="00B6141B">
      <w:pPr>
        <w:spacing w:before="120" w:after="120" w:line="360" w:lineRule="auto"/>
        <w:ind w:left="284"/>
        <w:jc w:val="both"/>
        <w:rPr>
          <w:szCs w:val="22"/>
        </w:rPr>
      </w:pPr>
      <w:r w:rsidRPr="00C766C9">
        <w:rPr>
          <w:szCs w:val="22"/>
        </w:rPr>
        <w:t>Cette proposition est valable 120 jours. Nos prix sont forfaitaires</w:t>
      </w:r>
      <w:r w:rsidR="00413DF8" w:rsidRPr="00C766C9">
        <w:rPr>
          <w:szCs w:val="22"/>
        </w:rPr>
        <w:t>, et susceptibles de révision conformément à l’article 6.2 de votre CCAP</w:t>
      </w:r>
      <w:r w:rsidRPr="00C766C9">
        <w:rPr>
          <w:szCs w:val="22"/>
        </w:rPr>
        <w:t>.</w:t>
      </w:r>
    </w:p>
    <w:p w14:paraId="4959E5CB" w14:textId="77777777" w:rsidR="00CB2B24" w:rsidRDefault="00CB2B24" w:rsidP="00B6141B">
      <w:pPr>
        <w:spacing w:before="120" w:after="120" w:line="360" w:lineRule="auto"/>
        <w:ind w:left="284"/>
        <w:jc w:val="both"/>
        <w:rPr>
          <w:szCs w:val="22"/>
        </w:rPr>
      </w:pPr>
    </w:p>
    <w:p w14:paraId="2F31C95E" w14:textId="77777777" w:rsidR="00BA5843" w:rsidRDefault="00BA5843" w:rsidP="00B6141B">
      <w:pPr>
        <w:spacing w:before="120" w:after="120" w:line="360" w:lineRule="auto"/>
        <w:ind w:left="284"/>
        <w:jc w:val="both"/>
        <w:rPr>
          <w:szCs w:val="22"/>
        </w:rPr>
      </w:pPr>
    </w:p>
    <w:p w14:paraId="2406F1EB" w14:textId="77777777" w:rsidR="00BA5843" w:rsidRDefault="00BA5843" w:rsidP="00B6141B">
      <w:pPr>
        <w:spacing w:before="120" w:after="120" w:line="360" w:lineRule="auto"/>
        <w:ind w:left="284"/>
        <w:jc w:val="both"/>
        <w:rPr>
          <w:szCs w:val="22"/>
        </w:rPr>
      </w:pPr>
    </w:p>
    <w:p w14:paraId="397B84E3" w14:textId="77777777" w:rsidR="00BA5843" w:rsidRDefault="00BA5843" w:rsidP="00B6141B">
      <w:pPr>
        <w:spacing w:before="120" w:after="120" w:line="360" w:lineRule="auto"/>
        <w:ind w:left="284"/>
        <w:jc w:val="both"/>
        <w:rPr>
          <w:szCs w:val="22"/>
        </w:rPr>
      </w:pPr>
    </w:p>
    <w:p w14:paraId="5CCC84D3" w14:textId="6C9752FE" w:rsidR="00240AAC" w:rsidRDefault="00240AAC" w:rsidP="00B6141B">
      <w:pPr>
        <w:spacing w:before="120" w:after="120" w:line="360" w:lineRule="auto"/>
        <w:ind w:left="284"/>
        <w:jc w:val="both"/>
        <w:rPr>
          <w:szCs w:val="22"/>
        </w:rPr>
      </w:pPr>
      <w:r>
        <w:rPr>
          <w:szCs w:val="22"/>
        </w:rPr>
        <w:t>Eric ANJEAUX, gérant Six &amp; Dix</w:t>
      </w:r>
    </w:p>
    <w:p w14:paraId="2D107CFA" w14:textId="0457C1C1" w:rsidR="00240AAC" w:rsidRPr="00C766C9" w:rsidRDefault="00240AAC" w:rsidP="00B6141B">
      <w:pPr>
        <w:spacing w:before="120" w:after="120" w:line="360" w:lineRule="auto"/>
        <w:ind w:left="284"/>
        <w:jc w:val="both"/>
        <w:rPr>
          <w:szCs w:val="22"/>
        </w:rPr>
      </w:pPr>
      <w:r>
        <w:rPr>
          <w:rFonts w:ascii="Arial Narrow" w:hAnsi="Arial Narrow"/>
          <w:noProof/>
        </w:rPr>
        <w:drawing>
          <wp:inline distT="0" distB="0" distL="0" distR="0" wp14:anchorId="35B0B6BF" wp14:editId="575F889D">
            <wp:extent cx="2286725" cy="993140"/>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7377" cy="993423"/>
                    </a:xfrm>
                    <a:prstGeom prst="rect">
                      <a:avLst/>
                    </a:prstGeom>
                    <a:noFill/>
                    <a:ln>
                      <a:noFill/>
                    </a:ln>
                  </pic:spPr>
                </pic:pic>
              </a:graphicData>
            </a:graphic>
          </wp:inline>
        </w:drawing>
      </w:r>
    </w:p>
    <w:p w14:paraId="209466DA" w14:textId="77777777" w:rsidR="00B6141B" w:rsidRPr="00C766C9" w:rsidRDefault="00B6141B">
      <w:pPr>
        <w:rPr>
          <w:szCs w:val="22"/>
        </w:rPr>
      </w:pPr>
      <w:r w:rsidRPr="00C766C9">
        <w:rPr>
          <w:szCs w:val="22"/>
        </w:rPr>
        <w:br w:type="page"/>
      </w:r>
    </w:p>
    <w:p w14:paraId="783A7E20" w14:textId="77777777" w:rsidR="00B6141B" w:rsidRPr="00C766C9" w:rsidRDefault="00B6141B" w:rsidP="00B6141B">
      <w:pPr>
        <w:spacing w:before="120" w:after="120" w:line="360" w:lineRule="auto"/>
        <w:ind w:left="284"/>
        <w:jc w:val="both"/>
        <w:rPr>
          <w:szCs w:val="22"/>
        </w:rPr>
      </w:pPr>
    </w:p>
    <w:bookmarkStart w:id="68" w:name="_Toc243468252"/>
    <w:p w14:paraId="77059605" w14:textId="77777777" w:rsidR="00480A29" w:rsidRPr="00C766C9" w:rsidRDefault="00480A29" w:rsidP="00480A29">
      <w:pPr>
        <w:pStyle w:val="Titre1"/>
        <w:spacing w:after="120"/>
        <w:jc w:val="both"/>
        <w:rPr>
          <w:rFonts w:ascii="Verdana" w:hAnsi="Verdana"/>
        </w:rPr>
      </w:pPr>
      <w:r w:rsidRPr="00C766C9">
        <w:rPr>
          <w:rFonts w:ascii="Verdana" w:hAnsi="Verdana"/>
        </w:rPr>
        <w:fldChar w:fldCharType="begin"/>
      </w:r>
      <w:r w:rsidRPr="00C766C9">
        <w:rPr>
          <w:rFonts w:ascii="Verdana" w:hAnsi="Verdana"/>
        </w:rPr>
        <w:instrText xml:space="preserve"> AUTONUMLGL  </w:instrText>
      </w:r>
      <w:bookmarkStart w:id="69" w:name="_Toc421186784"/>
      <w:r w:rsidRPr="00C766C9">
        <w:rPr>
          <w:rFonts w:ascii="Verdana" w:hAnsi="Verdana"/>
        </w:rPr>
        <w:fldChar w:fldCharType="end"/>
      </w:r>
      <w:r w:rsidRPr="00C766C9">
        <w:rPr>
          <w:rFonts w:ascii="Verdana" w:hAnsi="Verdana"/>
        </w:rPr>
        <w:t xml:space="preserve"> Annexes</w:t>
      </w:r>
      <w:bookmarkEnd w:id="69"/>
    </w:p>
    <w:bookmarkEnd w:id="68"/>
    <w:p w14:paraId="2C593C86" w14:textId="77777777" w:rsidR="00CD45F5" w:rsidRPr="00C766C9" w:rsidRDefault="00CD45F5" w:rsidP="00F52C5F">
      <w:pPr>
        <w:pStyle w:val="Titre2"/>
        <w:spacing w:after="240"/>
        <w:ind w:left="284"/>
        <w:jc w:val="both"/>
        <w:rPr>
          <w:rFonts w:ascii="Verdana" w:hAnsi="Verdana"/>
          <w:i w:val="0"/>
        </w:rPr>
      </w:pPr>
      <w:r w:rsidRPr="00C766C9">
        <w:rPr>
          <w:rFonts w:ascii="Verdana" w:hAnsi="Verdana"/>
          <w:i w:val="0"/>
        </w:rPr>
        <w:fldChar w:fldCharType="begin"/>
      </w:r>
      <w:r w:rsidRPr="00C766C9">
        <w:rPr>
          <w:rFonts w:ascii="Verdana" w:hAnsi="Verdana"/>
          <w:i w:val="0"/>
        </w:rPr>
        <w:instrText xml:space="preserve"> AUTONUMLGL  </w:instrText>
      </w:r>
      <w:bookmarkStart w:id="70" w:name="_Toc421186785"/>
      <w:r w:rsidRPr="00C766C9">
        <w:rPr>
          <w:rFonts w:ascii="Verdana" w:hAnsi="Verdana"/>
          <w:i w:val="0"/>
        </w:rPr>
        <w:fldChar w:fldCharType="end"/>
      </w:r>
      <w:r w:rsidRPr="00C766C9">
        <w:rPr>
          <w:rFonts w:ascii="Verdana" w:hAnsi="Verdana"/>
          <w:i w:val="0"/>
        </w:rPr>
        <w:t xml:space="preserve"> CV de Laurent Guillo</w:t>
      </w:r>
      <w:bookmarkEnd w:id="70"/>
    </w:p>
    <w:p w14:paraId="76739A26" w14:textId="77777777" w:rsidR="00C766C9" w:rsidRPr="00C766C9" w:rsidRDefault="00C766C9" w:rsidP="00C766C9">
      <w:pPr>
        <w:rPr>
          <w:rFonts w:ascii="Arial" w:hAnsi="Arial" w:cs="Arial"/>
        </w:rPr>
      </w:pPr>
    </w:p>
    <w:tbl>
      <w:tblPr>
        <w:tblW w:w="0" w:type="auto"/>
        <w:tblInd w:w="38" w:type="dxa"/>
        <w:tblLook w:val="04A0" w:firstRow="1" w:lastRow="0" w:firstColumn="1" w:lastColumn="0" w:noHBand="0" w:noVBand="1"/>
      </w:tblPr>
      <w:tblGrid>
        <w:gridCol w:w="2231"/>
        <w:gridCol w:w="6705"/>
        <w:gridCol w:w="96"/>
      </w:tblGrid>
      <w:tr w:rsidR="00C766C9" w:rsidRPr="00C766C9" w14:paraId="4AE7B156" w14:textId="77777777" w:rsidTr="00C766C9">
        <w:tc>
          <w:tcPr>
            <w:tcW w:w="2236" w:type="dxa"/>
            <w:hideMark/>
          </w:tcPr>
          <w:p w14:paraId="4BED89DB" w14:textId="77777777" w:rsidR="00C766C9" w:rsidRPr="00C766C9" w:rsidRDefault="00C766C9">
            <w:pPr>
              <w:spacing w:before="60" w:after="60"/>
              <w:jc w:val="center"/>
              <w:rPr>
                <w:rStyle w:val="Emphaseintense"/>
                <w:rFonts w:ascii="Arial" w:hAnsi="Arial" w:cs="Arial"/>
                <w:lang w:eastAsia="en-US"/>
              </w:rPr>
            </w:pPr>
            <w:r w:rsidRPr="00C766C9">
              <w:rPr>
                <w:rFonts w:ascii="Arial" w:hAnsi="Arial" w:cs="Arial"/>
                <w:noProof/>
              </w:rPr>
              <w:drawing>
                <wp:inline distT="0" distB="0" distL="0" distR="0" wp14:anchorId="4A05B088" wp14:editId="5752221A">
                  <wp:extent cx="1095375" cy="14573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5375" cy="1457325"/>
                          </a:xfrm>
                          <a:prstGeom prst="rect">
                            <a:avLst/>
                          </a:prstGeom>
                          <a:noFill/>
                          <a:ln>
                            <a:noFill/>
                          </a:ln>
                        </pic:spPr>
                      </pic:pic>
                    </a:graphicData>
                  </a:graphic>
                </wp:inline>
              </w:drawing>
            </w:r>
          </w:p>
        </w:tc>
        <w:tc>
          <w:tcPr>
            <w:tcW w:w="6906" w:type="dxa"/>
            <w:gridSpan w:val="2"/>
          </w:tcPr>
          <w:p w14:paraId="72CE7FAE" w14:textId="77777777" w:rsidR="00C766C9" w:rsidRPr="00C766C9" w:rsidRDefault="00C766C9">
            <w:pPr>
              <w:rPr>
                <w:rFonts w:ascii="Arial" w:hAnsi="Arial" w:cs="Arial"/>
                <w:b/>
                <w:bCs/>
                <w:lang w:eastAsia="en-US"/>
              </w:rPr>
            </w:pPr>
            <w:r w:rsidRPr="00C766C9">
              <w:rPr>
                <w:rFonts w:ascii="Arial" w:hAnsi="Arial" w:cs="Arial"/>
                <w:b/>
                <w:bCs/>
              </w:rPr>
              <w:t>Consultant associé Six &amp; Dix.</w:t>
            </w:r>
          </w:p>
          <w:p w14:paraId="77053057" w14:textId="77777777" w:rsidR="00C766C9" w:rsidRPr="00C766C9" w:rsidRDefault="00C766C9">
            <w:pPr>
              <w:rPr>
                <w:rFonts w:ascii="Arial" w:hAnsi="Arial" w:cs="Arial"/>
                <w:b/>
                <w:bCs/>
              </w:rPr>
            </w:pPr>
          </w:p>
          <w:p w14:paraId="1D1C7CCF" w14:textId="77777777" w:rsidR="00C766C9" w:rsidRPr="00C766C9" w:rsidRDefault="00C766C9">
            <w:pPr>
              <w:rPr>
                <w:rFonts w:ascii="Arial" w:hAnsi="Arial" w:cs="Arial"/>
                <w:b/>
                <w:bCs/>
              </w:rPr>
            </w:pPr>
            <w:r w:rsidRPr="00C766C9">
              <w:rPr>
                <w:rFonts w:ascii="Arial" w:hAnsi="Arial" w:cs="Arial"/>
                <w:b/>
                <w:bCs/>
              </w:rPr>
              <w:sym w:font="Wingdings" w:char="F028"/>
            </w:r>
            <w:r w:rsidRPr="00C766C9">
              <w:rPr>
                <w:rFonts w:ascii="Arial" w:hAnsi="Arial" w:cs="Arial"/>
                <w:b/>
                <w:bCs/>
              </w:rPr>
              <w:t>: +33 1 58 62 51 30</w:t>
            </w:r>
          </w:p>
          <w:p w14:paraId="68ECC6C5" w14:textId="77777777" w:rsidR="00C766C9" w:rsidRPr="00C766C9" w:rsidRDefault="00C766C9">
            <w:pPr>
              <w:rPr>
                <w:rFonts w:ascii="Arial" w:hAnsi="Arial" w:cs="Arial"/>
              </w:rPr>
            </w:pPr>
          </w:p>
          <w:p w14:paraId="5E926EE6" w14:textId="77777777" w:rsidR="00C766C9" w:rsidRPr="00C766C9" w:rsidRDefault="00C766C9">
            <w:pPr>
              <w:rPr>
                <w:rFonts w:ascii="Arial" w:hAnsi="Arial" w:cs="Arial"/>
              </w:rPr>
            </w:pPr>
            <w:r w:rsidRPr="00C766C9">
              <w:rPr>
                <w:rFonts w:ascii="Arial" w:hAnsi="Arial" w:cs="Arial"/>
                <w:b/>
                <w:bCs/>
              </w:rPr>
              <w:t xml:space="preserve">E-mail : </w:t>
            </w:r>
            <w:hyperlink r:id="rId12" w:history="1">
              <w:r w:rsidRPr="00C766C9">
                <w:rPr>
                  <w:rStyle w:val="Lienhypertexte"/>
                  <w:rFonts w:ascii="Arial" w:hAnsi="Arial" w:cs="Arial"/>
                </w:rPr>
                <w:t>laurent.guillo@sixetdix.com</w:t>
              </w:r>
            </w:hyperlink>
            <w:r w:rsidRPr="00C766C9">
              <w:rPr>
                <w:rFonts w:ascii="Arial" w:hAnsi="Arial" w:cs="Arial"/>
                <w:b/>
                <w:bCs/>
              </w:rPr>
              <w:t xml:space="preserve"> </w:t>
            </w:r>
          </w:p>
          <w:p w14:paraId="32B546A5" w14:textId="77777777" w:rsidR="00C766C9" w:rsidRPr="00C766C9" w:rsidRDefault="00C766C9" w:rsidP="005A7A51">
            <w:pPr>
              <w:numPr>
                <w:ilvl w:val="0"/>
                <w:numId w:val="19"/>
              </w:numPr>
              <w:tabs>
                <w:tab w:val="clear" w:pos="360"/>
                <w:tab w:val="num" w:pos="720"/>
              </w:tabs>
              <w:ind w:left="720"/>
              <w:jc w:val="both"/>
              <w:rPr>
                <w:rFonts w:ascii="Arial" w:hAnsi="Arial" w:cs="Arial"/>
              </w:rPr>
            </w:pPr>
            <w:r w:rsidRPr="00C766C9">
              <w:rPr>
                <w:rFonts w:ascii="Arial" w:hAnsi="Arial" w:cs="Arial"/>
              </w:rPr>
              <w:t>Diplôme supérieur des bibliothèques, ENSSIB</w:t>
            </w:r>
          </w:p>
          <w:p w14:paraId="6F6400A7" w14:textId="77777777" w:rsidR="00C766C9" w:rsidRPr="00C766C9" w:rsidRDefault="00C766C9" w:rsidP="005A7A51">
            <w:pPr>
              <w:numPr>
                <w:ilvl w:val="0"/>
                <w:numId w:val="19"/>
              </w:numPr>
              <w:ind w:left="720"/>
              <w:jc w:val="both"/>
              <w:rPr>
                <w:rFonts w:ascii="Arial" w:hAnsi="Arial" w:cs="Arial"/>
              </w:rPr>
            </w:pPr>
            <w:r w:rsidRPr="00C766C9">
              <w:rPr>
                <w:rFonts w:ascii="Arial" w:hAnsi="Arial" w:cs="Arial"/>
              </w:rPr>
              <w:t>Diplôme de l’École Pratique des Hautes Études, IVe section</w:t>
            </w:r>
          </w:p>
          <w:p w14:paraId="6A7A0944" w14:textId="77777777" w:rsidR="00C766C9" w:rsidRPr="00C766C9" w:rsidRDefault="00C766C9" w:rsidP="005A7A51">
            <w:pPr>
              <w:numPr>
                <w:ilvl w:val="0"/>
                <w:numId w:val="19"/>
              </w:numPr>
              <w:ind w:left="720"/>
              <w:jc w:val="both"/>
              <w:rPr>
                <w:rFonts w:ascii="Arial" w:hAnsi="Arial" w:cs="Arial"/>
              </w:rPr>
            </w:pPr>
            <w:r w:rsidRPr="00C766C9">
              <w:rPr>
                <w:rFonts w:ascii="Arial" w:hAnsi="Arial" w:cs="Arial"/>
              </w:rPr>
              <w:t>Maîtrise de Physique (Lyon I)</w:t>
            </w:r>
          </w:p>
          <w:p w14:paraId="66C2669E" w14:textId="77777777" w:rsidR="00C766C9" w:rsidRPr="00C766C9" w:rsidRDefault="00C766C9">
            <w:pPr>
              <w:spacing w:before="60" w:after="60"/>
              <w:jc w:val="both"/>
              <w:rPr>
                <w:rFonts w:ascii="Arial" w:hAnsi="Arial" w:cs="Arial"/>
                <w:lang w:eastAsia="en-US"/>
              </w:rPr>
            </w:pPr>
          </w:p>
        </w:tc>
      </w:tr>
      <w:tr w:rsidR="00C766C9" w:rsidRPr="00C766C9" w14:paraId="2A00605B" w14:textId="77777777" w:rsidTr="00C766C9">
        <w:trPr>
          <w:gridAfter w:val="1"/>
          <w:wAfter w:w="98" w:type="dxa"/>
        </w:trPr>
        <w:tc>
          <w:tcPr>
            <w:tcW w:w="9044" w:type="dxa"/>
            <w:gridSpan w:val="2"/>
            <w:hideMark/>
          </w:tcPr>
          <w:p w14:paraId="358B0656" w14:textId="77777777" w:rsidR="00C766C9" w:rsidRPr="00C766C9" w:rsidRDefault="00C766C9">
            <w:pPr>
              <w:rPr>
                <w:rFonts w:ascii="Arial" w:hAnsi="Arial" w:cs="Arial"/>
                <w:b/>
                <w:lang w:eastAsia="en-US"/>
              </w:rPr>
            </w:pPr>
            <w:r w:rsidRPr="00C766C9">
              <w:rPr>
                <w:rStyle w:val="Emphaseintense"/>
                <w:rFonts w:ascii="Arial" w:hAnsi="Arial" w:cs="Arial"/>
              </w:rPr>
              <w:t>Domaines de compétences</w:t>
            </w:r>
            <w:r w:rsidRPr="00C766C9">
              <w:rPr>
                <w:rFonts w:ascii="Arial" w:hAnsi="Arial" w:cs="Arial"/>
                <w:b/>
              </w:rPr>
              <w:t xml:space="preserve"> </w:t>
            </w:r>
          </w:p>
          <w:p w14:paraId="317EDFC5" w14:textId="77777777" w:rsidR="00C766C9" w:rsidRPr="00C766C9" w:rsidRDefault="00C766C9" w:rsidP="005A7A51">
            <w:pPr>
              <w:numPr>
                <w:ilvl w:val="0"/>
                <w:numId w:val="20"/>
              </w:numPr>
              <w:jc w:val="both"/>
              <w:rPr>
                <w:rFonts w:ascii="Arial" w:hAnsi="Arial" w:cs="Arial"/>
              </w:rPr>
            </w:pPr>
            <w:r w:rsidRPr="00C766C9">
              <w:rPr>
                <w:rFonts w:ascii="Arial" w:hAnsi="Arial" w:cs="Arial"/>
              </w:rPr>
              <w:t>Systèmes de gestion d’archives</w:t>
            </w:r>
          </w:p>
          <w:p w14:paraId="6B5B49D4" w14:textId="77777777" w:rsidR="00C766C9" w:rsidRPr="00C766C9" w:rsidRDefault="00C766C9" w:rsidP="005A7A51">
            <w:pPr>
              <w:numPr>
                <w:ilvl w:val="0"/>
                <w:numId w:val="20"/>
              </w:numPr>
              <w:jc w:val="both"/>
              <w:rPr>
                <w:rFonts w:ascii="Arial" w:hAnsi="Arial" w:cs="Arial"/>
              </w:rPr>
            </w:pPr>
            <w:r w:rsidRPr="00C766C9">
              <w:rPr>
                <w:rFonts w:ascii="Arial" w:hAnsi="Arial" w:cs="Arial"/>
              </w:rPr>
              <w:t>Systèmes de gestion de bibliothèques et de centres de documentation,</w:t>
            </w:r>
          </w:p>
          <w:p w14:paraId="282C2BE0" w14:textId="77777777" w:rsidR="00C766C9" w:rsidRPr="00C766C9" w:rsidRDefault="00C766C9" w:rsidP="005A7A51">
            <w:pPr>
              <w:numPr>
                <w:ilvl w:val="0"/>
                <w:numId w:val="20"/>
              </w:numPr>
              <w:jc w:val="both"/>
              <w:rPr>
                <w:rFonts w:ascii="Arial" w:hAnsi="Arial" w:cs="Arial"/>
              </w:rPr>
            </w:pPr>
            <w:r w:rsidRPr="00C766C9">
              <w:rPr>
                <w:rFonts w:ascii="Arial" w:hAnsi="Arial" w:cs="Arial"/>
              </w:rPr>
              <w:t>Numérisation</w:t>
            </w:r>
          </w:p>
          <w:p w14:paraId="419BEC8B" w14:textId="77777777" w:rsidR="00C766C9" w:rsidRPr="00C766C9" w:rsidRDefault="00C766C9" w:rsidP="005A7A51">
            <w:pPr>
              <w:numPr>
                <w:ilvl w:val="0"/>
                <w:numId w:val="20"/>
              </w:numPr>
              <w:jc w:val="both"/>
              <w:rPr>
                <w:rFonts w:ascii="Arial" w:hAnsi="Arial" w:cs="Arial"/>
              </w:rPr>
            </w:pPr>
            <w:r w:rsidRPr="00C766C9">
              <w:rPr>
                <w:rFonts w:ascii="Arial" w:hAnsi="Arial" w:cs="Arial"/>
              </w:rPr>
              <w:t>Systèmes de gestion de documents électroniques</w:t>
            </w:r>
          </w:p>
          <w:p w14:paraId="15CE64DE" w14:textId="77777777" w:rsidR="00C766C9" w:rsidRPr="00C766C9" w:rsidRDefault="00C766C9" w:rsidP="005A7A51">
            <w:pPr>
              <w:numPr>
                <w:ilvl w:val="0"/>
                <w:numId w:val="20"/>
              </w:numPr>
              <w:jc w:val="both"/>
              <w:rPr>
                <w:rFonts w:ascii="Arial" w:hAnsi="Arial" w:cs="Arial"/>
                <w:lang w:eastAsia="en-US"/>
              </w:rPr>
            </w:pPr>
            <w:r w:rsidRPr="00C766C9">
              <w:rPr>
                <w:rFonts w:ascii="Arial" w:hAnsi="Arial" w:cs="Arial"/>
              </w:rPr>
              <w:t>Documentation scientifique, documents spécialisés</w:t>
            </w:r>
          </w:p>
        </w:tc>
      </w:tr>
    </w:tbl>
    <w:p w14:paraId="6B7D5660" w14:textId="77777777" w:rsidR="00C766C9" w:rsidRPr="00C766C9" w:rsidRDefault="00C766C9" w:rsidP="00C766C9">
      <w:pPr>
        <w:rPr>
          <w:rFonts w:ascii="Arial" w:hAnsi="Arial" w:cs="Arial"/>
          <w:sz w:val="20"/>
          <w:szCs w:val="20"/>
          <w:lang w:eastAsia="en-US"/>
        </w:rPr>
      </w:pPr>
    </w:p>
    <w:p w14:paraId="4267A07A" w14:textId="77777777" w:rsidR="00C766C9" w:rsidRPr="00C766C9" w:rsidRDefault="00C766C9" w:rsidP="00C766C9">
      <w:pPr>
        <w:pBdr>
          <w:bottom w:val="single" w:sz="4" w:space="1" w:color="auto"/>
        </w:pBdr>
        <w:rPr>
          <w:rFonts w:ascii="Arial" w:hAnsi="Arial" w:cs="Arial"/>
          <w:b/>
          <w:bCs/>
        </w:rPr>
      </w:pPr>
      <w:r w:rsidRPr="00C766C9">
        <w:rPr>
          <w:rFonts w:ascii="Arial" w:hAnsi="Arial" w:cs="Arial"/>
          <w:b/>
          <w:bCs/>
        </w:rPr>
        <w:t xml:space="preserve">Principales missions pour </w:t>
      </w:r>
      <w:r w:rsidRPr="00C766C9">
        <w:rPr>
          <w:rFonts w:ascii="Arial" w:hAnsi="Arial" w:cs="Arial"/>
          <w:b/>
          <w:bCs/>
          <w:i/>
        </w:rPr>
        <w:t>Six &amp; Dix</w:t>
      </w:r>
    </w:p>
    <w:p w14:paraId="1C844F0D" w14:textId="77777777" w:rsidR="00C766C9" w:rsidRPr="00C766C9" w:rsidRDefault="00C766C9" w:rsidP="00C766C9">
      <w:pPr>
        <w:rPr>
          <w:rFonts w:ascii="Arial" w:hAnsi="Arial" w:cs="Arial"/>
          <w:b/>
          <w:bCs/>
          <w:sz w:val="20"/>
          <w:szCs w:val="20"/>
        </w:rPr>
      </w:pPr>
    </w:p>
    <w:p w14:paraId="1AD95A53" w14:textId="77777777" w:rsidR="00C766C9" w:rsidRPr="00C766C9" w:rsidRDefault="00C766C9" w:rsidP="00C766C9">
      <w:pPr>
        <w:rPr>
          <w:rFonts w:ascii="Arial" w:hAnsi="Arial" w:cs="Arial"/>
          <w:b/>
          <w:bCs/>
        </w:rPr>
      </w:pPr>
      <w:r w:rsidRPr="00C766C9">
        <w:rPr>
          <w:rFonts w:ascii="Arial" w:hAnsi="Arial" w:cs="Arial"/>
          <w:b/>
          <w:bCs/>
        </w:rPr>
        <w:t>Archivage</w:t>
      </w:r>
    </w:p>
    <w:p w14:paraId="7C4BD80F" w14:textId="77777777" w:rsidR="00BA5843" w:rsidRPr="00C766C9" w:rsidRDefault="00BA5843" w:rsidP="00BA5843">
      <w:pPr>
        <w:ind w:left="426"/>
        <w:rPr>
          <w:rFonts w:ascii="Arial" w:hAnsi="Arial" w:cs="Arial"/>
        </w:rPr>
      </w:pPr>
    </w:p>
    <w:p w14:paraId="04ACBEA0" w14:textId="163A2D77" w:rsidR="00BA5843" w:rsidRPr="00C766C9" w:rsidRDefault="00BA5843" w:rsidP="005A7A51">
      <w:pPr>
        <w:numPr>
          <w:ilvl w:val="0"/>
          <w:numId w:val="21"/>
        </w:numPr>
        <w:jc w:val="both"/>
        <w:rPr>
          <w:rFonts w:ascii="Arial" w:hAnsi="Arial" w:cs="Arial"/>
          <w:b/>
          <w:bCs/>
        </w:rPr>
      </w:pPr>
      <w:r w:rsidRPr="00C766C9">
        <w:rPr>
          <w:rFonts w:ascii="Arial" w:hAnsi="Arial" w:cs="Arial"/>
          <w:b/>
          <w:bCs/>
        </w:rPr>
        <w:t>AD</w:t>
      </w:r>
      <w:r>
        <w:rPr>
          <w:rFonts w:ascii="Arial" w:hAnsi="Arial" w:cs="Arial"/>
          <w:b/>
          <w:bCs/>
        </w:rPr>
        <w:t>56</w:t>
      </w:r>
      <w:r w:rsidRPr="00C766C9">
        <w:rPr>
          <w:rFonts w:ascii="Arial" w:hAnsi="Arial" w:cs="Arial"/>
          <w:b/>
          <w:bCs/>
        </w:rPr>
        <w:t xml:space="preserve"> : Archives départementales du </w:t>
      </w:r>
      <w:r>
        <w:rPr>
          <w:rFonts w:ascii="Arial" w:hAnsi="Arial" w:cs="Arial"/>
          <w:b/>
          <w:bCs/>
        </w:rPr>
        <w:t xml:space="preserve">Morbihan </w:t>
      </w:r>
      <w:r w:rsidRPr="00C766C9">
        <w:rPr>
          <w:rFonts w:ascii="Arial" w:hAnsi="Arial" w:cs="Arial"/>
          <w:b/>
        </w:rPr>
        <w:t>(201</w:t>
      </w:r>
      <w:r>
        <w:rPr>
          <w:rFonts w:ascii="Arial" w:hAnsi="Arial" w:cs="Arial"/>
          <w:b/>
        </w:rPr>
        <w:t>5,</w:t>
      </w:r>
      <w:r w:rsidRPr="00C766C9">
        <w:rPr>
          <w:rFonts w:ascii="Arial" w:hAnsi="Arial" w:cs="Arial"/>
          <w:b/>
        </w:rPr>
        <w:t xml:space="preserve"> en cours)</w:t>
      </w:r>
    </w:p>
    <w:p w14:paraId="7219A74F" w14:textId="57BFB802" w:rsidR="00BA5843" w:rsidRPr="00C766C9" w:rsidRDefault="00BA5843" w:rsidP="00BA5843">
      <w:pPr>
        <w:ind w:left="426"/>
        <w:rPr>
          <w:rFonts w:ascii="Arial" w:hAnsi="Arial" w:cs="Arial"/>
        </w:rPr>
      </w:pPr>
      <w:r w:rsidRPr="00C766C9">
        <w:rPr>
          <w:rFonts w:ascii="Arial" w:hAnsi="Arial" w:cs="Arial"/>
        </w:rPr>
        <w:t xml:space="preserve">Assistance à maîtrise d’ouvrage pour la réinformatisation des systèmes métier </w:t>
      </w:r>
      <w:r>
        <w:rPr>
          <w:rFonts w:ascii="Arial" w:hAnsi="Arial" w:cs="Arial"/>
        </w:rPr>
        <w:t xml:space="preserve">et du portail </w:t>
      </w:r>
      <w:r w:rsidRPr="00C766C9">
        <w:rPr>
          <w:rFonts w:ascii="Arial" w:hAnsi="Arial" w:cs="Arial"/>
        </w:rPr>
        <w:t xml:space="preserve">des Archives départementales du </w:t>
      </w:r>
      <w:r>
        <w:rPr>
          <w:rFonts w:ascii="Arial" w:hAnsi="Arial" w:cs="Arial"/>
        </w:rPr>
        <w:t xml:space="preserve">Morbihan, </w:t>
      </w:r>
      <w:r w:rsidRPr="00C766C9">
        <w:rPr>
          <w:rFonts w:ascii="Arial" w:hAnsi="Arial" w:cs="Arial"/>
        </w:rPr>
        <w:t>avec prise en compte de l’archivage électronique (étude générale, CCTP).</w:t>
      </w:r>
    </w:p>
    <w:p w14:paraId="1F6AE943" w14:textId="77777777" w:rsidR="00C766C9" w:rsidRPr="00C766C9" w:rsidRDefault="00C766C9" w:rsidP="00C766C9">
      <w:pPr>
        <w:rPr>
          <w:rFonts w:ascii="Arial" w:hAnsi="Arial" w:cs="Arial"/>
        </w:rPr>
      </w:pPr>
    </w:p>
    <w:p w14:paraId="63837146" w14:textId="77777777" w:rsidR="00C766C9" w:rsidRPr="00C766C9" w:rsidRDefault="00C766C9" w:rsidP="005A7A51">
      <w:pPr>
        <w:numPr>
          <w:ilvl w:val="0"/>
          <w:numId w:val="21"/>
        </w:numPr>
        <w:jc w:val="both"/>
        <w:rPr>
          <w:rFonts w:ascii="Arial" w:hAnsi="Arial" w:cs="Arial"/>
          <w:b/>
          <w:bCs/>
        </w:rPr>
      </w:pPr>
      <w:r w:rsidRPr="00C766C9">
        <w:rPr>
          <w:rFonts w:ascii="Arial" w:hAnsi="Arial" w:cs="Arial"/>
          <w:b/>
          <w:bCs/>
        </w:rPr>
        <w:t>Archives régionales d’Aquitaine (2014, en cours)</w:t>
      </w:r>
    </w:p>
    <w:p w14:paraId="449D84A3" w14:textId="77777777" w:rsidR="00C766C9" w:rsidRPr="00C766C9" w:rsidRDefault="00C766C9" w:rsidP="00C766C9">
      <w:pPr>
        <w:ind w:left="426"/>
        <w:rPr>
          <w:rFonts w:ascii="Arial" w:hAnsi="Arial" w:cs="Arial"/>
        </w:rPr>
      </w:pPr>
      <w:r w:rsidRPr="00C766C9">
        <w:rPr>
          <w:rFonts w:ascii="Arial" w:hAnsi="Arial" w:cs="Arial"/>
        </w:rPr>
        <w:t>Elaboration des processus d’archivage électronique dans le contexte de la dématérialisation des processus documentaires, en lien avec la mise en œuvre des flux financiers sous format PES-V2.</w:t>
      </w:r>
    </w:p>
    <w:p w14:paraId="69F644DE" w14:textId="77777777" w:rsidR="00C766C9" w:rsidRPr="00C766C9" w:rsidRDefault="00C766C9" w:rsidP="00C766C9">
      <w:pPr>
        <w:rPr>
          <w:rFonts w:ascii="Arial" w:hAnsi="Arial" w:cs="Arial"/>
        </w:rPr>
      </w:pPr>
    </w:p>
    <w:p w14:paraId="27BCE8D1" w14:textId="77777777" w:rsidR="00C766C9" w:rsidRPr="00C766C9" w:rsidRDefault="00C766C9" w:rsidP="005A7A51">
      <w:pPr>
        <w:numPr>
          <w:ilvl w:val="0"/>
          <w:numId w:val="21"/>
        </w:numPr>
        <w:jc w:val="both"/>
        <w:rPr>
          <w:rFonts w:ascii="Arial" w:hAnsi="Arial" w:cs="Arial"/>
          <w:b/>
          <w:bCs/>
        </w:rPr>
      </w:pPr>
      <w:r w:rsidRPr="00C766C9">
        <w:rPr>
          <w:rFonts w:ascii="Arial" w:hAnsi="Arial" w:cs="Arial"/>
          <w:b/>
          <w:bCs/>
        </w:rPr>
        <w:t>Communauté Urbaine de Dunkerque (2014, en cours)</w:t>
      </w:r>
    </w:p>
    <w:p w14:paraId="153C708C" w14:textId="77777777" w:rsidR="00C766C9" w:rsidRPr="00C766C9" w:rsidRDefault="00C766C9" w:rsidP="00C766C9">
      <w:pPr>
        <w:ind w:left="426"/>
        <w:rPr>
          <w:rFonts w:ascii="Arial" w:hAnsi="Arial" w:cs="Arial"/>
        </w:rPr>
      </w:pPr>
      <w:r w:rsidRPr="00C766C9">
        <w:rPr>
          <w:rFonts w:ascii="Arial" w:hAnsi="Arial" w:cs="Arial"/>
        </w:rPr>
        <w:t>Assistance à maîtrise d’ouvrage pour la réinformatisation des archives de Dunkerque et leur élargissement au niveau communautaire, dans le cadre de leur transfert dans le bâtiment de la Halle aux Sucres.</w:t>
      </w:r>
    </w:p>
    <w:p w14:paraId="4AB65D70" w14:textId="77777777" w:rsidR="00C766C9" w:rsidRPr="00C766C9" w:rsidRDefault="00C766C9" w:rsidP="00C766C9">
      <w:pPr>
        <w:ind w:left="426"/>
        <w:rPr>
          <w:rFonts w:ascii="Arial" w:hAnsi="Arial" w:cs="Arial"/>
        </w:rPr>
      </w:pPr>
    </w:p>
    <w:p w14:paraId="512B5C77" w14:textId="77777777" w:rsidR="00C766C9" w:rsidRPr="00C766C9" w:rsidRDefault="00C766C9" w:rsidP="005A7A51">
      <w:pPr>
        <w:numPr>
          <w:ilvl w:val="0"/>
          <w:numId w:val="21"/>
        </w:numPr>
        <w:jc w:val="both"/>
        <w:rPr>
          <w:rFonts w:ascii="Arial" w:hAnsi="Arial" w:cs="Arial"/>
          <w:b/>
          <w:bCs/>
        </w:rPr>
      </w:pPr>
      <w:r w:rsidRPr="00C766C9">
        <w:rPr>
          <w:rFonts w:ascii="Arial" w:hAnsi="Arial" w:cs="Arial"/>
          <w:b/>
          <w:bCs/>
        </w:rPr>
        <w:t xml:space="preserve">AD39 : Archives départementales du Jura </w:t>
      </w:r>
      <w:r w:rsidRPr="00C766C9">
        <w:rPr>
          <w:rFonts w:ascii="Arial" w:hAnsi="Arial" w:cs="Arial"/>
          <w:b/>
        </w:rPr>
        <w:t>(2012, 2014 en cours)</w:t>
      </w:r>
    </w:p>
    <w:p w14:paraId="078725B7" w14:textId="50EEF1E4" w:rsidR="00C766C9" w:rsidRPr="00C766C9" w:rsidRDefault="00C766C9" w:rsidP="00C766C9">
      <w:pPr>
        <w:ind w:left="426"/>
        <w:rPr>
          <w:rFonts w:ascii="Arial" w:hAnsi="Arial" w:cs="Arial"/>
        </w:rPr>
      </w:pPr>
      <w:r w:rsidRPr="00C766C9">
        <w:rPr>
          <w:rFonts w:ascii="Arial" w:hAnsi="Arial" w:cs="Arial"/>
        </w:rPr>
        <w:t xml:space="preserve">Assistance à maîtrise d’ouvrage pour la réinformatisation des systèmes métier </w:t>
      </w:r>
      <w:r w:rsidR="00BA5843">
        <w:rPr>
          <w:rFonts w:ascii="Arial" w:hAnsi="Arial" w:cs="Arial"/>
        </w:rPr>
        <w:t xml:space="preserve">et du portail </w:t>
      </w:r>
      <w:r w:rsidRPr="00C766C9">
        <w:rPr>
          <w:rFonts w:ascii="Arial" w:hAnsi="Arial" w:cs="Arial"/>
        </w:rPr>
        <w:t>des Archives départementales du Jura avec prise en compte de l’archivage électronique (étude générale, CCTP).</w:t>
      </w:r>
    </w:p>
    <w:p w14:paraId="66BE80D8" w14:textId="77777777" w:rsidR="00C766C9" w:rsidRPr="00C766C9" w:rsidRDefault="00C766C9" w:rsidP="00C766C9">
      <w:pPr>
        <w:rPr>
          <w:rFonts w:ascii="Arial" w:hAnsi="Arial" w:cs="Arial"/>
        </w:rPr>
      </w:pPr>
    </w:p>
    <w:p w14:paraId="3561D47B" w14:textId="77777777" w:rsidR="00C766C9" w:rsidRPr="00C766C9" w:rsidRDefault="00C766C9" w:rsidP="005A7A51">
      <w:pPr>
        <w:numPr>
          <w:ilvl w:val="0"/>
          <w:numId w:val="21"/>
        </w:numPr>
        <w:jc w:val="both"/>
        <w:rPr>
          <w:rFonts w:ascii="Arial" w:hAnsi="Arial" w:cs="Arial"/>
          <w:b/>
          <w:bCs/>
        </w:rPr>
      </w:pPr>
      <w:r w:rsidRPr="00C766C9">
        <w:rPr>
          <w:rFonts w:ascii="Arial" w:hAnsi="Arial" w:cs="Arial"/>
          <w:b/>
          <w:bCs/>
        </w:rPr>
        <w:t>Médiathèques de Montpellier Agglomération </w:t>
      </w:r>
      <w:r w:rsidRPr="00C766C9">
        <w:rPr>
          <w:rFonts w:ascii="Arial" w:hAnsi="Arial" w:cs="Arial"/>
          <w:b/>
        </w:rPr>
        <w:t>(2012-2013)</w:t>
      </w:r>
    </w:p>
    <w:p w14:paraId="05214FC0" w14:textId="77777777" w:rsidR="00C766C9" w:rsidRPr="00C766C9" w:rsidRDefault="00C766C9" w:rsidP="00C766C9">
      <w:pPr>
        <w:ind w:left="426"/>
        <w:rPr>
          <w:rFonts w:ascii="Arial" w:hAnsi="Arial" w:cs="Arial"/>
        </w:rPr>
      </w:pPr>
      <w:r w:rsidRPr="00C766C9">
        <w:rPr>
          <w:rFonts w:ascii="Arial" w:hAnsi="Arial" w:cs="Arial"/>
        </w:rPr>
        <w:t>Assistance à maîtrise d’ouvrage pour la définition d’un scénario d’archivage des données numériques culturelles et rédaction des CCTP nécessaires.</w:t>
      </w:r>
    </w:p>
    <w:p w14:paraId="69FD1CCA" w14:textId="77777777" w:rsidR="00C766C9" w:rsidRPr="00C766C9" w:rsidRDefault="00C766C9" w:rsidP="00C766C9">
      <w:pPr>
        <w:rPr>
          <w:rFonts w:ascii="Arial" w:hAnsi="Arial" w:cs="Arial"/>
        </w:rPr>
      </w:pPr>
    </w:p>
    <w:p w14:paraId="2E465962" w14:textId="77777777" w:rsidR="00C766C9" w:rsidRPr="00C766C9" w:rsidRDefault="00C766C9" w:rsidP="005A7A51">
      <w:pPr>
        <w:keepNext/>
        <w:keepLines/>
        <w:numPr>
          <w:ilvl w:val="0"/>
          <w:numId w:val="21"/>
        </w:numPr>
        <w:ind w:left="714" w:hanging="357"/>
        <w:jc w:val="both"/>
        <w:rPr>
          <w:rFonts w:ascii="Arial" w:hAnsi="Arial" w:cs="Arial"/>
          <w:b/>
          <w:bCs/>
        </w:rPr>
      </w:pPr>
      <w:r w:rsidRPr="00C766C9">
        <w:rPr>
          <w:rFonts w:ascii="Arial" w:hAnsi="Arial" w:cs="Arial"/>
          <w:b/>
          <w:bCs/>
        </w:rPr>
        <w:lastRenderedPageBreak/>
        <w:t>Communauté Urbaine de Dunkerque (2011-2013)</w:t>
      </w:r>
    </w:p>
    <w:p w14:paraId="5BDFE2EF" w14:textId="77777777" w:rsidR="00C766C9" w:rsidRPr="00C766C9" w:rsidRDefault="00C766C9" w:rsidP="00C766C9">
      <w:pPr>
        <w:ind w:left="426"/>
        <w:rPr>
          <w:rFonts w:ascii="Arial" w:hAnsi="Arial" w:cs="Arial"/>
        </w:rPr>
      </w:pPr>
      <w:r w:rsidRPr="00C766C9">
        <w:rPr>
          <w:rFonts w:ascii="Arial" w:hAnsi="Arial" w:cs="Arial"/>
        </w:rPr>
        <w:t>Assistance à maîtrise d’ouvrage pour le schéma directeur d’implantation et de réinformatisation des services hébergés par la Halle aux Sucres (Archives, Learning Centre, Services d’Urbanisme, INSET).</w:t>
      </w:r>
    </w:p>
    <w:p w14:paraId="3711DEF7" w14:textId="77777777" w:rsidR="00C766C9" w:rsidRPr="00C766C9" w:rsidRDefault="00C766C9" w:rsidP="00C766C9">
      <w:pPr>
        <w:rPr>
          <w:rFonts w:ascii="Arial" w:hAnsi="Arial" w:cs="Arial"/>
        </w:rPr>
      </w:pPr>
    </w:p>
    <w:p w14:paraId="43A37209" w14:textId="77777777" w:rsidR="00C766C9" w:rsidRPr="00C766C9" w:rsidRDefault="00C766C9" w:rsidP="005A7A51">
      <w:pPr>
        <w:numPr>
          <w:ilvl w:val="0"/>
          <w:numId w:val="21"/>
        </w:numPr>
        <w:jc w:val="both"/>
        <w:rPr>
          <w:rFonts w:ascii="Arial" w:hAnsi="Arial" w:cs="Arial"/>
          <w:b/>
          <w:bCs/>
        </w:rPr>
      </w:pPr>
      <w:r w:rsidRPr="00C766C9">
        <w:rPr>
          <w:rFonts w:ascii="Arial" w:hAnsi="Arial" w:cs="Arial"/>
          <w:b/>
          <w:bCs/>
        </w:rPr>
        <w:t>AD93 : Archives départementales de Seine – Saint-Denis (2010-2011)</w:t>
      </w:r>
    </w:p>
    <w:p w14:paraId="705AA7F8" w14:textId="77777777" w:rsidR="00C766C9" w:rsidRPr="00C766C9" w:rsidRDefault="00C766C9" w:rsidP="00C766C9">
      <w:pPr>
        <w:ind w:left="426"/>
        <w:rPr>
          <w:rFonts w:ascii="Arial" w:hAnsi="Arial" w:cs="Arial"/>
        </w:rPr>
      </w:pPr>
      <w:r w:rsidRPr="00C766C9">
        <w:rPr>
          <w:rFonts w:ascii="Arial" w:hAnsi="Arial" w:cs="Arial"/>
        </w:rPr>
        <w:t>Assistance à maîtrise d’ouvrage pour la réinformatisation des systèmes métier des Archives départementales de Seine Saint-Denis. Étude préalable, rédaction du dossier de consultation.</w:t>
      </w:r>
    </w:p>
    <w:p w14:paraId="60EADA17" w14:textId="77777777" w:rsidR="00C766C9" w:rsidRPr="00C766C9" w:rsidRDefault="00C766C9" w:rsidP="00C766C9">
      <w:pPr>
        <w:rPr>
          <w:rFonts w:ascii="Arial" w:hAnsi="Arial" w:cs="Arial"/>
        </w:rPr>
      </w:pPr>
    </w:p>
    <w:p w14:paraId="2CBD8E15" w14:textId="77777777" w:rsidR="00C766C9" w:rsidRPr="00C766C9" w:rsidRDefault="00C766C9" w:rsidP="005A7A51">
      <w:pPr>
        <w:numPr>
          <w:ilvl w:val="0"/>
          <w:numId w:val="21"/>
        </w:numPr>
        <w:jc w:val="both"/>
        <w:rPr>
          <w:rFonts w:ascii="Arial" w:hAnsi="Arial" w:cs="Arial"/>
          <w:b/>
          <w:bCs/>
        </w:rPr>
      </w:pPr>
      <w:r w:rsidRPr="00C766C9">
        <w:rPr>
          <w:rFonts w:ascii="Arial" w:hAnsi="Arial" w:cs="Arial"/>
          <w:b/>
          <w:bCs/>
        </w:rPr>
        <w:t>Projet pierresvives (CG34) (2009-2011)</w:t>
      </w:r>
    </w:p>
    <w:p w14:paraId="7F007A6A" w14:textId="77777777" w:rsidR="00C766C9" w:rsidRPr="00C766C9" w:rsidRDefault="00C766C9" w:rsidP="00C766C9">
      <w:pPr>
        <w:ind w:left="426"/>
        <w:rPr>
          <w:rFonts w:ascii="Arial" w:hAnsi="Arial" w:cs="Arial"/>
        </w:rPr>
      </w:pPr>
      <w:r w:rsidRPr="00C766C9">
        <w:rPr>
          <w:rFonts w:ascii="Arial" w:hAnsi="Arial" w:cs="Arial"/>
        </w:rPr>
        <w:t>Assistance à maîtrise d’ouvrage pour la réinformatisation des systèmes métier des Archives départementales de l’Hérault et de la Bibliothèque départementale de Prêt (2009-2010). Étude préalable, rédaction du dossier de consultation, dépouillement des offres).</w:t>
      </w:r>
    </w:p>
    <w:p w14:paraId="50653CF4" w14:textId="77777777" w:rsidR="00C766C9" w:rsidRPr="00C766C9" w:rsidRDefault="00C766C9" w:rsidP="00C766C9">
      <w:pPr>
        <w:ind w:left="426"/>
        <w:rPr>
          <w:rFonts w:ascii="Arial" w:hAnsi="Arial" w:cs="Arial"/>
        </w:rPr>
      </w:pPr>
      <w:r w:rsidRPr="00C766C9">
        <w:rPr>
          <w:rFonts w:ascii="Arial" w:hAnsi="Arial" w:cs="Arial"/>
        </w:rPr>
        <w:t>Assistance à maîtrise d’ouvrage pour la définition fonctionnelle et technique du portail de services du projet pierresvives (accès aux collections de la BDP, des Archives, services associés et services génériques). Étude préalable, rédaction du dossier de consultation, dépouillement des offres) (2011).</w:t>
      </w:r>
    </w:p>
    <w:p w14:paraId="56E02DA3" w14:textId="77777777" w:rsidR="00C766C9" w:rsidRPr="00C766C9" w:rsidRDefault="00C766C9" w:rsidP="00C766C9">
      <w:pPr>
        <w:ind w:left="426"/>
        <w:rPr>
          <w:rFonts w:ascii="Arial" w:hAnsi="Arial" w:cs="Arial"/>
        </w:rPr>
      </w:pPr>
    </w:p>
    <w:p w14:paraId="7143AD9D" w14:textId="77777777" w:rsidR="00C766C9" w:rsidRPr="00C766C9" w:rsidRDefault="00C766C9" w:rsidP="005A7A51">
      <w:pPr>
        <w:numPr>
          <w:ilvl w:val="0"/>
          <w:numId w:val="21"/>
        </w:numPr>
        <w:jc w:val="both"/>
        <w:rPr>
          <w:rFonts w:ascii="Arial" w:hAnsi="Arial" w:cs="Arial"/>
          <w:b/>
        </w:rPr>
      </w:pPr>
      <w:r w:rsidRPr="00C766C9">
        <w:rPr>
          <w:rFonts w:ascii="Arial" w:hAnsi="Arial" w:cs="Arial"/>
          <w:b/>
        </w:rPr>
        <w:t>Mission des Archives nationales auprès des Services du Premier Ministre (2007-2008)</w:t>
      </w:r>
    </w:p>
    <w:p w14:paraId="4C685359" w14:textId="77777777" w:rsidR="00C766C9" w:rsidRPr="00C766C9" w:rsidRDefault="00C766C9" w:rsidP="00C766C9">
      <w:pPr>
        <w:ind w:left="360"/>
        <w:rPr>
          <w:rFonts w:ascii="Arial" w:hAnsi="Arial" w:cs="Arial"/>
        </w:rPr>
      </w:pPr>
      <w:r w:rsidRPr="00C766C9">
        <w:rPr>
          <w:rFonts w:ascii="Arial" w:hAnsi="Arial" w:cs="Arial"/>
        </w:rPr>
        <w:t>Assistance à maîtrise d’ouvrage pour la réinformatisation de la Mission : étude préalable, appel d’offres, assistance au dépouillement des offres.</w:t>
      </w:r>
    </w:p>
    <w:p w14:paraId="59526C26" w14:textId="77777777" w:rsidR="00C766C9" w:rsidRPr="00C766C9" w:rsidRDefault="00C766C9" w:rsidP="00C766C9">
      <w:pPr>
        <w:rPr>
          <w:rFonts w:ascii="Arial" w:hAnsi="Arial" w:cs="Arial"/>
        </w:rPr>
      </w:pPr>
    </w:p>
    <w:p w14:paraId="4A0BE072" w14:textId="77777777" w:rsidR="00C766C9" w:rsidRPr="00C766C9" w:rsidRDefault="00C766C9" w:rsidP="00C766C9">
      <w:pPr>
        <w:rPr>
          <w:rFonts w:ascii="Arial" w:hAnsi="Arial" w:cs="Arial"/>
          <w:b/>
        </w:rPr>
      </w:pPr>
      <w:r w:rsidRPr="00C766C9">
        <w:rPr>
          <w:rFonts w:ascii="Arial" w:hAnsi="Arial" w:cs="Arial"/>
          <w:b/>
        </w:rPr>
        <w:t>Projets nationaux</w:t>
      </w:r>
    </w:p>
    <w:p w14:paraId="44AE4BCE" w14:textId="77777777" w:rsidR="00C766C9" w:rsidRPr="00C766C9" w:rsidRDefault="00C766C9" w:rsidP="00C766C9">
      <w:pPr>
        <w:rPr>
          <w:rFonts w:ascii="Arial" w:hAnsi="Arial" w:cs="Arial"/>
        </w:rPr>
      </w:pPr>
    </w:p>
    <w:p w14:paraId="6D9F083B" w14:textId="77777777" w:rsidR="00C766C9" w:rsidRPr="00C766C9" w:rsidRDefault="00C766C9" w:rsidP="005A7A51">
      <w:pPr>
        <w:numPr>
          <w:ilvl w:val="0"/>
          <w:numId w:val="21"/>
        </w:numPr>
        <w:jc w:val="both"/>
        <w:rPr>
          <w:rFonts w:ascii="Arial" w:hAnsi="Arial" w:cs="Arial"/>
          <w:b/>
          <w:bCs/>
        </w:rPr>
      </w:pPr>
      <w:r w:rsidRPr="00C766C9">
        <w:rPr>
          <w:rFonts w:ascii="Arial" w:hAnsi="Arial" w:cs="Arial"/>
          <w:b/>
          <w:bCs/>
        </w:rPr>
        <w:t>Ambassade de France en Tunisie (2006-2010)</w:t>
      </w:r>
    </w:p>
    <w:p w14:paraId="090BBCF1" w14:textId="77777777" w:rsidR="00C766C9" w:rsidRPr="00C766C9" w:rsidRDefault="00C766C9" w:rsidP="00C766C9">
      <w:pPr>
        <w:ind w:left="426"/>
        <w:rPr>
          <w:rFonts w:ascii="Arial" w:hAnsi="Arial" w:cs="Arial"/>
        </w:rPr>
      </w:pPr>
      <w:r w:rsidRPr="00C766C9">
        <w:rPr>
          <w:rFonts w:ascii="Arial" w:hAnsi="Arial" w:cs="Arial"/>
        </w:rPr>
        <w:t>Étude préalable, appel d’offres, analyse des offres et suivi de la mise en œuvre pour la mise en réseau des bibliothèques de gouvernorat du réseau de Lecture publique.</w:t>
      </w:r>
    </w:p>
    <w:p w14:paraId="225C269F" w14:textId="77777777" w:rsidR="00C766C9" w:rsidRPr="00C766C9" w:rsidRDefault="00C766C9" w:rsidP="00C766C9">
      <w:pPr>
        <w:rPr>
          <w:rFonts w:ascii="Arial" w:hAnsi="Arial" w:cs="Arial"/>
        </w:rPr>
      </w:pPr>
    </w:p>
    <w:p w14:paraId="444256A9" w14:textId="77777777" w:rsidR="00C766C9" w:rsidRPr="00C766C9" w:rsidRDefault="00C766C9" w:rsidP="005A7A51">
      <w:pPr>
        <w:numPr>
          <w:ilvl w:val="0"/>
          <w:numId w:val="21"/>
        </w:numPr>
        <w:jc w:val="both"/>
        <w:rPr>
          <w:rFonts w:ascii="Arial" w:hAnsi="Arial" w:cs="Arial"/>
          <w:b/>
          <w:bCs/>
        </w:rPr>
      </w:pPr>
      <w:r w:rsidRPr="00C766C9">
        <w:rPr>
          <w:rFonts w:ascii="Arial" w:hAnsi="Arial" w:cs="Arial"/>
          <w:b/>
          <w:bCs/>
        </w:rPr>
        <w:t>Ambassade de France au Maroc (2004-2006)</w:t>
      </w:r>
    </w:p>
    <w:p w14:paraId="40037460" w14:textId="77777777" w:rsidR="00C766C9" w:rsidRPr="00C766C9" w:rsidRDefault="00C766C9" w:rsidP="005A7A51">
      <w:pPr>
        <w:numPr>
          <w:ilvl w:val="1"/>
          <w:numId w:val="21"/>
        </w:numPr>
        <w:jc w:val="both"/>
        <w:rPr>
          <w:rFonts w:ascii="Arial" w:hAnsi="Arial" w:cs="Arial"/>
        </w:rPr>
      </w:pPr>
      <w:r w:rsidRPr="00C766C9">
        <w:rPr>
          <w:rFonts w:ascii="Arial" w:hAnsi="Arial" w:cs="Arial"/>
        </w:rPr>
        <w:t>Étude préalable et appel d’offres pour la mise en réseau des médiathèques des Instituts français du Maroc.</w:t>
      </w:r>
    </w:p>
    <w:p w14:paraId="5F945EB0" w14:textId="77777777" w:rsidR="00C766C9" w:rsidRPr="00C766C9" w:rsidRDefault="00C766C9" w:rsidP="005A7A51">
      <w:pPr>
        <w:numPr>
          <w:ilvl w:val="1"/>
          <w:numId w:val="21"/>
        </w:numPr>
        <w:jc w:val="both"/>
        <w:rPr>
          <w:rFonts w:ascii="Arial" w:hAnsi="Arial" w:cs="Arial"/>
        </w:rPr>
      </w:pPr>
      <w:r w:rsidRPr="00C766C9">
        <w:rPr>
          <w:rFonts w:ascii="Arial" w:hAnsi="Arial" w:cs="Arial"/>
        </w:rPr>
        <w:t>Étude préalable de mise en réseau des Centres de recherches en Sciences humaines et sociales de Rabat.</w:t>
      </w:r>
    </w:p>
    <w:p w14:paraId="5A0181A5" w14:textId="77777777" w:rsidR="00C766C9" w:rsidRPr="00C766C9" w:rsidRDefault="00C766C9" w:rsidP="00C766C9">
      <w:pPr>
        <w:rPr>
          <w:rFonts w:ascii="Arial" w:hAnsi="Arial" w:cs="Arial"/>
        </w:rPr>
      </w:pPr>
    </w:p>
    <w:p w14:paraId="06D76C83" w14:textId="77777777" w:rsidR="00C766C9" w:rsidRPr="00C766C9" w:rsidRDefault="00C766C9" w:rsidP="005A7A51">
      <w:pPr>
        <w:numPr>
          <w:ilvl w:val="0"/>
          <w:numId w:val="21"/>
        </w:numPr>
        <w:jc w:val="both"/>
        <w:rPr>
          <w:rFonts w:ascii="Arial" w:hAnsi="Arial" w:cs="Arial"/>
          <w:b/>
          <w:bCs/>
        </w:rPr>
      </w:pPr>
      <w:r w:rsidRPr="00C766C9">
        <w:rPr>
          <w:rFonts w:ascii="Arial" w:hAnsi="Arial" w:cs="Arial"/>
          <w:b/>
          <w:bCs/>
        </w:rPr>
        <w:t>France - Ministère de la Culture et de la Communication</w:t>
      </w:r>
    </w:p>
    <w:p w14:paraId="116AA1B4" w14:textId="77777777" w:rsidR="00C766C9" w:rsidRPr="00C766C9" w:rsidRDefault="00C766C9" w:rsidP="005A7A51">
      <w:pPr>
        <w:numPr>
          <w:ilvl w:val="1"/>
          <w:numId w:val="21"/>
        </w:numPr>
        <w:jc w:val="both"/>
        <w:rPr>
          <w:rFonts w:ascii="Arial" w:hAnsi="Arial" w:cs="Arial"/>
        </w:rPr>
      </w:pPr>
      <w:r w:rsidRPr="00C766C9">
        <w:rPr>
          <w:rFonts w:ascii="Arial" w:hAnsi="Arial" w:cs="Arial"/>
        </w:rPr>
        <w:t xml:space="preserve">Chef de projet pour la mise en œuvre du </w:t>
      </w:r>
      <w:r w:rsidRPr="00C766C9">
        <w:rPr>
          <w:rFonts w:ascii="Arial" w:hAnsi="Arial" w:cs="Arial"/>
          <w:i/>
        </w:rPr>
        <w:t>Guichet unique Culture</w:t>
      </w:r>
      <w:r w:rsidRPr="00C766C9">
        <w:rPr>
          <w:rFonts w:ascii="Arial" w:hAnsi="Arial" w:cs="Arial"/>
        </w:rPr>
        <w:t xml:space="preserve"> (interface unifiée et moteur de recherche sur 31 bases culturelles du Ministère). (2007-2008)</w:t>
      </w:r>
    </w:p>
    <w:p w14:paraId="42CA2E23" w14:textId="77777777" w:rsidR="00C766C9" w:rsidRPr="00C766C9" w:rsidRDefault="00C766C9" w:rsidP="005A7A51">
      <w:pPr>
        <w:numPr>
          <w:ilvl w:val="1"/>
          <w:numId w:val="21"/>
        </w:numPr>
        <w:jc w:val="both"/>
        <w:rPr>
          <w:rFonts w:ascii="Arial" w:hAnsi="Arial" w:cs="Arial"/>
        </w:rPr>
      </w:pPr>
      <w:r w:rsidRPr="00C766C9">
        <w:rPr>
          <w:rFonts w:ascii="Arial" w:hAnsi="Arial" w:cs="Arial"/>
        </w:rPr>
        <w:t>Étude préalable et appel d’offres pour la réinformatisation de la Bibliothèque et du Catalogue collectif des Musées nationaux (2008)</w:t>
      </w:r>
    </w:p>
    <w:p w14:paraId="6158D3F2" w14:textId="77777777" w:rsidR="00C766C9" w:rsidRPr="00C766C9" w:rsidRDefault="00C766C9" w:rsidP="00C766C9">
      <w:pPr>
        <w:rPr>
          <w:rFonts w:ascii="Arial" w:hAnsi="Arial" w:cs="Arial"/>
          <w:b/>
          <w:bCs/>
        </w:rPr>
      </w:pPr>
    </w:p>
    <w:p w14:paraId="27C7E5F3" w14:textId="77777777" w:rsidR="00C766C9" w:rsidRPr="00C766C9" w:rsidRDefault="00C766C9" w:rsidP="00C766C9">
      <w:pPr>
        <w:rPr>
          <w:rFonts w:ascii="Arial" w:hAnsi="Arial" w:cs="Arial"/>
          <w:b/>
          <w:bCs/>
        </w:rPr>
      </w:pPr>
      <w:r w:rsidRPr="00C766C9">
        <w:rPr>
          <w:rFonts w:ascii="Arial" w:hAnsi="Arial" w:cs="Arial"/>
          <w:b/>
          <w:bCs/>
        </w:rPr>
        <w:br w:type="page"/>
      </w:r>
    </w:p>
    <w:p w14:paraId="3ACD587F" w14:textId="77777777" w:rsidR="00C766C9" w:rsidRPr="00C766C9" w:rsidRDefault="00C766C9" w:rsidP="00C766C9">
      <w:pPr>
        <w:rPr>
          <w:rFonts w:ascii="Arial" w:hAnsi="Arial" w:cs="Arial"/>
          <w:b/>
          <w:bCs/>
        </w:rPr>
      </w:pPr>
      <w:r w:rsidRPr="00C766C9">
        <w:rPr>
          <w:rFonts w:ascii="Arial" w:hAnsi="Arial" w:cs="Arial"/>
          <w:b/>
          <w:bCs/>
        </w:rPr>
        <w:lastRenderedPageBreak/>
        <w:t>Bibliothèques académiques et documentation patrimoniale</w:t>
      </w:r>
    </w:p>
    <w:p w14:paraId="72C8C2F8" w14:textId="77777777" w:rsidR="00C766C9" w:rsidRPr="00C766C9" w:rsidRDefault="00C766C9" w:rsidP="00C766C9">
      <w:pPr>
        <w:rPr>
          <w:rFonts w:ascii="Arial" w:hAnsi="Arial" w:cs="Arial"/>
        </w:rPr>
      </w:pPr>
    </w:p>
    <w:p w14:paraId="1AECA533" w14:textId="77777777" w:rsidR="00C766C9" w:rsidRPr="00C766C9" w:rsidRDefault="00C766C9" w:rsidP="005A7A51">
      <w:pPr>
        <w:numPr>
          <w:ilvl w:val="0"/>
          <w:numId w:val="21"/>
        </w:numPr>
        <w:jc w:val="both"/>
        <w:rPr>
          <w:rFonts w:ascii="Arial" w:hAnsi="Arial" w:cs="Arial"/>
          <w:b/>
          <w:bCs/>
        </w:rPr>
      </w:pPr>
      <w:r w:rsidRPr="00C766C9">
        <w:rPr>
          <w:rFonts w:ascii="Arial" w:hAnsi="Arial" w:cs="Arial"/>
          <w:b/>
          <w:bCs/>
        </w:rPr>
        <w:t>Région Aquitaine : Service régional de l’inventaire et du patrimoine (2012- en cours)</w:t>
      </w:r>
    </w:p>
    <w:p w14:paraId="038A47CF" w14:textId="77777777" w:rsidR="00C766C9" w:rsidRPr="00C766C9" w:rsidRDefault="00C766C9" w:rsidP="00C766C9">
      <w:pPr>
        <w:ind w:left="426"/>
        <w:rPr>
          <w:rFonts w:ascii="Arial" w:hAnsi="Arial" w:cs="Arial"/>
        </w:rPr>
      </w:pPr>
      <w:r w:rsidRPr="00C766C9">
        <w:rPr>
          <w:rFonts w:ascii="Arial" w:hAnsi="Arial" w:cs="Arial"/>
        </w:rPr>
        <w:t>Projet de numérisation et diffusion des fonds photographiques du SRPI et refonte du site web.</w:t>
      </w:r>
    </w:p>
    <w:p w14:paraId="6AF17F1A" w14:textId="77777777" w:rsidR="00C766C9" w:rsidRPr="00C766C9" w:rsidRDefault="00C766C9" w:rsidP="00C766C9">
      <w:pPr>
        <w:rPr>
          <w:rFonts w:ascii="Arial" w:hAnsi="Arial" w:cs="Arial"/>
          <w:b/>
          <w:bCs/>
        </w:rPr>
      </w:pPr>
    </w:p>
    <w:p w14:paraId="4DA5FD68" w14:textId="77777777" w:rsidR="00C766C9" w:rsidRPr="00C766C9" w:rsidRDefault="00C766C9" w:rsidP="005A7A51">
      <w:pPr>
        <w:numPr>
          <w:ilvl w:val="0"/>
          <w:numId w:val="21"/>
        </w:numPr>
        <w:jc w:val="both"/>
        <w:rPr>
          <w:rFonts w:ascii="Arial" w:hAnsi="Arial" w:cs="Arial"/>
          <w:b/>
          <w:bCs/>
        </w:rPr>
      </w:pPr>
      <w:r w:rsidRPr="00C766C9">
        <w:rPr>
          <w:rFonts w:ascii="Arial" w:hAnsi="Arial" w:cs="Arial"/>
          <w:b/>
          <w:bCs/>
        </w:rPr>
        <w:t>Collège de France</w:t>
      </w:r>
    </w:p>
    <w:p w14:paraId="73F76D73" w14:textId="77777777" w:rsidR="00C766C9" w:rsidRPr="00C766C9" w:rsidRDefault="00C766C9" w:rsidP="005A7A51">
      <w:pPr>
        <w:numPr>
          <w:ilvl w:val="1"/>
          <w:numId w:val="21"/>
        </w:numPr>
        <w:jc w:val="both"/>
        <w:rPr>
          <w:rFonts w:ascii="Arial" w:hAnsi="Arial" w:cs="Arial"/>
        </w:rPr>
      </w:pPr>
      <w:r w:rsidRPr="00C766C9">
        <w:rPr>
          <w:rFonts w:ascii="Arial" w:hAnsi="Arial" w:cs="Arial"/>
        </w:rPr>
        <w:t>Assistance à maîtrise d’ouvrage pour la numérisation et la mise en ligne des archives du Collège de France (2011-2012).</w:t>
      </w:r>
    </w:p>
    <w:p w14:paraId="762EB97A" w14:textId="77777777" w:rsidR="00C766C9" w:rsidRPr="00C766C9" w:rsidRDefault="00C766C9" w:rsidP="005A7A51">
      <w:pPr>
        <w:numPr>
          <w:ilvl w:val="1"/>
          <w:numId w:val="21"/>
        </w:numPr>
        <w:jc w:val="both"/>
        <w:rPr>
          <w:rFonts w:ascii="Arial" w:hAnsi="Arial" w:cs="Arial"/>
        </w:rPr>
      </w:pPr>
      <w:r w:rsidRPr="00C766C9">
        <w:rPr>
          <w:rFonts w:ascii="Arial" w:hAnsi="Arial" w:cs="Arial"/>
        </w:rPr>
        <w:t>Assistance à maîtrise d’ouvrage pour la réinformatisation des bibliothèques du Collège de France (étude, appel d’offres, mise en œuvre : 2008-2009).</w:t>
      </w:r>
    </w:p>
    <w:p w14:paraId="798E8251" w14:textId="77777777" w:rsidR="00C766C9" w:rsidRPr="00C766C9" w:rsidRDefault="00C766C9" w:rsidP="00C766C9">
      <w:pPr>
        <w:rPr>
          <w:rFonts w:ascii="Arial" w:hAnsi="Arial" w:cs="Arial"/>
        </w:rPr>
      </w:pPr>
    </w:p>
    <w:p w14:paraId="6B2A4726" w14:textId="77777777" w:rsidR="00C766C9" w:rsidRPr="00C766C9" w:rsidRDefault="00C766C9" w:rsidP="005A7A51">
      <w:pPr>
        <w:numPr>
          <w:ilvl w:val="0"/>
          <w:numId w:val="21"/>
        </w:numPr>
        <w:jc w:val="both"/>
        <w:rPr>
          <w:rFonts w:ascii="Arial" w:hAnsi="Arial" w:cs="Arial"/>
          <w:b/>
          <w:bCs/>
        </w:rPr>
      </w:pPr>
      <w:r w:rsidRPr="00C766C9">
        <w:rPr>
          <w:rFonts w:ascii="Arial" w:hAnsi="Arial" w:cs="Arial"/>
          <w:b/>
          <w:bCs/>
        </w:rPr>
        <w:t>Institut national d'histoire de l'art (INHA), Paris (2008-2009)</w:t>
      </w:r>
    </w:p>
    <w:p w14:paraId="4FF86208" w14:textId="77777777" w:rsidR="00C766C9" w:rsidRPr="00C766C9" w:rsidRDefault="00C766C9" w:rsidP="00C766C9">
      <w:pPr>
        <w:ind w:left="426"/>
        <w:rPr>
          <w:rFonts w:ascii="Arial" w:hAnsi="Arial" w:cs="Arial"/>
        </w:rPr>
      </w:pPr>
      <w:r w:rsidRPr="00C766C9">
        <w:rPr>
          <w:rFonts w:ascii="Arial" w:hAnsi="Arial" w:cs="Arial"/>
        </w:rPr>
        <w:t>Étude et cahier des charges du projet de recotation du fonds en libre-accès en LCC.</w:t>
      </w:r>
    </w:p>
    <w:p w14:paraId="06D5B609" w14:textId="77777777" w:rsidR="00C766C9" w:rsidRPr="00C766C9" w:rsidRDefault="00C766C9" w:rsidP="00C766C9">
      <w:pPr>
        <w:ind w:left="426"/>
        <w:rPr>
          <w:rFonts w:ascii="Arial" w:hAnsi="Arial" w:cs="Arial"/>
        </w:rPr>
      </w:pPr>
      <w:r w:rsidRPr="00C766C9">
        <w:rPr>
          <w:rFonts w:ascii="Arial" w:hAnsi="Arial" w:cs="Arial"/>
        </w:rPr>
        <w:t xml:space="preserve">Cahier des charges de numérisation du </w:t>
      </w:r>
      <w:r w:rsidRPr="00C766C9">
        <w:rPr>
          <w:rFonts w:ascii="Arial" w:hAnsi="Arial" w:cs="Arial"/>
          <w:i/>
          <w:iCs/>
        </w:rPr>
        <w:t>Répertoire d'Art et d'Archéologie</w:t>
      </w:r>
      <w:r w:rsidRPr="00C766C9">
        <w:rPr>
          <w:rFonts w:ascii="Arial" w:hAnsi="Arial" w:cs="Arial"/>
        </w:rPr>
        <w:t>.</w:t>
      </w:r>
    </w:p>
    <w:p w14:paraId="4FB524AD" w14:textId="77777777" w:rsidR="00C766C9" w:rsidRPr="00C766C9" w:rsidRDefault="00C766C9" w:rsidP="00C766C9">
      <w:pPr>
        <w:ind w:left="426"/>
        <w:rPr>
          <w:rFonts w:ascii="Arial" w:hAnsi="Arial" w:cs="Arial"/>
        </w:rPr>
      </w:pPr>
      <w:r w:rsidRPr="00C766C9">
        <w:rPr>
          <w:rFonts w:ascii="Arial" w:hAnsi="Arial" w:cs="Arial"/>
        </w:rPr>
        <w:t>Assistance sur la mise en œuvre du système documentaire AGHORA.</w:t>
      </w:r>
    </w:p>
    <w:p w14:paraId="734CDD88" w14:textId="77777777" w:rsidR="00C766C9" w:rsidRPr="00C766C9" w:rsidRDefault="00C766C9" w:rsidP="00C766C9">
      <w:pPr>
        <w:rPr>
          <w:rFonts w:ascii="Arial" w:hAnsi="Arial" w:cs="Arial"/>
        </w:rPr>
      </w:pPr>
    </w:p>
    <w:p w14:paraId="66DB9EB1" w14:textId="77777777" w:rsidR="00C766C9" w:rsidRPr="00C766C9" w:rsidRDefault="00C766C9" w:rsidP="00C766C9">
      <w:pPr>
        <w:pBdr>
          <w:bottom w:val="single" w:sz="4" w:space="1" w:color="auto"/>
        </w:pBdr>
        <w:rPr>
          <w:rFonts w:ascii="Arial" w:hAnsi="Arial" w:cs="Arial"/>
          <w:b/>
          <w:bCs/>
        </w:rPr>
      </w:pPr>
      <w:r w:rsidRPr="00C766C9">
        <w:rPr>
          <w:rFonts w:ascii="Arial" w:hAnsi="Arial" w:cs="Arial"/>
          <w:b/>
          <w:bCs/>
        </w:rPr>
        <w:t>Expérience professionnelle antérieure</w:t>
      </w:r>
    </w:p>
    <w:p w14:paraId="1263E8E9" w14:textId="77777777" w:rsidR="00C766C9" w:rsidRPr="00C766C9" w:rsidRDefault="00C766C9" w:rsidP="00C766C9">
      <w:pPr>
        <w:rPr>
          <w:rFonts w:ascii="Arial" w:hAnsi="Arial" w:cs="Arial"/>
          <w:sz w:val="20"/>
          <w:szCs w:val="20"/>
        </w:rPr>
      </w:pPr>
    </w:p>
    <w:p w14:paraId="1DEAE8BF" w14:textId="77777777" w:rsidR="00C766C9" w:rsidRPr="00C766C9" w:rsidRDefault="00C766C9" w:rsidP="00C766C9">
      <w:pPr>
        <w:rPr>
          <w:rFonts w:ascii="Arial" w:hAnsi="Arial" w:cs="Arial"/>
        </w:rPr>
      </w:pPr>
      <w:r w:rsidRPr="00C766C9">
        <w:rPr>
          <w:rFonts w:ascii="Arial" w:hAnsi="Arial" w:cs="Arial"/>
          <w:b/>
        </w:rPr>
        <w:t xml:space="preserve">1999–2001 : BOL.FR (Libraire sur internet) : </w:t>
      </w:r>
      <w:r w:rsidRPr="00C766C9">
        <w:rPr>
          <w:rFonts w:ascii="Arial" w:hAnsi="Arial" w:cs="Arial"/>
          <w:b/>
          <w:i/>
          <w:iCs/>
        </w:rPr>
        <w:t xml:space="preserve">Responsable des bases de données produit </w:t>
      </w:r>
      <w:r w:rsidRPr="00C766C9">
        <w:rPr>
          <w:rFonts w:ascii="Arial" w:hAnsi="Arial" w:cs="Arial"/>
        </w:rPr>
        <w:t>(livres, musique, vidéo et software) : enrichissement, amélioration, accroissement pour un total de 400.000 références.</w:t>
      </w:r>
    </w:p>
    <w:p w14:paraId="57EFA068" w14:textId="77777777" w:rsidR="00C766C9" w:rsidRPr="00C766C9" w:rsidRDefault="00C766C9" w:rsidP="00C766C9">
      <w:pPr>
        <w:rPr>
          <w:rFonts w:ascii="Arial" w:hAnsi="Arial" w:cs="Arial"/>
        </w:rPr>
      </w:pPr>
    </w:p>
    <w:p w14:paraId="1EE99864" w14:textId="77777777" w:rsidR="00C766C9" w:rsidRPr="00C766C9" w:rsidRDefault="00C766C9" w:rsidP="00C766C9">
      <w:pPr>
        <w:rPr>
          <w:rFonts w:ascii="Arial" w:hAnsi="Arial" w:cs="Arial"/>
          <w:b/>
        </w:rPr>
      </w:pPr>
      <w:r w:rsidRPr="00C766C9">
        <w:rPr>
          <w:rFonts w:ascii="Arial" w:hAnsi="Arial" w:cs="Arial"/>
          <w:b/>
        </w:rPr>
        <w:t xml:space="preserve">1994-1999 : Bibliothèque nationale de France : </w:t>
      </w:r>
      <w:r w:rsidRPr="00C766C9">
        <w:rPr>
          <w:rFonts w:ascii="Arial" w:hAnsi="Arial" w:cs="Arial"/>
          <w:i/>
        </w:rPr>
        <w:t>Adjoint au Chef du Service Études et Développements, Direction des Systèmes d'Information.</w:t>
      </w:r>
    </w:p>
    <w:p w14:paraId="0287E94E" w14:textId="77777777" w:rsidR="00C766C9" w:rsidRPr="00C766C9" w:rsidRDefault="00C766C9" w:rsidP="00C766C9">
      <w:pPr>
        <w:rPr>
          <w:rFonts w:ascii="Arial" w:hAnsi="Arial" w:cs="Arial"/>
        </w:rPr>
      </w:pPr>
    </w:p>
    <w:p w14:paraId="330E18EC" w14:textId="77777777" w:rsidR="00C766C9" w:rsidRPr="00C766C9" w:rsidRDefault="00C766C9" w:rsidP="005A7A51">
      <w:pPr>
        <w:numPr>
          <w:ilvl w:val="0"/>
          <w:numId w:val="22"/>
        </w:numPr>
        <w:ind w:left="426" w:hanging="426"/>
        <w:jc w:val="both"/>
        <w:rPr>
          <w:rFonts w:ascii="Arial" w:hAnsi="Arial" w:cs="Arial"/>
        </w:rPr>
      </w:pPr>
      <w:r w:rsidRPr="00C766C9">
        <w:rPr>
          <w:rFonts w:ascii="Arial" w:hAnsi="Arial" w:cs="Arial"/>
        </w:rPr>
        <w:t>Responsabilité de la cohérence fonctionnelle du système pour les versions V1 et V2 et de la cohérence avec l'organisation du travail.</w:t>
      </w:r>
    </w:p>
    <w:p w14:paraId="3EDEE96F" w14:textId="77777777" w:rsidR="00C766C9" w:rsidRPr="00C766C9" w:rsidRDefault="00C766C9" w:rsidP="005A7A51">
      <w:pPr>
        <w:numPr>
          <w:ilvl w:val="0"/>
          <w:numId w:val="22"/>
        </w:numPr>
        <w:ind w:left="426" w:hanging="426"/>
        <w:jc w:val="both"/>
        <w:rPr>
          <w:rFonts w:ascii="Arial" w:hAnsi="Arial" w:cs="Arial"/>
        </w:rPr>
      </w:pPr>
      <w:r w:rsidRPr="00C766C9">
        <w:rPr>
          <w:rFonts w:ascii="Arial" w:hAnsi="Arial" w:cs="Arial"/>
        </w:rPr>
        <w:t xml:space="preserve">Représentation de la Maîtrise d'ouvrage déléguée devant le </w:t>
      </w:r>
      <w:r w:rsidRPr="00C766C9">
        <w:rPr>
          <w:rFonts w:ascii="Arial" w:hAnsi="Arial" w:cs="Arial"/>
          <w:i/>
        </w:rPr>
        <w:t>Comité opérationnel informatique</w:t>
      </w:r>
      <w:r w:rsidRPr="00C766C9">
        <w:rPr>
          <w:rFonts w:ascii="Arial" w:hAnsi="Arial" w:cs="Arial"/>
          <w:iCs/>
        </w:rPr>
        <w:t>.</w:t>
      </w:r>
    </w:p>
    <w:p w14:paraId="08AE0DB0" w14:textId="77777777" w:rsidR="00C766C9" w:rsidRPr="00C766C9" w:rsidRDefault="00C766C9" w:rsidP="005A7A51">
      <w:pPr>
        <w:numPr>
          <w:ilvl w:val="0"/>
          <w:numId w:val="22"/>
        </w:numPr>
        <w:ind w:left="426" w:hanging="426"/>
        <w:jc w:val="both"/>
        <w:rPr>
          <w:rFonts w:ascii="Arial" w:hAnsi="Arial" w:cs="Arial"/>
        </w:rPr>
      </w:pPr>
      <w:r w:rsidRPr="00C766C9">
        <w:rPr>
          <w:rFonts w:ascii="Arial" w:hAnsi="Arial" w:cs="Arial"/>
        </w:rPr>
        <w:t>Études particulières (formats des données, documents numérisés, migration, gestion des droits des utilisateurs, interface avec le système financier, etc.)</w:t>
      </w:r>
    </w:p>
    <w:p w14:paraId="184FBB8F" w14:textId="77777777" w:rsidR="00C766C9" w:rsidRPr="00C766C9" w:rsidRDefault="00C766C9" w:rsidP="00C766C9">
      <w:pPr>
        <w:rPr>
          <w:rFonts w:ascii="Arial" w:hAnsi="Arial" w:cs="Arial"/>
        </w:rPr>
      </w:pPr>
    </w:p>
    <w:p w14:paraId="45DB0D47" w14:textId="77777777" w:rsidR="00C766C9" w:rsidRPr="00C766C9" w:rsidRDefault="00C766C9" w:rsidP="00C766C9">
      <w:pPr>
        <w:rPr>
          <w:rFonts w:ascii="Arial" w:hAnsi="Arial" w:cs="Arial"/>
          <w:b/>
        </w:rPr>
      </w:pPr>
      <w:r w:rsidRPr="00C766C9">
        <w:rPr>
          <w:rFonts w:ascii="Arial" w:hAnsi="Arial" w:cs="Arial"/>
          <w:b/>
        </w:rPr>
        <w:t>1987-1994 : Geac Computers France, Paris (consultance et systèmes de gestion de bibliothèque)</w:t>
      </w:r>
    </w:p>
    <w:p w14:paraId="7F993CB3" w14:textId="77777777" w:rsidR="00C766C9" w:rsidRPr="00C766C9" w:rsidRDefault="00C766C9" w:rsidP="00C766C9">
      <w:pPr>
        <w:rPr>
          <w:rFonts w:ascii="Arial" w:hAnsi="Arial" w:cs="Arial"/>
        </w:rPr>
      </w:pPr>
    </w:p>
    <w:p w14:paraId="34BA8C0D" w14:textId="77777777" w:rsidR="00C766C9" w:rsidRPr="00C766C9" w:rsidRDefault="00C766C9" w:rsidP="005A7A51">
      <w:pPr>
        <w:numPr>
          <w:ilvl w:val="0"/>
          <w:numId w:val="23"/>
        </w:numPr>
        <w:jc w:val="both"/>
        <w:rPr>
          <w:rFonts w:ascii="Arial" w:hAnsi="Arial" w:cs="Arial"/>
        </w:rPr>
      </w:pPr>
      <w:r w:rsidRPr="00C766C9">
        <w:rPr>
          <w:rFonts w:ascii="Arial" w:hAnsi="Arial" w:cs="Arial"/>
        </w:rPr>
        <w:t xml:space="preserve">1992-1994 : Étude fonctionnelle du </w:t>
      </w:r>
      <w:r w:rsidRPr="00C766C9">
        <w:rPr>
          <w:rFonts w:ascii="Arial" w:hAnsi="Arial" w:cs="Arial"/>
          <w:i/>
          <w:iCs/>
        </w:rPr>
        <w:t xml:space="preserve">Catalogue Collectif de France, </w:t>
      </w:r>
      <w:r w:rsidRPr="00C766C9">
        <w:rPr>
          <w:rFonts w:ascii="Arial" w:hAnsi="Arial" w:cs="Arial"/>
        </w:rPr>
        <w:t xml:space="preserve">étude fonctionnelle du </w:t>
      </w:r>
      <w:r w:rsidRPr="00C766C9">
        <w:rPr>
          <w:rFonts w:ascii="Arial" w:hAnsi="Arial" w:cs="Arial"/>
          <w:i/>
          <w:iCs/>
        </w:rPr>
        <w:t>Système de gestion des acquisitions et des entrées</w:t>
      </w:r>
      <w:r w:rsidRPr="00C766C9">
        <w:rPr>
          <w:rFonts w:ascii="Arial" w:hAnsi="Arial" w:cs="Arial"/>
        </w:rPr>
        <w:t xml:space="preserve">, et du </w:t>
      </w:r>
      <w:r w:rsidRPr="00C766C9">
        <w:rPr>
          <w:rFonts w:ascii="Arial" w:hAnsi="Arial" w:cs="Arial"/>
          <w:i/>
          <w:iCs/>
        </w:rPr>
        <w:t xml:space="preserve">Système de </w:t>
      </w:r>
      <w:proofErr w:type="gramStart"/>
      <w:r w:rsidRPr="00C766C9">
        <w:rPr>
          <w:rFonts w:ascii="Arial" w:hAnsi="Arial" w:cs="Arial"/>
          <w:i/>
          <w:iCs/>
        </w:rPr>
        <w:t>prêt inter-bibliothèques</w:t>
      </w:r>
      <w:proofErr w:type="gramEnd"/>
      <w:r w:rsidRPr="00C766C9">
        <w:rPr>
          <w:rFonts w:ascii="Arial" w:hAnsi="Arial" w:cs="Arial"/>
        </w:rPr>
        <w:t xml:space="preserve"> pour le projet BNF.</w:t>
      </w:r>
    </w:p>
    <w:p w14:paraId="739B8D49" w14:textId="77777777" w:rsidR="00C766C9" w:rsidRPr="00C766C9" w:rsidRDefault="00C766C9" w:rsidP="005A7A51">
      <w:pPr>
        <w:numPr>
          <w:ilvl w:val="0"/>
          <w:numId w:val="24"/>
        </w:numPr>
        <w:jc w:val="both"/>
        <w:rPr>
          <w:rFonts w:ascii="Arial" w:hAnsi="Arial" w:cs="Arial"/>
        </w:rPr>
      </w:pPr>
      <w:r w:rsidRPr="00C766C9">
        <w:rPr>
          <w:rFonts w:ascii="Arial" w:hAnsi="Arial" w:cs="Arial"/>
        </w:rPr>
        <w:t xml:space="preserve">1989-1991 : </w:t>
      </w:r>
      <w:r w:rsidRPr="00C766C9">
        <w:rPr>
          <w:rFonts w:ascii="Arial" w:hAnsi="Arial" w:cs="Arial"/>
          <w:i/>
        </w:rPr>
        <w:t>Chef de produit sur le système</w:t>
      </w:r>
      <w:r w:rsidRPr="00C766C9">
        <w:rPr>
          <w:rFonts w:ascii="Arial" w:hAnsi="Arial" w:cs="Arial"/>
        </w:rPr>
        <w:t xml:space="preserve"> </w:t>
      </w:r>
      <w:r w:rsidRPr="00C766C9">
        <w:rPr>
          <w:rFonts w:ascii="Arial" w:hAnsi="Arial" w:cs="Arial"/>
          <w:i/>
        </w:rPr>
        <w:t>Advance</w:t>
      </w:r>
      <w:r w:rsidRPr="00C766C9">
        <w:rPr>
          <w:rFonts w:ascii="Arial" w:hAnsi="Arial" w:cs="Arial"/>
          <w:iCs/>
        </w:rPr>
        <w:t>.</w:t>
      </w:r>
    </w:p>
    <w:p w14:paraId="31881D0F" w14:textId="77777777" w:rsidR="00C766C9" w:rsidRPr="00C766C9" w:rsidRDefault="00C766C9" w:rsidP="005A7A51">
      <w:pPr>
        <w:numPr>
          <w:ilvl w:val="0"/>
          <w:numId w:val="25"/>
        </w:numPr>
        <w:jc w:val="both"/>
        <w:rPr>
          <w:rFonts w:ascii="Arial" w:hAnsi="Arial" w:cs="Arial"/>
        </w:rPr>
      </w:pPr>
      <w:r w:rsidRPr="00C766C9">
        <w:rPr>
          <w:rFonts w:ascii="Arial" w:hAnsi="Arial" w:cs="Arial"/>
        </w:rPr>
        <w:t xml:space="preserve">1987-1991 : </w:t>
      </w:r>
      <w:r w:rsidRPr="00C766C9">
        <w:rPr>
          <w:rFonts w:ascii="Arial" w:hAnsi="Arial" w:cs="Arial"/>
          <w:i/>
        </w:rPr>
        <w:t>Chef de projet sur les systèmes</w:t>
      </w:r>
      <w:r w:rsidRPr="00C766C9">
        <w:rPr>
          <w:rFonts w:ascii="Arial" w:hAnsi="Arial" w:cs="Arial"/>
        </w:rPr>
        <w:t xml:space="preserve"> </w:t>
      </w:r>
      <w:r w:rsidRPr="00C766C9">
        <w:rPr>
          <w:rFonts w:ascii="Arial" w:hAnsi="Arial" w:cs="Arial"/>
          <w:i/>
        </w:rPr>
        <w:t>Advance et GLIS 9000</w:t>
      </w:r>
      <w:r w:rsidRPr="00C766C9">
        <w:rPr>
          <w:rFonts w:ascii="Arial" w:hAnsi="Arial" w:cs="Arial"/>
          <w:iCs/>
        </w:rPr>
        <w:t>.</w:t>
      </w:r>
    </w:p>
    <w:p w14:paraId="4DCFA5E2" w14:textId="77777777" w:rsidR="00C766C9" w:rsidRPr="00C766C9" w:rsidRDefault="00C766C9" w:rsidP="00C766C9"/>
    <w:p w14:paraId="321BBC59" w14:textId="77777777" w:rsidR="00480A29" w:rsidRPr="00C766C9" w:rsidRDefault="00480A29" w:rsidP="00313FB9">
      <w:pPr>
        <w:tabs>
          <w:tab w:val="right" w:pos="9639"/>
        </w:tabs>
        <w:rPr>
          <w:b/>
          <w:bCs/>
          <w:sz w:val="20"/>
          <w:szCs w:val="20"/>
        </w:rPr>
      </w:pPr>
    </w:p>
    <w:p w14:paraId="6D1575BA" w14:textId="77777777" w:rsidR="00313FB9" w:rsidRPr="00C766C9" w:rsidRDefault="00F72FC7" w:rsidP="00313FB9">
      <w:pPr>
        <w:rPr>
          <w:sz w:val="20"/>
          <w:szCs w:val="20"/>
        </w:rPr>
      </w:pPr>
      <w:r w:rsidRPr="00C766C9">
        <w:rPr>
          <w:sz w:val="20"/>
          <w:szCs w:val="20"/>
        </w:rPr>
        <w:br w:type="page"/>
      </w:r>
    </w:p>
    <w:p w14:paraId="6B5240C7" w14:textId="77777777" w:rsidR="00CD45F5" w:rsidRPr="00C766C9" w:rsidRDefault="00CD45F5" w:rsidP="00F52C5F">
      <w:pPr>
        <w:pStyle w:val="Titre2"/>
        <w:spacing w:after="240"/>
        <w:ind w:left="284"/>
        <w:jc w:val="both"/>
        <w:rPr>
          <w:rFonts w:ascii="Verdana" w:hAnsi="Verdana"/>
          <w:i w:val="0"/>
          <w:szCs w:val="22"/>
        </w:rPr>
      </w:pPr>
      <w:r w:rsidRPr="00C766C9">
        <w:rPr>
          <w:rFonts w:ascii="Verdana" w:hAnsi="Verdana"/>
          <w:i w:val="0"/>
        </w:rPr>
        <w:lastRenderedPageBreak/>
        <w:fldChar w:fldCharType="begin"/>
      </w:r>
      <w:r w:rsidRPr="00C766C9">
        <w:rPr>
          <w:rFonts w:ascii="Verdana" w:hAnsi="Verdana"/>
          <w:i w:val="0"/>
        </w:rPr>
        <w:instrText xml:space="preserve"> AUTONUMLGL  </w:instrText>
      </w:r>
      <w:bookmarkStart w:id="71" w:name="_Toc421186786"/>
      <w:r w:rsidRPr="00C766C9">
        <w:rPr>
          <w:rFonts w:ascii="Verdana" w:hAnsi="Verdana"/>
          <w:i w:val="0"/>
        </w:rPr>
        <w:fldChar w:fldCharType="end"/>
      </w:r>
      <w:r w:rsidRPr="00C766C9">
        <w:rPr>
          <w:rFonts w:ascii="Verdana" w:hAnsi="Verdana"/>
          <w:i w:val="0"/>
        </w:rPr>
        <w:t xml:space="preserve"> Plan type d’un CCTP</w:t>
      </w:r>
      <w:bookmarkEnd w:id="71"/>
    </w:p>
    <w:p w14:paraId="4D8BF4D3" w14:textId="77777777" w:rsidR="00313FB9" w:rsidRPr="00C766C9" w:rsidRDefault="00313FB9" w:rsidP="00313FB9">
      <w:pPr>
        <w:rPr>
          <w:rFonts w:ascii="Arial" w:hAnsi="Arial" w:cs="Arial"/>
          <w:szCs w:val="20"/>
        </w:rPr>
      </w:pPr>
    </w:p>
    <w:p w14:paraId="0D3C171A" w14:textId="77777777" w:rsidR="0056141B" w:rsidRPr="00C766C9" w:rsidRDefault="0056141B" w:rsidP="0056141B">
      <w:pPr>
        <w:rPr>
          <w:rFonts w:ascii="Arial" w:hAnsi="Arial" w:cs="Arial"/>
          <w:b/>
          <w:szCs w:val="20"/>
        </w:rPr>
      </w:pPr>
      <w:r w:rsidRPr="00C766C9">
        <w:rPr>
          <w:rFonts w:ascii="Arial" w:hAnsi="Arial" w:cs="Arial"/>
          <w:b/>
          <w:szCs w:val="20"/>
        </w:rPr>
        <w:t>1.</w:t>
      </w:r>
      <w:r w:rsidRPr="00C766C9">
        <w:rPr>
          <w:rFonts w:ascii="Arial" w:hAnsi="Arial" w:cs="Arial"/>
          <w:b/>
          <w:szCs w:val="20"/>
        </w:rPr>
        <w:tab/>
        <w:t>Introduction</w:t>
      </w:r>
    </w:p>
    <w:p w14:paraId="554EE8C1" w14:textId="77777777" w:rsidR="0056141B" w:rsidRPr="00C766C9" w:rsidRDefault="0056141B" w:rsidP="0056141B">
      <w:pPr>
        <w:rPr>
          <w:rFonts w:ascii="Arial" w:hAnsi="Arial" w:cs="Arial"/>
          <w:szCs w:val="20"/>
        </w:rPr>
      </w:pPr>
      <w:r w:rsidRPr="00C766C9">
        <w:rPr>
          <w:rFonts w:ascii="Arial" w:hAnsi="Arial" w:cs="Arial"/>
          <w:szCs w:val="20"/>
        </w:rPr>
        <w:tab/>
      </w:r>
    </w:p>
    <w:p w14:paraId="4F4429AD" w14:textId="77777777" w:rsidR="0056141B" w:rsidRPr="00C766C9" w:rsidRDefault="0056141B" w:rsidP="0056141B">
      <w:pPr>
        <w:rPr>
          <w:rFonts w:ascii="Arial" w:hAnsi="Arial" w:cs="Arial"/>
          <w:b/>
          <w:szCs w:val="20"/>
        </w:rPr>
      </w:pPr>
      <w:r w:rsidRPr="00C766C9">
        <w:rPr>
          <w:rFonts w:ascii="Arial" w:hAnsi="Arial" w:cs="Arial"/>
          <w:b/>
          <w:szCs w:val="20"/>
        </w:rPr>
        <w:t>2.</w:t>
      </w:r>
      <w:r w:rsidRPr="00C766C9">
        <w:rPr>
          <w:rFonts w:ascii="Arial" w:hAnsi="Arial" w:cs="Arial"/>
          <w:b/>
          <w:szCs w:val="20"/>
        </w:rPr>
        <w:tab/>
        <w:t>Présentation générale de l’appel d’offres et du contexte</w:t>
      </w:r>
      <w:r w:rsidRPr="00C766C9">
        <w:rPr>
          <w:rFonts w:ascii="Arial" w:hAnsi="Arial" w:cs="Arial"/>
          <w:b/>
          <w:szCs w:val="20"/>
        </w:rPr>
        <w:tab/>
      </w:r>
    </w:p>
    <w:p w14:paraId="04FFAB77" w14:textId="77777777" w:rsidR="0056141B" w:rsidRPr="00C766C9" w:rsidRDefault="0056141B" w:rsidP="0056141B">
      <w:pPr>
        <w:ind w:left="708"/>
        <w:rPr>
          <w:rFonts w:ascii="Arial" w:hAnsi="Arial" w:cs="Arial"/>
          <w:szCs w:val="20"/>
        </w:rPr>
      </w:pPr>
      <w:r w:rsidRPr="00C766C9">
        <w:rPr>
          <w:rFonts w:ascii="Arial" w:hAnsi="Arial" w:cs="Arial"/>
          <w:szCs w:val="20"/>
        </w:rPr>
        <w:t>2.1.</w:t>
      </w:r>
      <w:r w:rsidRPr="00C766C9">
        <w:rPr>
          <w:rFonts w:ascii="Arial" w:hAnsi="Arial" w:cs="Arial"/>
          <w:szCs w:val="20"/>
        </w:rPr>
        <w:tab/>
        <w:t>Objet</w:t>
      </w:r>
      <w:r w:rsidRPr="00C766C9">
        <w:rPr>
          <w:rFonts w:ascii="Arial" w:hAnsi="Arial" w:cs="Arial"/>
          <w:szCs w:val="20"/>
        </w:rPr>
        <w:tab/>
      </w:r>
    </w:p>
    <w:p w14:paraId="5F61B0FF" w14:textId="77777777" w:rsidR="0056141B" w:rsidRPr="00C766C9" w:rsidRDefault="0056141B" w:rsidP="0056141B">
      <w:pPr>
        <w:ind w:left="708"/>
        <w:rPr>
          <w:rFonts w:ascii="Arial" w:hAnsi="Arial" w:cs="Arial"/>
          <w:szCs w:val="20"/>
        </w:rPr>
      </w:pPr>
      <w:r w:rsidRPr="00C766C9">
        <w:rPr>
          <w:rFonts w:ascii="Arial" w:hAnsi="Arial" w:cs="Arial"/>
          <w:szCs w:val="20"/>
        </w:rPr>
        <w:t>2.2.</w:t>
      </w:r>
      <w:r w:rsidRPr="00C766C9">
        <w:rPr>
          <w:rFonts w:ascii="Arial" w:hAnsi="Arial" w:cs="Arial"/>
          <w:szCs w:val="20"/>
        </w:rPr>
        <w:tab/>
        <w:t>Les fonctions des archives départementales</w:t>
      </w:r>
    </w:p>
    <w:p w14:paraId="41D00C64" w14:textId="77777777" w:rsidR="0056141B" w:rsidRPr="00C766C9" w:rsidRDefault="0056141B" w:rsidP="0056141B">
      <w:pPr>
        <w:ind w:left="708"/>
        <w:rPr>
          <w:rFonts w:ascii="Arial" w:hAnsi="Arial" w:cs="Arial"/>
          <w:szCs w:val="20"/>
        </w:rPr>
      </w:pPr>
      <w:r w:rsidRPr="00C766C9">
        <w:rPr>
          <w:rFonts w:ascii="Arial" w:hAnsi="Arial" w:cs="Arial"/>
          <w:szCs w:val="20"/>
        </w:rPr>
        <w:t>2.3.</w:t>
      </w:r>
      <w:r w:rsidRPr="00C766C9">
        <w:rPr>
          <w:rFonts w:ascii="Arial" w:hAnsi="Arial" w:cs="Arial"/>
          <w:szCs w:val="20"/>
        </w:rPr>
        <w:tab/>
        <w:t>Les autres projets</w:t>
      </w:r>
      <w:r w:rsidRPr="00C766C9">
        <w:rPr>
          <w:rFonts w:ascii="Arial" w:hAnsi="Arial" w:cs="Arial"/>
          <w:szCs w:val="20"/>
        </w:rPr>
        <w:tab/>
      </w:r>
    </w:p>
    <w:p w14:paraId="6578256D" w14:textId="77777777" w:rsidR="0056141B" w:rsidRPr="00C766C9" w:rsidRDefault="0056141B" w:rsidP="0056141B">
      <w:pPr>
        <w:ind w:left="708"/>
        <w:rPr>
          <w:rFonts w:ascii="Arial" w:hAnsi="Arial" w:cs="Arial"/>
          <w:szCs w:val="20"/>
        </w:rPr>
      </w:pPr>
      <w:r w:rsidRPr="00C766C9">
        <w:rPr>
          <w:rFonts w:ascii="Arial" w:hAnsi="Arial" w:cs="Arial"/>
          <w:szCs w:val="20"/>
        </w:rPr>
        <w:t>2.4.</w:t>
      </w:r>
      <w:r w:rsidRPr="00C766C9">
        <w:rPr>
          <w:rFonts w:ascii="Arial" w:hAnsi="Arial" w:cs="Arial"/>
          <w:szCs w:val="20"/>
        </w:rPr>
        <w:tab/>
        <w:t>Objectifs calendaires</w:t>
      </w:r>
      <w:r w:rsidRPr="00C766C9">
        <w:rPr>
          <w:rFonts w:ascii="Arial" w:hAnsi="Arial" w:cs="Arial"/>
          <w:szCs w:val="20"/>
        </w:rPr>
        <w:tab/>
      </w:r>
    </w:p>
    <w:p w14:paraId="4D40C347" w14:textId="77777777" w:rsidR="0056141B" w:rsidRPr="00C766C9" w:rsidRDefault="0056141B" w:rsidP="0056141B">
      <w:pPr>
        <w:rPr>
          <w:rFonts w:ascii="Arial" w:hAnsi="Arial" w:cs="Arial"/>
          <w:szCs w:val="20"/>
        </w:rPr>
      </w:pPr>
    </w:p>
    <w:p w14:paraId="48905E39" w14:textId="77777777" w:rsidR="0056141B" w:rsidRPr="00C766C9" w:rsidRDefault="0056141B" w:rsidP="0056141B">
      <w:pPr>
        <w:rPr>
          <w:rFonts w:ascii="Arial" w:hAnsi="Arial" w:cs="Arial"/>
          <w:b/>
          <w:szCs w:val="20"/>
        </w:rPr>
      </w:pPr>
      <w:r w:rsidRPr="00C766C9">
        <w:rPr>
          <w:rFonts w:ascii="Arial" w:hAnsi="Arial" w:cs="Arial"/>
          <w:b/>
          <w:szCs w:val="20"/>
        </w:rPr>
        <w:t>3.</w:t>
      </w:r>
      <w:r w:rsidRPr="00C766C9">
        <w:rPr>
          <w:rFonts w:ascii="Arial" w:hAnsi="Arial" w:cs="Arial"/>
          <w:b/>
          <w:szCs w:val="20"/>
        </w:rPr>
        <w:tab/>
        <w:t>Expression des besoins fonctionnels</w:t>
      </w:r>
      <w:r w:rsidRPr="00C766C9">
        <w:rPr>
          <w:rFonts w:ascii="Arial" w:hAnsi="Arial" w:cs="Arial"/>
          <w:b/>
          <w:szCs w:val="20"/>
        </w:rPr>
        <w:tab/>
      </w:r>
    </w:p>
    <w:p w14:paraId="657B8BF8" w14:textId="77777777" w:rsidR="0056141B" w:rsidRPr="00C766C9" w:rsidRDefault="0056141B" w:rsidP="0056141B">
      <w:pPr>
        <w:ind w:left="708"/>
        <w:rPr>
          <w:rFonts w:ascii="Arial" w:hAnsi="Arial" w:cs="Arial"/>
          <w:szCs w:val="20"/>
        </w:rPr>
      </w:pPr>
      <w:r w:rsidRPr="00C766C9">
        <w:rPr>
          <w:rFonts w:ascii="Arial" w:hAnsi="Arial" w:cs="Arial"/>
          <w:szCs w:val="20"/>
        </w:rPr>
        <w:t>3.1.</w:t>
      </w:r>
      <w:r w:rsidRPr="00C766C9">
        <w:rPr>
          <w:rFonts w:ascii="Arial" w:hAnsi="Arial" w:cs="Arial"/>
          <w:szCs w:val="20"/>
        </w:rPr>
        <w:tab/>
        <w:t>Attentes fonctionnelles générales</w:t>
      </w:r>
      <w:r w:rsidRPr="00C766C9">
        <w:rPr>
          <w:rFonts w:ascii="Arial" w:hAnsi="Arial" w:cs="Arial"/>
          <w:szCs w:val="20"/>
        </w:rPr>
        <w:tab/>
      </w:r>
    </w:p>
    <w:p w14:paraId="4FB58C13" w14:textId="77777777" w:rsidR="0056141B" w:rsidRPr="00C766C9" w:rsidRDefault="0056141B" w:rsidP="00DC472B">
      <w:pPr>
        <w:ind w:left="1418" w:hanging="709"/>
        <w:rPr>
          <w:rFonts w:ascii="Arial" w:hAnsi="Arial" w:cs="Arial"/>
          <w:szCs w:val="20"/>
        </w:rPr>
      </w:pPr>
      <w:r w:rsidRPr="00C766C9">
        <w:rPr>
          <w:rFonts w:ascii="Arial" w:hAnsi="Arial" w:cs="Arial"/>
          <w:szCs w:val="20"/>
        </w:rPr>
        <w:t>3.2</w:t>
      </w:r>
      <w:r w:rsidRPr="00C766C9">
        <w:rPr>
          <w:rFonts w:ascii="Arial" w:hAnsi="Arial" w:cs="Arial"/>
          <w:szCs w:val="20"/>
        </w:rPr>
        <w:tab/>
        <w:t>Domaine gestion et communication</w:t>
      </w:r>
      <w:r w:rsidRPr="00C766C9">
        <w:rPr>
          <w:rFonts w:ascii="Arial" w:hAnsi="Arial" w:cs="Arial"/>
          <w:szCs w:val="20"/>
        </w:rPr>
        <w:tab/>
      </w:r>
    </w:p>
    <w:p w14:paraId="02CB8CB9" w14:textId="77777777" w:rsidR="00DC472B" w:rsidRPr="00C766C9" w:rsidRDefault="0056141B" w:rsidP="00DC472B">
      <w:pPr>
        <w:ind w:left="1418" w:hanging="2"/>
        <w:rPr>
          <w:rFonts w:ascii="Arial" w:hAnsi="Arial" w:cs="Arial"/>
          <w:szCs w:val="20"/>
        </w:rPr>
      </w:pPr>
      <w:r w:rsidRPr="00C766C9">
        <w:rPr>
          <w:rFonts w:ascii="Arial" w:hAnsi="Arial" w:cs="Arial"/>
          <w:szCs w:val="20"/>
        </w:rPr>
        <w:t>Les entités fonctionnelles : articles, espaces de conservation, … Spécification des processus de gestion</w:t>
      </w:r>
      <w:r w:rsidR="00C766C9" w:rsidRPr="00C766C9">
        <w:rPr>
          <w:rFonts w:ascii="Arial" w:hAnsi="Arial" w:cs="Arial"/>
          <w:szCs w:val="20"/>
        </w:rPr>
        <w:t xml:space="preserve">. </w:t>
      </w:r>
      <w:r w:rsidRPr="00C766C9">
        <w:rPr>
          <w:rFonts w:ascii="Arial" w:hAnsi="Arial" w:cs="Arial"/>
          <w:szCs w:val="20"/>
        </w:rPr>
        <w:t>Entrées, conservation. Communications et mises en indisponibilité. Consultation d’archives « externes ». Sort</w:t>
      </w:r>
      <w:r w:rsidR="00DC472B" w:rsidRPr="00C766C9">
        <w:rPr>
          <w:rFonts w:ascii="Arial" w:hAnsi="Arial" w:cs="Arial"/>
          <w:szCs w:val="20"/>
        </w:rPr>
        <w:t>ies définitives et éliminations</w:t>
      </w:r>
    </w:p>
    <w:p w14:paraId="55E24430" w14:textId="77777777" w:rsidR="0056141B" w:rsidRPr="00C766C9" w:rsidRDefault="0056141B" w:rsidP="00C766C9">
      <w:pPr>
        <w:ind w:left="1418" w:hanging="709"/>
        <w:rPr>
          <w:rFonts w:ascii="Arial" w:hAnsi="Arial" w:cs="Arial"/>
          <w:szCs w:val="20"/>
        </w:rPr>
      </w:pPr>
      <w:r w:rsidRPr="00C766C9">
        <w:rPr>
          <w:rFonts w:ascii="Arial" w:hAnsi="Arial" w:cs="Arial"/>
          <w:szCs w:val="20"/>
        </w:rPr>
        <w:t>3.3.</w:t>
      </w:r>
      <w:r w:rsidRPr="00C766C9">
        <w:rPr>
          <w:rFonts w:ascii="Arial" w:hAnsi="Arial" w:cs="Arial"/>
          <w:szCs w:val="20"/>
        </w:rPr>
        <w:tab/>
        <w:t>Domaine documentaire : la production d’instruments de recherche</w:t>
      </w:r>
      <w:r w:rsidR="00C766C9" w:rsidRPr="00C766C9">
        <w:rPr>
          <w:rFonts w:ascii="Arial" w:hAnsi="Arial" w:cs="Arial"/>
          <w:szCs w:val="20"/>
        </w:rPr>
        <w:t xml:space="preserve">. </w:t>
      </w:r>
      <w:r w:rsidRPr="00C766C9">
        <w:rPr>
          <w:rFonts w:ascii="Arial" w:hAnsi="Arial" w:cs="Arial"/>
          <w:szCs w:val="20"/>
        </w:rPr>
        <w:t>Création et modification d’un instrument de recherche (IR)</w:t>
      </w:r>
      <w:r w:rsidR="00DC472B" w:rsidRPr="00C766C9">
        <w:rPr>
          <w:rFonts w:ascii="Arial" w:hAnsi="Arial" w:cs="Arial"/>
          <w:szCs w:val="20"/>
        </w:rPr>
        <w:t xml:space="preserve">. </w:t>
      </w:r>
      <w:r w:rsidRPr="00C766C9">
        <w:rPr>
          <w:rFonts w:ascii="Arial" w:hAnsi="Arial" w:cs="Arial"/>
          <w:szCs w:val="20"/>
        </w:rPr>
        <w:t>Création et modification de descriptions de producteurs</w:t>
      </w:r>
      <w:r w:rsidR="00DC472B" w:rsidRPr="00C766C9">
        <w:rPr>
          <w:rFonts w:ascii="Arial" w:hAnsi="Arial" w:cs="Arial"/>
          <w:szCs w:val="20"/>
        </w:rPr>
        <w:t xml:space="preserve">. </w:t>
      </w:r>
      <w:r w:rsidRPr="00C766C9">
        <w:rPr>
          <w:rFonts w:ascii="Arial" w:hAnsi="Arial" w:cs="Arial"/>
          <w:szCs w:val="20"/>
        </w:rPr>
        <w:t>Création et gestion de référentiels documentaires</w:t>
      </w:r>
      <w:r w:rsidR="00DC472B" w:rsidRPr="00C766C9">
        <w:rPr>
          <w:rFonts w:ascii="Arial" w:hAnsi="Arial" w:cs="Arial"/>
          <w:szCs w:val="20"/>
        </w:rPr>
        <w:t>.</w:t>
      </w:r>
      <w:r w:rsidRPr="00C766C9">
        <w:rPr>
          <w:rFonts w:ascii="Arial" w:hAnsi="Arial" w:cs="Arial"/>
          <w:szCs w:val="20"/>
        </w:rPr>
        <w:tab/>
      </w:r>
    </w:p>
    <w:p w14:paraId="645EBB02" w14:textId="77777777" w:rsidR="0056141B" w:rsidRPr="00C766C9" w:rsidRDefault="0056141B" w:rsidP="00C766C9">
      <w:pPr>
        <w:ind w:left="1418" w:hanging="709"/>
        <w:rPr>
          <w:rFonts w:ascii="Arial" w:hAnsi="Arial" w:cs="Arial"/>
          <w:szCs w:val="20"/>
        </w:rPr>
      </w:pPr>
      <w:r w:rsidRPr="00C766C9">
        <w:rPr>
          <w:rFonts w:ascii="Arial" w:hAnsi="Arial" w:cs="Arial"/>
          <w:szCs w:val="20"/>
        </w:rPr>
        <w:t>3.4.</w:t>
      </w:r>
      <w:r w:rsidRPr="00C766C9">
        <w:rPr>
          <w:rFonts w:ascii="Arial" w:hAnsi="Arial" w:cs="Arial"/>
          <w:szCs w:val="20"/>
        </w:rPr>
        <w:tab/>
        <w:t>La procédure d’entrée</w:t>
      </w:r>
      <w:r w:rsidR="00C766C9" w:rsidRPr="00C766C9">
        <w:rPr>
          <w:rFonts w:ascii="Arial" w:hAnsi="Arial" w:cs="Arial"/>
          <w:szCs w:val="20"/>
        </w:rPr>
        <w:t xml:space="preserve">. </w:t>
      </w:r>
      <w:r w:rsidRPr="00C766C9">
        <w:rPr>
          <w:rFonts w:ascii="Arial" w:hAnsi="Arial" w:cs="Arial"/>
          <w:szCs w:val="20"/>
        </w:rPr>
        <w:t>La gestion des demandes d’entrée</w:t>
      </w:r>
      <w:r w:rsidR="00DC472B" w:rsidRPr="00C766C9">
        <w:rPr>
          <w:rFonts w:ascii="Arial" w:hAnsi="Arial" w:cs="Arial"/>
          <w:szCs w:val="20"/>
        </w:rPr>
        <w:t xml:space="preserve">. </w:t>
      </w:r>
      <w:r w:rsidRPr="00C766C9">
        <w:rPr>
          <w:rFonts w:ascii="Arial" w:hAnsi="Arial" w:cs="Arial"/>
          <w:szCs w:val="20"/>
        </w:rPr>
        <w:t>Planification des entrées</w:t>
      </w:r>
      <w:r w:rsidR="00DC472B" w:rsidRPr="00C766C9">
        <w:rPr>
          <w:rFonts w:ascii="Arial" w:hAnsi="Arial" w:cs="Arial"/>
          <w:szCs w:val="20"/>
        </w:rPr>
        <w:t xml:space="preserve">. </w:t>
      </w:r>
      <w:r w:rsidRPr="00C766C9">
        <w:rPr>
          <w:rFonts w:ascii="Arial" w:hAnsi="Arial" w:cs="Arial"/>
          <w:szCs w:val="20"/>
        </w:rPr>
        <w:t>Suivi des entrées</w:t>
      </w:r>
      <w:r w:rsidR="00DC472B" w:rsidRPr="00C766C9">
        <w:rPr>
          <w:rFonts w:ascii="Arial" w:hAnsi="Arial" w:cs="Arial"/>
          <w:szCs w:val="20"/>
        </w:rPr>
        <w:t xml:space="preserve">. </w:t>
      </w:r>
      <w:r w:rsidRPr="00C766C9">
        <w:rPr>
          <w:rFonts w:ascii="Arial" w:hAnsi="Arial" w:cs="Arial"/>
          <w:szCs w:val="20"/>
        </w:rPr>
        <w:t>Editions, états, impressions</w:t>
      </w:r>
      <w:r w:rsidR="00DC472B" w:rsidRPr="00C766C9">
        <w:rPr>
          <w:rFonts w:ascii="Arial" w:hAnsi="Arial" w:cs="Arial"/>
          <w:szCs w:val="20"/>
        </w:rPr>
        <w:t>.</w:t>
      </w:r>
      <w:r w:rsidRPr="00C766C9">
        <w:rPr>
          <w:rFonts w:ascii="Arial" w:hAnsi="Arial" w:cs="Arial"/>
          <w:szCs w:val="20"/>
        </w:rPr>
        <w:tab/>
      </w:r>
    </w:p>
    <w:p w14:paraId="213916D7" w14:textId="77777777" w:rsidR="0056141B" w:rsidRPr="00C766C9" w:rsidRDefault="00C766C9" w:rsidP="00C766C9">
      <w:pPr>
        <w:ind w:left="1418" w:hanging="709"/>
        <w:rPr>
          <w:rFonts w:ascii="Arial" w:hAnsi="Arial" w:cs="Arial"/>
          <w:szCs w:val="20"/>
        </w:rPr>
      </w:pPr>
      <w:r w:rsidRPr="00C766C9">
        <w:rPr>
          <w:rFonts w:ascii="Arial" w:hAnsi="Arial" w:cs="Arial"/>
          <w:szCs w:val="20"/>
        </w:rPr>
        <w:t>3.5.</w:t>
      </w:r>
      <w:r w:rsidRPr="00C766C9">
        <w:rPr>
          <w:rFonts w:ascii="Arial" w:hAnsi="Arial" w:cs="Arial"/>
          <w:szCs w:val="20"/>
        </w:rPr>
        <w:tab/>
        <w:t xml:space="preserve">Le portail de services. </w:t>
      </w:r>
      <w:r w:rsidR="0056141B" w:rsidRPr="00C766C9">
        <w:rPr>
          <w:rFonts w:ascii="Arial" w:hAnsi="Arial" w:cs="Arial"/>
          <w:szCs w:val="20"/>
        </w:rPr>
        <w:t>Objectifs et périmètre</w:t>
      </w:r>
      <w:r w:rsidR="00DC472B" w:rsidRPr="00C766C9">
        <w:rPr>
          <w:rFonts w:ascii="Arial" w:hAnsi="Arial" w:cs="Arial"/>
          <w:szCs w:val="20"/>
        </w:rPr>
        <w:t xml:space="preserve">. </w:t>
      </w:r>
      <w:r w:rsidR="0056141B" w:rsidRPr="00C766C9">
        <w:rPr>
          <w:rFonts w:ascii="Arial" w:hAnsi="Arial" w:cs="Arial"/>
          <w:szCs w:val="20"/>
        </w:rPr>
        <w:t>Tableau des différents services proposés aux utilisateurs</w:t>
      </w:r>
      <w:r w:rsidR="00DC472B" w:rsidRPr="00C766C9">
        <w:rPr>
          <w:rFonts w:ascii="Arial" w:hAnsi="Arial" w:cs="Arial"/>
          <w:szCs w:val="20"/>
        </w:rPr>
        <w:t xml:space="preserve">. </w:t>
      </w:r>
      <w:r w:rsidR="0056141B" w:rsidRPr="00C766C9">
        <w:rPr>
          <w:rFonts w:ascii="Arial" w:hAnsi="Arial" w:cs="Arial"/>
          <w:szCs w:val="20"/>
        </w:rPr>
        <w:t>L’aide à la recherche et la pré</w:t>
      </w:r>
      <w:r w:rsidR="00DC472B" w:rsidRPr="00C766C9">
        <w:rPr>
          <w:rFonts w:ascii="Arial" w:hAnsi="Arial" w:cs="Arial"/>
          <w:szCs w:val="20"/>
        </w:rPr>
        <w:t xml:space="preserve">sentation des IR. </w:t>
      </w:r>
      <w:r w:rsidR="0056141B" w:rsidRPr="00C766C9">
        <w:rPr>
          <w:rFonts w:ascii="Arial" w:hAnsi="Arial" w:cs="Arial"/>
          <w:szCs w:val="20"/>
        </w:rPr>
        <w:t>L’aide à la recherche</w:t>
      </w:r>
      <w:r w:rsidR="00DC472B" w:rsidRPr="00C766C9">
        <w:rPr>
          <w:rFonts w:ascii="Arial" w:hAnsi="Arial" w:cs="Arial"/>
          <w:szCs w:val="20"/>
        </w:rPr>
        <w:t xml:space="preserve">. </w:t>
      </w:r>
      <w:r w:rsidR="0056141B" w:rsidRPr="00C766C9">
        <w:rPr>
          <w:rFonts w:ascii="Arial" w:hAnsi="Arial" w:cs="Arial"/>
          <w:szCs w:val="20"/>
        </w:rPr>
        <w:t>Les différents types de recherche dans les IR</w:t>
      </w:r>
      <w:r w:rsidR="00DC472B" w:rsidRPr="00C766C9">
        <w:rPr>
          <w:rFonts w:ascii="Arial" w:hAnsi="Arial" w:cs="Arial"/>
          <w:szCs w:val="20"/>
        </w:rPr>
        <w:t xml:space="preserve">. </w:t>
      </w:r>
      <w:r w:rsidR="0056141B" w:rsidRPr="00C766C9">
        <w:rPr>
          <w:rFonts w:ascii="Arial" w:hAnsi="Arial" w:cs="Arial"/>
          <w:szCs w:val="20"/>
        </w:rPr>
        <w:t>Services en ligne</w:t>
      </w:r>
      <w:r w:rsidR="00DC472B" w:rsidRPr="00C766C9">
        <w:rPr>
          <w:rFonts w:ascii="Arial" w:hAnsi="Arial" w:cs="Arial"/>
          <w:szCs w:val="20"/>
        </w:rPr>
        <w:t xml:space="preserve">. </w:t>
      </w:r>
      <w:r w:rsidR="0056141B" w:rsidRPr="00C766C9">
        <w:rPr>
          <w:rFonts w:ascii="Arial" w:hAnsi="Arial" w:cs="Arial"/>
          <w:szCs w:val="20"/>
        </w:rPr>
        <w:t>Accès aux formulaires de demandes administratives en ligne</w:t>
      </w:r>
      <w:r w:rsidR="00DC472B" w:rsidRPr="00C766C9">
        <w:rPr>
          <w:rFonts w:ascii="Arial" w:hAnsi="Arial" w:cs="Arial"/>
          <w:szCs w:val="20"/>
        </w:rPr>
        <w:t xml:space="preserve">. </w:t>
      </w:r>
      <w:r w:rsidR="0056141B" w:rsidRPr="00C766C9">
        <w:rPr>
          <w:rFonts w:ascii="Arial" w:hAnsi="Arial" w:cs="Arial"/>
          <w:szCs w:val="20"/>
        </w:rPr>
        <w:t>Espace personnel de travail</w:t>
      </w:r>
      <w:r w:rsidR="00DC472B" w:rsidRPr="00C766C9">
        <w:rPr>
          <w:rFonts w:ascii="Arial" w:hAnsi="Arial" w:cs="Arial"/>
          <w:szCs w:val="20"/>
        </w:rPr>
        <w:t xml:space="preserve">. </w:t>
      </w:r>
      <w:r w:rsidR="0056141B" w:rsidRPr="00C766C9">
        <w:rPr>
          <w:rFonts w:ascii="Arial" w:hAnsi="Arial" w:cs="Arial"/>
          <w:szCs w:val="20"/>
        </w:rPr>
        <w:t>Commande et réservation en ligne</w:t>
      </w:r>
      <w:r w:rsidR="00DC472B" w:rsidRPr="00C766C9">
        <w:rPr>
          <w:rFonts w:ascii="Arial" w:hAnsi="Arial" w:cs="Arial"/>
          <w:szCs w:val="20"/>
        </w:rPr>
        <w:t xml:space="preserve">. </w:t>
      </w:r>
      <w:r w:rsidR="0056141B" w:rsidRPr="00C766C9">
        <w:rPr>
          <w:rFonts w:ascii="Arial" w:hAnsi="Arial" w:cs="Arial"/>
          <w:szCs w:val="20"/>
        </w:rPr>
        <w:t>Mise à disposition des photographies numér</w:t>
      </w:r>
      <w:r w:rsidR="00DC472B" w:rsidRPr="00C766C9">
        <w:rPr>
          <w:rFonts w:ascii="Arial" w:hAnsi="Arial" w:cs="Arial"/>
          <w:szCs w:val="20"/>
        </w:rPr>
        <w:t xml:space="preserve">iques commandées par un lecteur. </w:t>
      </w:r>
      <w:r w:rsidR="0056141B" w:rsidRPr="00C766C9">
        <w:rPr>
          <w:rFonts w:ascii="Arial" w:hAnsi="Arial" w:cs="Arial"/>
          <w:szCs w:val="20"/>
        </w:rPr>
        <w:t>Consultation en ligne d’archives numérisées</w:t>
      </w:r>
      <w:r w:rsidR="00DC472B" w:rsidRPr="00C766C9">
        <w:rPr>
          <w:rFonts w:ascii="Arial" w:hAnsi="Arial" w:cs="Arial"/>
          <w:szCs w:val="20"/>
        </w:rPr>
        <w:t xml:space="preserve">. </w:t>
      </w:r>
      <w:r w:rsidR="0056141B" w:rsidRPr="00C766C9">
        <w:rPr>
          <w:rFonts w:ascii="Arial" w:hAnsi="Arial" w:cs="Arial"/>
          <w:szCs w:val="20"/>
        </w:rPr>
        <w:t>Publication</w:t>
      </w:r>
      <w:r w:rsidR="00DC472B" w:rsidRPr="00C766C9">
        <w:rPr>
          <w:rFonts w:ascii="Arial" w:hAnsi="Arial" w:cs="Arial"/>
          <w:szCs w:val="20"/>
        </w:rPr>
        <w:t xml:space="preserve">. </w:t>
      </w:r>
      <w:r w:rsidR="0056141B" w:rsidRPr="00C766C9">
        <w:rPr>
          <w:rFonts w:ascii="Arial" w:hAnsi="Arial" w:cs="Arial"/>
          <w:szCs w:val="20"/>
        </w:rPr>
        <w:t>Autres fonctions associées</w:t>
      </w:r>
      <w:r w:rsidR="00DC472B" w:rsidRPr="00C766C9">
        <w:rPr>
          <w:rFonts w:ascii="Arial" w:hAnsi="Arial" w:cs="Arial"/>
          <w:szCs w:val="20"/>
        </w:rPr>
        <w:t xml:space="preserve">. </w:t>
      </w:r>
      <w:r w:rsidR="0056141B" w:rsidRPr="00C766C9">
        <w:rPr>
          <w:rFonts w:ascii="Arial" w:hAnsi="Arial" w:cs="Arial"/>
          <w:szCs w:val="20"/>
        </w:rPr>
        <w:t>Référencement</w:t>
      </w:r>
      <w:r w:rsidR="00DC472B" w:rsidRPr="00C766C9">
        <w:rPr>
          <w:rFonts w:ascii="Arial" w:hAnsi="Arial" w:cs="Arial"/>
          <w:szCs w:val="20"/>
        </w:rPr>
        <w:t xml:space="preserve">. </w:t>
      </w:r>
      <w:r w:rsidR="0056141B" w:rsidRPr="00C766C9">
        <w:rPr>
          <w:rFonts w:ascii="Arial" w:hAnsi="Arial" w:cs="Arial"/>
          <w:szCs w:val="20"/>
        </w:rPr>
        <w:t>Outil statistique</w:t>
      </w:r>
      <w:r w:rsidR="00DC472B" w:rsidRPr="00C766C9">
        <w:rPr>
          <w:rFonts w:ascii="Arial" w:hAnsi="Arial" w:cs="Arial"/>
          <w:szCs w:val="20"/>
        </w:rPr>
        <w:t xml:space="preserve">. </w:t>
      </w:r>
      <w:r w:rsidR="0056141B" w:rsidRPr="00C766C9">
        <w:rPr>
          <w:rFonts w:ascii="Arial" w:hAnsi="Arial" w:cs="Arial"/>
          <w:szCs w:val="20"/>
        </w:rPr>
        <w:t>Entrepôt OAI</w:t>
      </w:r>
      <w:r w:rsidR="00DC472B" w:rsidRPr="00C766C9">
        <w:rPr>
          <w:rFonts w:ascii="Arial" w:hAnsi="Arial" w:cs="Arial"/>
          <w:szCs w:val="20"/>
        </w:rPr>
        <w:t xml:space="preserve">. </w:t>
      </w:r>
      <w:r w:rsidR="0056141B" w:rsidRPr="00C766C9">
        <w:rPr>
          <w:rFonts w:ascii="Arial" w:hAnsi="Arial" w:cs="Arial"/>
          <w:szCs w:val="20"/>
        </w:rPr>
        <w:t>Eléments d’illustration du besoin fonctionnel (S</w:t>
      </w:r>
      <w:r w:rsidRPr="00C766C9">
        <w:rPr>
          <w:rFonts w:ascii="Arial" w:hAnsi="Arial" w:cs="Arial"/>
          <w:szCs w:val="20"/>
        </w:rPr>
        <w:t>alle des inventaires virtuelle)</w:t>
      </w:r>
    </w:p>
    <w:p w14:paraId="262E0B27" w14:textId="77777777" w:rsidR="00C766C9" w:rsidRPr="00C766C9" w:rsidRDefault="00C766C9" w:rsidP="00C766C9">
      <w:pPr>
        <w:ind w:left="1418" w:hanging="709"/>
        <w:rPr>
          <w:rFonts w:ascii="Arial" w:hAnsi="Arial" w:cs="Arial"/>
          <w:szCs w:val="20"/>
        </w:rPr>
      </w:pPr>
      <w:r w:rsidRPr="00C766C9">
        <w:rPr>
          <w:rFonts w:ascii="Arial" w:hAnsi="Arial" w:cs="Arial"/>
          <w:szCs w:val="20"/>
        </w:rPr>
        <w:t>3.6.</w:t>
      </w:r>
      <w:r w:rsidRPr="00C766C9">
        <w:rPr>
          <w:rFonts w:ascii="Arial" w:hAnsi="Arial" w:cs="Arial"/>
          <w:szCs w:val="20"/>
        </w:rPr>
        <w:tab/>
        <w:t>Archivage électronique. SEDA. Moyen de télétransmission. Récupération des données descriptives. Gestion du stockage et de la conservation, etc.</w:t>
      </w:r>
    </w:p>
    <w:p w14:paraId="4F6E90DD" w14:textId="77777777" w:rsidR="0056141B" w:rsidRPr="00C766C9" w:rsidRDefault="0056141B" w:rsidP="0056141B">
      <w:pPr>
        <w:ind w:left="708"/>
        <w:rPr>
          <w:rFonts w:ascii="Arial" w:hAnsi="Arial" w:cs="Arial"/>
          <w:szCs w:val="20"/>
        </w:rPr>
      </w:pPr>
      <w:r w:rsidRPr="00C766C9">
        <w:rPr>
          <w:rFonts w:ascii="Arial" w:hAnsi="Arial" w:cs="Arial"/>
          <w:szCs w:val="20"/>
        </w:rPr>
        <w:t>3.</w:t>
      </w:r>
      <w:r w:rsidR="00C766C9" w:rsidRPr="00C766C9">
        <w:rPr>
          <w:rFonts w:ascii="Arial" w:hAnsi="Arial" w:cs="Arial"/>
          <w:szCs w:val="20"/>
        </w:rPr>
        <w:t>7</w:t>
      </w:r>
      <w:r w:rsidRPr="00C766C9">
        <w:rPr>
          <w:rFonts w:ascii="Arial" w:hAnsi="Arial" w:cs="Arial"/>
          <w:szCs w:val="20"/>
        </w:rPr>
        <w:t>.</w:t>
      </w:r>
      <w:r w:rsidRPr="00C766C9">
        <w:rPr>
          <w:rFonts w:ascii="Arial" w:hAnsi="Arial" w:cs="Arial"/>
          <w:szCs w:val="20"/>
        </w:rPr>
        <w:tab/>
        <w:t>L’espace services versants / producteurs</w:t>
      </w:r>
      <w:r w:rsidRPr="00C766C9">
        <w:rPr>
          <w:rFonts w:ascii="Arial" w:hAnsi="Arial" w:cs="Arial"/>
          <w:szCs w:val="20"/>
        </w:rPr>
        <w:tab/>
      </w:r>
    </w:p>
    <w:p w14:paraId="5FB842E1" w14:textId="77777777" w:rsidR="0056141B" w:rsidRPr="00C766C9" w:rsidRDefault="00DC472B" w:rsidP="00DC472B">
      <w:pPr>
        <w:ind w:left="1418" w:hanging="2"/>
        <w:rPr>
          <w:rFonts w:ascii="Arial" w:hAnsi="Arial" w:cs="Arial"/>
          <w:szCs w:val="20"/>
        </w:rPr>
      </w:pPr>
      <w:r w:rsidRPr="00C766C9">
        <w:rPr>
          <w:rFonts w:ascii="Arial" w:hAnsi="Arial" w:cs="Arial"/>
          <w:szCs w:val="20"/>
        </w:rPr>
        <w:t xml:space="preserve">Les acteurs. </w:t>
      </w:r>
      <w:r w:rsidR="0056141B" w:rsidRPr="00C766C9">
        <w:rPr>
          <w:rFonts w:ascii="Arial" w:hAnsi="Arial" w:cs="Arial"/>
          <w:szCs w:val="20"/>
        </w:rPr>
        <w:t>Fonctionnalités offertes</w:t>
      </w:r>
    </w:p>
    <w:p w14:paraId="3AEA8E5A" w14:textId="77777777" w:rsidR="0056141B" w:rsidRPr="00C766C9" w:rsidRDefault="0056141B" w:rsidP="0056141B">
      <w:pPr>
        <w:ind w:left="708"/>
        <w:rPr>
          <w:rFonts w:ascii="Arial" w:hAnsi="Arial" w:cs="Arial"/>
          <w:szCs w:val="20"/>
        </w:rPr>
      </w:pPr>
      <w:r w:rsidRPr="00C766C9">
        <w:rPr>
          <w:rFonts w:ascii="Arial" w:hAnsi="Arial" w:cs="Arial"/>
          <w:szCs w:val="20"/>
        </w:rPr>
        <w:t>3.</w:t>
      </w:r>
      <w:r w:rsidR="00C766C9" w:rsidRPr="00C766C9">
        <w:rPr>
          <w:rFonts w:ascii="Arial" w:hAnsi="Arial" w:cs="Arial"/>
          <w:szCs w:val="20"/>
        </w:rPr>
        <w:t>8</w:t>
      </w:r>
      <w:r w:rsidRPr="00C766C9">
        <w:rPr>
          <w:rFonts w:ascii="Arial" w:hAnsi="Arial" w:cs="Arial"/>
          <w:szCs w:val="20"/>
        </w:rPr>
        <w:t>.</w:t>
      </w:r>
      <w:r w:rsidRPr="00C766C9">
        <w:rPr>
          <w:rFonts w:ascii="Arial" w:hAnsi="Arial" w:cs="Arial"/>
          <w:szCs w:val="20"/>
        </w:rPr>
        <w:tab/>
        <w:t>Paramétrage fonctionnel et éditions</w:t>
      </w:r>
    </w:p>
    <w:p w14:paraId="5363D9A7" w14:textId="77777777" w:rsidR="0056141B" w:rsidRPr="00C766C9" w:rsidRDefault="0056141B" w:rsidP="0056141B">
      <w:pPr>
        <w:rPr>
          <w:rFonts w:ascii="Arial" w:hAnsi="Arial" w:cs="Arial"/>
          <w:szCs w:val="20"/>
        </w:rPr>
      </w:pPr>
      <w:r w:rsidRPr="00C766C9">
        <w:rPr>
          <w:rFonts w:ascii="Arial" w:hAnsi="Arial" w:cs="Arial"/>
          <w:szCs w:val="20"/>
        </w:rPr>
        <w:tab/>
      </w:r>
    </w:p>
    <w:p w14:paraId="38A1B608" w14:textId="77777777" w:rsidR="0056141B" w:rsidRPr="00C766C9" w:rsidRDefault="0056141B" w:rsidP="0056141B">
      <w:pPr>
        <w:rPr>
          <w:rFonts w:ascii="Arial" w:hAnsi="Arial" w:cs="Arial"/>
          <w:b/>
          <w:szCs w:val="20"/>
        </w:rPr>
      </w:pPr>
      <w:r w:rsidRPr="00C766C9">
        <w:rPr>
          <w:rFonts w:ascii="Arial" w:hAnsi="Arial" w:cs="Arial"/>
          <w:b/>
          <w:szCs w:val="20"/>
        </w:rPr>
        <w:t>4.</w:t>
      </w:r>
      <w:r w:rsidRPr="00C766C9">
        <w:rPr>
          <w:rFonts w:ascii="Arial" w:hAnsi="Arial" w:cs="Arial"/>
          <w:b/>
          <w:szCs w:val="20"/>
        </w:rPr>
        <w:tab/>
        <w:t>Ergonomie des interfaces utilisateurs</w:t>
      </w:r>
      <w:r w:rsidRPr="00C766C9">
        <w:rPr>
          <w:rFonts w:ascii="Arial" w:hAnsi="Arial" w:cs="Arial"/>
          <w:b/>
          <w:szCs w:val="20"/>
        </w:rPr>
        <w:tab/>
      </w:r>
    </w:p>
    <w:p w14:paraId="2ED12CFF" w14:textId="77777777" w:rsidR="0056141B" w:rsidRPr="00C766C9" w:rsidRDefault="0056141B" w:rsidP="00DC472B">
      <w:pPr>
        <w:ind w:left="709"/>
        <w:rPr>
          <w:rFonts w:ascii="Arial" w:hAnsi="Arial" w:cs="Arial"/>
          <w:szCs w:val="20"/>
        </w:rPr>
      </w:pPr>
      <w:r w:rsidRPr="00C766C9">
        <w:rPr>
          <w:rFonts w:ascii="Arial" w:hAnsi="Arial" w:cs="Arial"/>
          <w:szCs w:val="20"/>
        </w:rPr>
        <w:t>Outil de gestion</w:t>
      </w:r>
      <w:r w:rsidRPr="00C766C9">
        <w:rPr>
          <w:rFonts w:ascii="Arial" w:hAnsi="Arial" w:cs="Arial"/>
          <w:szCs w:val="20"/>
        </w:rPr>
        <w:tab/>
      </w:r>
    </w:p>
    <w:p w14:paraId="29B7EF2E" w14:textId="77777777" w:rsidR="0056141B" w:rsidRPr="00C766C9" w:rsidRDefault="0056141B" w:rsidP="00DC472B">
      <w:pPr>
        <w:ind w:left="709"/>
        <w:rPr>
          <w:rFonts w:ascii="Arial" w:hAnsi="Arial" w:cs="Arial"/>
          <w:szCs w:val="20"/>
        </w:rPr>
      </w:pPr>
      <w:r w:rsidRPr="00C766C9">
        <w:rPr>
          <w:rFonts w:ascii="Arial" w:hAnsi="Arial" w:cs="Arial"/>
          <w:szCs w:val="20"/>
        </w:rPr>
        <w:t>Outil documentaire</w:t>
      </w:r>
      <w:r w:rsidRPr="00C766C9">
        <w:rPr>
          <w:rFonts w:ascii="Arial" w:hAnsi="Arial" w:cs="Arial"/>
          <w:szCs w:val="20"/>
        </w:rPr>
        <w:tab/>
      </w:r>
    </w:p>
    <w:p w14:paraId="105F8890" w14:textId="77777777" w:rsidR="0056141B" w:rsidRPr="00C766C9" w:rsidRDefault="0056141B" w:rsidP="00DC472B">
      <w:pPr>
        <w:ind w:left="709"/>
        <w:rPr>
          <w:rFonts w:ascii="Arial" w:hAnsi="Arial" w:cs="Arial"/>
          <w:szCs w:val="20"/>
        </w:rPr>
      </w:pPr>
      <w:r w:rsidRPr="00C766C9">
        <w:rPr>
          <w:rFonts w:ascii="Arial" w:hAnsi="Arial" w:cs="Arial"/>
          <w:szCs w:val="20"/>
        </w:rPr>
        <w:t>Services internet</w:t>
      </w:r>
      <w:r w:rsidRPr="00C766C9">
        <w:rPr>
          <w:rFonts w:ascii="Arial" w:hAnsi="Arial" w:cs="Arial"/>
          <w:szCs w:val="20"/>
        </w:rPr>
        <w:tab/>
      </w:r>
    </w:p>
    <w:p w14:paraId="3C06AF6A" w14:textId="77777777" w:rsidR="0056141B" w:rsidRPr="00C766C9" w:rsidRDefault="0056141B" w:rsidP="00DC472B">
      <w:pPr>
        <w:ind w:left="709"/>
        <w:rPr>
          <w:rFonts w:ascii="Arial" w:hAnsi="Arial" w:cs="Arial"/>
          <w:szCs w:val="20"/>
        </w:rPr>
      </w:pPr>
      <w:r w:rsidRPr="00C766C9">
        <w:rPr>
          <w:rFonts w:ascii="Arial" w:hAnsi="Arial" w:cs="Arial"/>
          <w:szCs w:val="20"/>
        </w:rPr>
        <w:t>Accessibilité</w:t>
      </w:r>
    </w:p>
    <w:p w14:paraId="67844AB3" w14:textId="77777777" w:rsidR="0056141B" w:rsidRPr="00C766C9" w:rsidRDefault="0056141B" w:rsidP="0056141B">
      <w:pPr>
        <w:rPr>
          <w:rFonts w:ascii="Arial" w:hAnsi="Arial" w:cs="Arial"/>
          <w:szCs w:val="20"/>
        </w:rPr>
      </w:pPr>
      <w:r w:rsidRPr="00C766C9">
        <w:rPr>
          <w:rFonts w:ascii="Arial" w:hAnsi="Arial" w:cs="Arial"/>
          <w:szCs w:val="20"/>
        </w:rPr>
        <w:tab/>
      </w:r>
    </w:p>
    <w:p w14:paraId="5932A305" w14:textId="77777777" w:rsidR="0056141B" w:rsidRPr="00C766C9" w:rsidRDefault="0056141B" w:rsidP="0056141B">
      <w:pPr>
        <w:rPr>
          <w:rFonts w:ascii="Arial" w:hAnsi="Arial" w:cs="Arial"/>
          <w:b/>
          <w:szCs w:val="20"/>
        </w:rPr>
      </w:pPr>
      <w:r w:rsidRPr="00C766C9">
        <w:rPr>
          <w:rFonts w:ascii="Arial" w:hAnsi="Arial" w:cs="Arial"/>
          <w:b/>
          <w:szCs w:val="20"/>
        </w:rPr>
        <w:t>5.</w:t>
      </w:r>
      <w:r w:rsidRPr="00C766C9">
        <w:rPr>
          <w:rFonts w:ascii="Arial" w:hAnsi="Arial" w:cs="Arial"/>
          <w:b/>
          <w:szCs w:val="20"/>
        </w:rPr>
        <w:tab/>
        <w:t>Interfaces et systèmes connexes</w:t>
      </w:r>
      <w:r w:rsidRPr="00C766C9">
        <w:rPr>
          <w:rFonts w:ascii="Arial" w:hAnsi="Arial" w:cs="Arial"/>
          <w:b/>
          <w:szCs w:val="20"/>
        </w:rPr>
        <w:tab/>
      </w:r>
    </w:p>
    <w:p w14:paraId="06A4E989" w14:textId="77777777" w:rsidR="0056141B" w:rsidRPr="00C766C9" w:rsidRDefault="0056141B" w:rsidP="00DC472B">
      <w:pPr>
        <w:ind w:left="709"/>
        <w:rPr>
          <w:rFonts w:ascii="Arial" w:hAnsi="Arial" w:cs="Arial"/>
          <w:szCs w:val="20"/>
        </w:rPr>
      </w:pPr>
      <w:r w:rsidRPr="00C766C9">
        <w:rPr>
          <w:rFonts w:ascii="Arial" w:hAnsi="Arial" w:cs="Arial"/>
          <w:szCs w:val="20"/>
        </w:rPr>
        <w:t>Fonctions d’</w:t>
      </w:r>
      <w:r w:rsidR="00BF1C66" w:rsidRPr="00C766C9">
        <w:rPr>
          <w:rFonts w:ascii="Arial" w:hAnsi="Arial" w:cs="Arial"/>
          <w:szCs w:val="20"/>
        </w:rPr>
        <w:t>échange</w:t>
      </w:r>
      <w:r w:rsidRPr="00C766C9">
        <w:rPr>
          <w:rFonts w:ascii="Arial" w:hAnsi="Arial" w:cs="Arial"/>
          <w:szCs w:val="20"/>
        </w:rPr>
        <w:tab/>
      </w:r>
    </w:p>
    <w:p w14:paraId="7F9FE3C3" w14:textId="77777777" w:rsidR="0056141B" w:rsidRPr="00C766C9" w:rsidRDefault="0056141B" w:rsidP="00DC472B">
      <w:pPr>
        <w:ind w:left="709"/>
        <w:rPr>
          <w:rFonts w:ascii="Arial" w:hAnsi="Arial" w:cs="Arial"/>
          <w:szCs w:val="20"/>
        </w:rPr>
      </w:pPr>
      <w:r w:rsidRPr="00C766C9">
        <w:rPr>
          <w:rFonts w:ascii="Arial" w:hAnsi="Arial" w:cs="Arial"/>
          <w:szCs w:val="20"/>
        </w:rPr>
        <w:t xml:space="preserve">Autres </w:t>
      </w:r>
      <w:r w:rsidR="00C766C9" w:rsidRPr="00C766C9">
        <w:rPr>
          <w:rFonts w:ascii="Arial" w:hAnsi="Arial" w:cs="Arial"/>
          <w:szCs w:val="20"/>
        </w:rPr>
        <w:t>s</w:t>
      </w:r>
      <w:r w:rsidRPr="00C766C9">
        <w:rPr>
          <w:rFonts w:ascii="Arial" w:hAnsi="Arial" w:cs="Arial"/>
          <w:szCs w:val="20"/>
        </w:rPr>
        <w:t>ystèmes connexes</w:t>
      </w:r>
    </w:p>
    <w:p w14:paraId="33F1BC7B" w14:textId="77777777" w:rsidR="0056141B" w:rsidRPr="00C766C9" w:rsidRDefault="0056141B" w:rsidP="0056141B">
      <w:pPr>
        <w:rPr>
          <w:rFonts w:ascii="Arial" w:hAnsi="Arial" w:cs="Arial"/>
          <w:szCs w:val="20"/>
        </w:rPr>
      </w:pPr>
      <w:r w:rsidRPr="00C766C9">
        <w:rPr>
          <w:rFonts w:ascii="Arial" w:hAnsi="Arial" w:cs="Arial"/>
          <w:szCs w:val="20"/>
        </w:rPr>
        <w:tab/>
      </w:r>
    </w:p>
    <w:p w14:paraId="5BD89246" w14:textId="77777777" w:rsidR="0056141B" w:rsidRPr="00C766C9" w:rsidRDefault="0056141B" w:rsidP="0056141B">
      <w:pPr>
        <w:rPr>
          <w:rFonts w:ascii="Arial" w:hAnsi="Arial" w:cs="Arial"/>
          <w:b/>
          <w:szCs w:val="20"/>
        </w:rPr>
      </w:pPr>
      <w:r w:rsidRPr="00C766C9">
        <w:rPr>
          <w:rFonts w:ascii="Arial" w:hAnsi="Arial" w:cs="Arial"/>
          <w:b/>
          <w:szCs w:val="20"/>
        </w:rPr>
        <w:t>6.</w:t>
      </w:r>
      <w:r w:rsidRPr="00C766C9">
        <w:rPr>
          <w:rFonts w:ascii="Arial" w:hAnsi="Arial" w:cs="Arial"/>
          <w:b/>
          <w:szCs w:val="20"/>
        </w:rPr>
        <w:tab/>
        <w:t>Migration des données</w:t>
      </w:r>
      <w:r w:rsidRPr="00C766C9">
        <w:rPr>
          <w:rFonts w:ascii="Arial" w:hAnsi="Arial" w:cs="Arial"/>
          <w:b/>
          <w:szCs w:val="20"/>
        </w:rPr>
        <w:tab/>
      </w:r>
    </w:p>
    <w:p w14:paraId="1E706E3C" w14:textId="77777777" w:rsidR="0056141B" w:rsidRPr="00C766C9" w:rsidRDefault="0056141B" w:rsidP="00DC472B">
      <w:pPr>
        <w:ind w:left="709"/>
        <w:rPr>
          <w:rFonts w:ascii="Arial" w:hAnsi="Arial" w:cs="Arial"/>
          <w:szCs w:val="20"/>
        </w:rPr>
      </w:pPr>
      <w:r w:rsidRPr="00C766C9">
        <w:rPr>
          <w:rFonts w:ascii="Arial" w:hAnsi="Arial" w:cs="Arial"/>
          <w:szCs w:val="20"/>
        </w:rPr>
        <w:t>Objectifs</w:t>
      </w:r>
      <w:r w:rsidRPr="00C766C9">
        <w:rPr>
          <w:rFonts w:ascii="Arial" w:hAnsi="Arial" w:cs="Arial"/>
          <w:szCs w:val="20"/>
        </w:rPr>
        <w:tab/>
      </w:r>
    </w:p>
    <w:p w14:paraId="5A41AF5D" w14:textId="77777777" w:rsidR="0056141B" w:rsidRPr="00C766C9" w:rsidRDefault="0056141B" w:rsidP="00DC472B">
      <w:pPr>
        <w:ind w:left="709"/>
        <w:rPr>
          <w:rFonts w:ascii="Arial" w:hAnsi="Arial" w:cs="Arial"/>
          <w:szCs w:val="20"/>
        </w:rPr>
      </w:pPr>
      <w:r w:rsidRPr="00C766C9">
        <w:rPr>
          <w:rFonts w:ascii="Arial" w:hAnsi="Arial" w:cs="Arial"/>
          <w:szCs w:val="20"/>
        </w:rPr>
        <w:t>Définition des opérations de migration</w:t>
      </w:r>
      <w:r w:rsidRPr="00C766C9">
        <w:rPr>
          <w:rFonts w:ascii="Arial" w:hAnsi="Arial" w:cs="Arial"/>
          <w:szCs w:val="20"/>
        </w:rPr>
        <w:tab/>
      </w:r>
    </w:p>
    <w:p w14:paraId="24F16C23" w14:textId="77777777" w:rsidR="0056141B" w:rsidRPr="00C766C9" w:rsidRDefault="0056141B" w:rsidP="00DC472B">
      <w:pPr>
        <w:ind w:left="709"/>
        <w:rPr>
          <w:rFonts w:ascii="Arial" w:hAnsi="Arial" w:cs="Arial"/>
          <w:szCs w:val="20"/>
        </w:rPr>
      </w:pPr>
      <w:r w:rsidRPr="00C766C9">
        <w:rPr>
          <w:rFonts w:ascii="Arial" w:hAnsi="Arial" w:cs="Arial"/>
          <w:szCs w:val="20"/>
        </w:rPr>
        <w:t>Eléments de contenu de la reprise</w:t>
      </w:r>
      <w:r w:rsidRPr="00C766C9">
        <w:rPr>
          <w:rFonts w:ascii="Arial" w:hAnsi="Arial" w:cs="Arial"/>
          <w:szCs w:val="20"/>
        </w:rPr>
        <w:tab/>
      </w:r>
    </w:p>
    <w:p w14:paraId="5CCE3D06" w14:textId="77777777" w:rsidR="0056141B" w:rsidRPr="00C766C9" w:rsidRDefault="0056141B" w:rsidP="00DC472B">
      <w:pPr>
        <w:ind w:left="709"/>
        <w:rPr>
          <w:rFonts w:ascii="Arial" w:hAnsi="Arial" w:cs="Arial"/>
          <w:szCs w:val="20"/>
        </w:rPr>
      </w:pPr>
      <w:r w:rsidRPr="00C766C9">
        <w:rPr>
          <w:rFonts w:ascii="Arial" w:hAnsi="Arial" w:cs="Arial"/>
          <w:szCs w:val="20"/>
        </w:rPr>
        <w:lastRenderedPageBreak/>
        <w:t>Plan de migration</w:t>
      </w:r>
    </w:p>
    <w:p w14:paraId="6F0805DD" w14:textId="77777777" w:rsidR="0056141B" w:rsidRPr="00C766C9" w:rsidRDefault="0056141B" w:rsidP="0056141B">
      <w:pPr>
        <w:rPr>
          <w:rFonts w:ascii="Arial" w:hAnsi="Arial" w:cs="Arial"/>
          <w:szCs w:val="20"/>
        </w:rPr>
      </w:pPr>
      <w:r w:rsidRPr="00C766C9">
        <w:rPr>
          <w:rFonts w:ascii="Arial" w:hAnsi="Arial" w:cs="Arial"/>
          <w:szCs w:val="20"/>
        </w:rPr>
        <w:tab/>
      </w:r>
    </w:p>
    <w:p w14:paraId="21D5E4B3" w14:textId="77777777" w:rsidR="0056141B" w:rsidRPr="00C766C9" w:rsidRDefault="0056141B" w:rsidP="0056141B">
      <w:pPr>
        <w:rPr>
          <w:rFonts w:ascii="Arial" w:hAnsi="Arial" w:cs="Arial"/>
          <w:b/>
          <w:szCs w:val="20"/>
        </w:rPr>
      </w:pPr>
      <w:r w:rsidRPr="00C766C9">
        <w:rPr>
          <w:rFonts w:ascii="Arial" w:hAnsi="Arial" w:cs="Arial"/>
          <w:b/>
          <w:szCs w:val="20"/>
        </w:rPr>
        <w:t>7.</w:t>
      </w:r>
      <w:r w:rsidRPr="00C766C9">
        <w:rPr>
          <w:rFonts w:ascii="Arial" w:hAnsi="Arial" w:cs="Arial"/>
          <w:b/>
          <w:szCs w:val="20"/>
        </w:rPr>
        <w:tab/>
        <w:t>Préconisations du système d’information</w:t>
      </w:r>
      <w:r w:rsidRPr="00C766C9">
        <w:rPr>
          <w:rFonts w:ascii="Arial" w:hAnsi="Arial" w:cs="Arial"/>
          <w:b/>
          <w:szCs w:val="20"/>
        </w:rPr>
        <w:tab/>
      </w:r>
    </w:p>
    <w:p w14:paraId="25B372C8" w14:textId="77777777" w:rsidR="0056141B" w:rsidRPr="00C766C9" w:rsidRDefault="0056141B" w:rsidP="00DC472B">
      <w:pPr>
        <w:ind w:left="709"/>
        <w:rPr>
          <w:rFonts w:ascii="Arial" w:hAnsi="Arial" w:cs="Arial"/>
          <w:szCs w:val="20"/>
        </w:rPr>
      </w:pPr>
      <w:r w:rsidRPr="00C766C9">
        <w:rPr>
          <w:rFonts w:ascii="Arial" w:hAnsi="Arial" w:cs="Arial"/>
          <w:szCs w:val="20"/>
        </w:rPr>
        <w:t>Préconisations d’architecture applicative</w:t>
      </w:r>
      <w:r w:rsidRPr="00C766C9">
        <w:rPr>
          <w:rFonts w:ascii="Arial" w:hAnsi="Arial" w:cs="Arial"/>
          <w:szCs w:val="20"/>
        </w:rPr>
        <w:tab/>
      </w:r>
    </w:p>
    <w:p w14:paraId="70472EA2" w14:textId="77777777" w:rsidR="0056141B" w:rsidRPr="00C766C9" w:rsidRDefault="0056141B" w:rsidP="00DC472B">
      <w:pPr>
        <w:ind w:left="709"/>
        <w:rPr>
          <w:rFonts w:ascii="Arial" w:hAnsi="Arial" w:cs="Arial"/>
          <w:szCs w:val="20"/>
        </w:rPr>
      </w:pPr>
      <w:r w:rsidRPr="00C766C9">
        <w:rPr>
          <w:rFonts w:ascii="Arial" w:hAnsi="Arial" w:cs="Arial"/>
          <w:szCs w:val="20"/>
        </w:rPr>
        <w:t>Préconisations d’architecture technique</w:t>
      </w:r>
      <w:r w:rsidRPr="00C766C9">
        <w:rPr>
          <w:rFonts w:ascii="Arial" w:hAnsi="Arial" w:cs="Arial"/>
          <w:szCs w:val="20"/>
        </w:rPr>
        <w:tab/>
      </w:r>
    </w:p>
    <w:p w14:paraId="75D4DDBB" w14:textId="77777777" w:rsidR="0056141B" w:rsidRPr="00C766C9" w:rsidRDefault="0056141B" w:rsidP="00DC472B">
      <w:pPr>
        <w:ind w:left="709"/>
        <w:rPr>
          <w:rFonts w:ascii="Arial" w:hAnsi="Arial" w:cs="Arial"/>
          <w:szCs w:val="20"/>
        </w:rPr>
      </w:pPr>
      <w:r w:rsidRPr="00C766C9">
        <w:rPr>
          <w:rFonts w:ascii="Arial" w:hAnsi="Arial" w:cs="Arial"/>
          <w:szCs w:val="20"/>
        </w:rPr>
        <w:t>Les postes de travail</w:t>
      </w:r>
      <w:r w:rsidRPr="00C766C9">
        <w:rPr>
          <w:rFonts w:ascii="Arial" w:hAnsi="Arial" w:cs="Arial"/>
          <w:szCs w:val="20"/>
        </w:rPr>
        <w:tab/>
      </w:r>
    </w:p>
    <w:p w14:paraId="024B49E5" w14:textId="77777777" w:rsidR="0056141B" w:rsidRPr="00C766C9" w:rsidRDefault="0056141B" w:rsidP="00DC472B">
      <w:pPr>
        <w:ind w:left="709"/>
        <w:rPr>
          <w:rFonts w:ascii="Arial" w:hAnsi="Arial" w:cs="Arial"/>
          <w:szCs w:val="20"/>
        </w:rPr>
      </w:pPr>
      <w:r w:rsidRPr="00C766C9">
        <w:rPr>
          <w:rFonts w:ascii="Arial" w:hAnsi="Arial" w:cs="Arial"/>
          <w:szCs w:val="20"/>
        </w:rPr>
        <w:t>Exploitation et maintenance</w:t>
      </w:r>
      <w:r w:rsidRPr="00C766C9">
        <w:rPr>
          <w:rFonts w:ascii="Arial" w:hAnsi="Arial" w:cs="Arial"/>
          <w:szCs w:val="20"/>
        </w:rPr>
        <w:tab/>
      </w:r>
    </w:p>
    <w:p w14:paraId="1D5E8C84" w14:textId="77777777" w:rsidR="0056141B" w:rsidRPr="00C766C9" w:rsidRDefault="0056141B" w:rsidP="00DC472B">
      <w:pPr>
        <w:ind w:left="709"/>
        <w:rPr>
          <w:rFonts w:ascii="Arial" w:hAnsi="Arial" w:cs="Arial"/>
          <w:szCs w:val="20"/>
        </w:rPr>
      </w:pPr>
      <w:r w:rsidRPr="00C766C9">
        <w:rPr>
          <w:rFonts w:ascii="Arial" w:hAnsi="Arial" w:cs="Arial"/>
          <w:szCs w:val="20"/>
        </w:rPr>
        <w:t>Gestion des utilisateurs</w:t>
      </w:r>
    </w:p>
    <w:p w14:paraId="4F4171E1" w14:textId="77777777" w:rsidR="0056141B" w:rsidRPr="00C766C9" w:rsidRDefault="0056141B" w:rsidP="0056141B">
      <w:pPr>
        <w:rPr>
          <w:rFonts w:ascii="Arial" w:hAnsi="Arial" w:cs="Arial"/>
          <w:szCs w:val="20"/>
        </w:rPr>
      </w:pPr>
      <w:r w:rsidRPr="00C766C9">
        <w:rPr>
          <w:rFonts w:ascii="Arial" w:hAnsi="Arial" w:cs="Arial"/>
          <w:szCs w:val="20"/>
        </w:rPr>
        <w:tab/>
      </w:r>
    </w:p>
    <w:p w14:paraId="1CBAB1FC" w14:textId="77777777" w:rsidR="0056141B" w:rsidRPr="00C766C9" w:rsidRDefault="0056141B" w:rsidP="0056141B">
      <w:pPr>
        <w:rPr>
          <w:rFonts w:ascii="Arial" w:hAnsi="Arial" w:cs="Arial"/>
          <w:b/>
          <w:szCs w:val="20"/>
        </w:rPr>
      </w:pPr>
      <w:r w:rsidRPr="00C766C9">
        <w:rPr>
          <w:rFonts w:ascii="Arial" w:hAnsi="Arial" w:cs="Arial"/>
          <w:b/>
          <w:szCs w:val="20"/>
        </w:rPr>
        <w:t>8.</w:t>
      </w:r>
      <w:r w:rsidRPr="00C766C9">
        <w:rPr>
          <w:rFonts w:ascii="Arial" w:hAnsi="Arial" w:cs="Arial"/>
          <w:b/>
          <w:szCs w:val="20"/>
        </w:rPr>
        <w:tab/>
        <w:t>Prestations</w:t>
      </w:r>
      <w:r w:rsidRPr="00C766C9">
        <w:rPr>
          <w:rFonts w:ascii="Arial" w:hAnsi="Arial" w:cs="Arial"/>
          <w:b/>
          <w:szCs w:val="20"/>
        </w:rPr>
        <w:tab/>
      </w:r>
    </w:p>
    <w:p w14:paraId="414AE3F1" w14:textId="77777777" w:rsidR="0056141B" w:rsidRPr="00C766C9" w:rsidRDefault="0056141B" w:rsidP="00DC472B">
      <w:pPr>
        <w:ind w:left="709"/>
        <w:rPr>
          <w:rFonts w:ascii="Arial" w:hAnsi="Arial" w:cs="Arial"/>
          <w:szCs w:val="20"/>
        </w:rPr>
      </w:pPr>
      <w:r w:rsidRPr="00C766C9">
        <w:rPr>
          <w:rFonts w:ascii="Arial" w:hAnsi="Arial" w:cs="Arial"/>
          <w:szCs w:val="20"/>
        </w:rPr>
        <w:t>8.1.</w:t>
      </w:r>
      <w:r w:rsidRPr="00C766C9">
        <w:rPr>
          <w:rFonts w:ascii="Arial" w:hAnsi="Arial" w:cs="Arial"/>
          <w:szCs w:val="20"/>
        </w:rPr>
        <w:tab/>
        <w:t xml:space="preserve">Conduite du projet </w:t>
      </w:r>
    </w:p>
    <w:p w14:paraId="711774C2" w14:textId="56EF3364" w:rsidR="0056141B" w:rsidRPr="00C766C9" w:rsidRDefault="0056141B" w:rsidP="00DC472B">
      <w:pPr>
        <w:ind w:left="709"/>
        <w:rPr>
          <w:rFonts w:ascii="Arial" w:hAnsi="Arial" w:cs="Arial"/>
          <w:szCs w:val="20"/>
        </w:rPr>
      </w:pPr>
      <w:r w:rsidRPr="00C766C9">
        <w:rPr>
          <w:rFonts w:ascii="Arial" w:hAnsi="Arial" w:cs="Arial"/>
          <w:szCs w:val="20"/>
        </w:rPr>
        <w:t>8.2.</w:t>
      </w:r>
      <w:r w:rsidRPr="00C766C9">
        <w:rPr>
          <w:rFonts w:ascii="Arial" w:hAnsi="Arial" w:cs="Arial"/>
          <w:szCs w:val="20"/>
        </w:rPr>
        <w:tab/>
        <w:t xml:space="preserve">Phasage du projet et prestations attendues (par </w:t>
      </w:r>
      <w:r w:rsidR="00874556" w:rsidRPr="00C766C9">
        <w:rPr>
          <w:rFonts w:ascii="Arial" w:hAnsi="Arial" w:cs="Arial"/>
          <w:szCs w:val="20"/>
        </w:rPr>
        <w:t>partie)</w:t>
      </w:r>
      <w:r w:rsidRPr="00C766C9">
        <w:rPr>
          <w:rFonts w:ascii="Arial" w:hAnsi="Arial" w:cs="Arial"/>
          <w:szCs w:val="20"/>
        </w:rPr>
        <w:tab/>
      </w:r>
    </w:p>
    <w:p w14:paraId="2BE71902" w14:textId="77777777" w:rsidR="0056141B" w:rsidRPr="00C766C9" w:rsidRDefault="00DC472B" w:rsidP="00DC472B">
      <w:pPr>
        <w:ind w:left="709"/>
        <w:rPr>
          <w:rFonts w:ascii="Arial" w:hAnsi="Arial" w:cs="Arial"/>
          <w:szCs w:val="20"/>
        </w:rPr>
      </w:pPr>
      <w:r w:rsidRPr="00C766C9">
        <w:rPr>
          <w:rFonts w:ascii="Arial" w:hAnsi="Arial" w:cs="Arial"/>
          <w:szCs w:val="20"/>
        </w:rPr>
        <w:t>8.3</w:t>
      </w:r>
      <w:r w:rsidRPr="00C766C9">
        <w:rPr>
          <w:rFonts w:ascii="Arial" w:hAnsi="Arial" w:cs="Arial"/>
          <w:szCs w:val="20"/>
        </w:rPr>
        <w:tab/>
      </w:r>
      <w:r w:rsidR="0056141B" w:rsidRPr="00C766C9">
        <w:rPr>
          <w:rFonts w:ascii="Arial" w:hAnsi="Arial" w:cs="Arial"/>
          <w:szCs w:val="20"/>
        </w:rPr>
        <w:t>Fourniture de licences</w:t>
      </w:r>
      <w:r w:rsidR="0056141B" w:rsidRPr="00C766C9">
        <w:rPr>
          <w:rFonts w:ascii="Arial" w:hAnsi="Arial" w:cs="Arial"/>
          <w:szCs w:val="20"/>
        </w:rPr>
        <w:tab/>
      </w:r>
    </w:p>
    <w:p w14:paraId="5BB7362B" w14:textId="77777777" w:rsidR="0056141B" w:rsidRPr="00C766C9" w:rsidRDefault="00DC472B" w:rsidP="00DC472B">
      <w:pPr>
        <w:ind w:left="709"/>
        <w:rPr>
          <w:rFonts w:ascii="Arial" w:hAnsi="Arial" w:cs="Arial"/>
          <w:szCs w:val="20"/>
        </w:rPr>
      </w:pPr>
      <w:r w:rsidRPr="00C766C9">
        <w:rPr>
          <w:rFonts w:ascii="Arial" w:hAnsi="Arial" w:cs="Arial"/>
          <w:szCs w:val="20"/>
        </w:rPr>
        <w:t>8.4</w:t>
      </w:r>
      <w:r w:rsidRPr="00C766C9">
        <w:rPr>
          <w:rFonts w:ascii="Arial" w:hAnsi="Arial" w:cs="Arial"/>
          <w:szCs w:val="20"/>
        </w:rPr>
        <w:tab/>
      </w:r>
      <w:r w:rsidR="0056141B" w:rsidRPr="00C766C9">
        <w:rPr>
          <w:rFonts w:ascii="Arial" w:hAnsi="Arial" w:cs="Arial"/>
          <w:szCs w:val="20"/>
        </w:rPr>
        <w:t>Spécifications détaillées</w:t>
      </w:r>
      <w:r w:rsidR="0056141B" w:rsidRPr="00C766C9">
        <w:rPr>
          <w:rFonts w:ascii="Arial" w:hAnsi="Arial" w:cs="Arial"/>
          <w:szCs w:val="20"/>
        </w:rPr>
        <w:tab/>
      </w:r>
    </w:p>
    <w:p w14:paraId="1EA604A9" w14:textId="77777777" w:rsidR="0056141B" w:rsidRPr="00C766C9" w:rsidRDefault="00DC472B" w:rsidP="00DC472B">
      <w:pPr>
        <w:ind w:left="709"/>
        <w:rPr>
          <w:rFonts w:ascii="Arial" w:hAnsi="Arial" w:cs="Arial"/>
          <w:szCs w:val="20"/>
        </w:rPr>
      </w:pPr>
      <w:r w:rsidRPr="00C766C9">
        <w:rPr>
          <w:rFonts w:ascii="Arial" w:hAnsi="Arial" w:cs="Arial"/>
          <w:szCs w:val="20"/>
        </w:rPr>
        <w:t>8.5</w:t>
      </w:r>
      <w:r w:rsidRPr="00C766C9">
        <w:rPr>
          <w:rFonts w:ascii="Arial" w:hAnsi="Arial" w:cs="Arial"/>
          <w:szCs w:val="20"/>
        </w:rPr>
        <w:tab/>
      </w:r>
      <w:r w:rsidR="0056141B" w:rsidRPr="00C766C9">
        <w:rPr>
          <w:rFonts w:ascii="Arial" w:hAnsi="Arial" w:cs="Arial"/>
          <w:szCs w:val="20"/>
        </w:rPr>
        <w:t>Réalisation</w:t>
      </w:r>
      <w:r w:rsidR="0056141B" w:rsidRPr="00C766C9">
        <w:rPr>
          <w:rFonts w:ascii="Arial" w:hAnsi="Arial" w:cs="Arial"/>
          <w:szCs w:val="20"/>
        </w:rPr>
        <w:tab/>
      </w:r>
    </w:p>
    <w:p w14:paraId="620D9698" w14:textId="77777777" w:rsidR="0056141B" w:rsidRPr="00C766C9" w:rsidRDefault="00DC472B" w:rsidP="00DC472B">
      <w:pPr>
        <w:ind w:left="709"/>
        <w:rPr>
          <w:rFonts w:ascii="Arial" w:hAnsi="Arial" w:cs="Arial"/>
          <w:szCs w:val="20"/>
        </w:rPr>
      </w:pPr>
      <w:r w:rsidRPr="00C766C9">
        <w:rPr>
          <w:rFonts w:ascii="Arial" w:hAnsi="Arial" w:cs="Arial"/>
          <w:szCs w:val="20"/>
        </w:rPr>
        <w:t>8.6</w:t>
      </w:r>
      <w:r w:rsidRPr="00C766C9">
        <w:rPr>
          <w:rFonts w:ascii="Arial" w:hAnsi="Arial" w:cs="Arial"/>
          <w:szCs w:val="20"/>
        </w:rPr>
        <w:tab/>
      </w:r>
      <w:r w:rsidR="0056141B" w:rsidRPr="00C766C9">
        <w:rPr>
          <w:rFonts w:ascii="Arial" w:hAnsi="Arial" w:cs="Arial"/>
          <w:szCs w:val="20"/>
        </w:rPr>
        <w:t>Vérifications et réceptions</w:t>
      </w:r>
      <w:r w:rsidR="0056141B" w:rsidRPr="00C766C9">
        <w:rPr>
          <w:rFonts w:ascii="Arial" w:hAnsi="Arial" w:cs="Arial"/>
          <w:szCs w:val="20"/>
        </w:rPr>
        <w:tab/>
      </w:r>
    </w:p>
    <w:p w14:paraId="3E571ED5" w14:textId="77777777" w:rsidR="0056141B" w:rsidRPr="00C766C9" w:rsidRDefault="00DC472B" w:rsidP="00DC472B">
      <w:pPr>
        <w:ind w:left="709"/>
        <w:rPr>
          <w:rFonts w:ascii="Arial" w:hAnsi="Arial" w:cs="Arial"/>
          <w:szCs w:val="20"/>
        </w:rPr>
      </w:pPr>
      <w:r w:rsidRPr="00C766C9">
        <w:rPr>
          <w:rFonts w:ascii="Arial" w:hAnsi="Arial" w:cs="Arial"/>
          <w:szCs w:val="20"/>
        </w:rPr>
        <w:t>8.7</w:t>
      </w:r>
      <w:r w:rsidRPr="00C766C9">
        <w:rPr>
          <w:rFonts w:ascii="Arial" w:hAnsi="Arial" w:cs="Arial"/>
          <w:szCs w:val="20"/>
        </w:rPr>
        <w:tab/>
      </w:r>
      <w:r w:rsidR="0056141B" w:rsidRPr="00C766C9">
        <w:rPr>
          <w:rFonts w:ascii="Arial" w:hAnsi="Arial" w:cs="Arial"/>
          <w:szCs w:val="20"/>
        </w:rPr>
        <w:t xml:space="preserve">Formation </w:t>
      </w:r>
      <w:r w:rsidR="0056141B" w:rsidRPr="00C766C9">
        <w:rPr>
          <w:rFonts w:ascii="Arial" w:hAnsi="Arial" w:cs="Arial"/>
          <w:szCs w:val="20"/>
        </w:rPr>
        <w:tab/>
      </w:r>
    </w:p>
    <w:p w14:paraId="2F46B483" w14:textId="77777777" w:rsidR="0056141B" w:rsidRPr="00C766C9" w:rsidRDefault="00DC472B" w:rsidP="00DC472B">
      <w:pPr>
        <w:ind w:left="709"/>
        <w:rPr>
          <w:rFonts w:ascii="Arial" w:hAnsi="Arial" w:cs="Arial"/>
          <w:szCs w:val="20"/>
        </w:rPr>
      </w:pPr>
      <w:r w:rsidRPr="00C766C9">
        <w:rPr>
          <w:rFonts w:ascii="Arial" w:hAnsi="Arial" w:cs="Arial"/>
          <w:szCs w:val="20"/>
        </w:rPr>
        <w:t>8.8</w:t>
      </w:r>
      <w:r w:rsidRPr="00C766C9">
        <w:rPr>
          <w:rFonts w:ascii="Arial" w:hAnsi="Arial" w:cs="Arial"/>
          <w:szCs w:val="20"/>
        </w:rPr>
        <w:tab/>
      </w:r>
      <w:r w:rsidR="0056141B" w:rsidRPr="00C766C9">
        <w:rPr>
          <w:rFonts w:ascii="Arial" w:hAnsi="Arial" w:cs="Arial"/>
          <w:szCs w:val="20"/>
        </w:rPr>
        <w:t>Mise en production</w:t>
      </w:r>
      <w:r w:rsidR="0056141B" w:rsidRPr="00C766C9">
        <w:rPr>
          <w:rFonts w:ascii="Arial" w:hAnsi="Arial" w:cs="Arial"/>
          <w:szCs w:val="20"/>
        </w:rPr>
        <w:tab/>
      </w:r>
    </w:p>
    <w:p w14:paraId="4687C4FB" w14:textId="77777777" w:rsidR="0056141B" w:rsidRPr="00C766C9" w:rsidRDefault="00DC472B" w:rsidP="00DC472B">
      <w:pPr>
        <w:ind w:left="709"/>
        <w:rPr>
          <w:rFonts w:ascii="Arial" w:hAnsi="Arial" w:cs="Arial"/>
          <w:szCs w:val="20"/>
        </w:rPr>
      </w:pPr>
      <w:r w:rsidRPr="00C766C9">
        <w:rPr>
          <w:rFonts w:ascii="Arial" w:hAnsi="Arial" w:cs="Arial"/>
          <w:szCs w:val="20"/>
        </w:rPr>
        <w:t>8.9</w:t>
      </w:r>
      <w:r w:rsidRPr="00C766C9">
        <w:rPr>
          <w:rFonts w:ascii="Arial" w:hAnsi="Arial" w:cs="Arial"/>
          <w:szCs w:val="20"/>
        </w:rPr>
        <w:tab/>
      </w:r>
      <w:r w:rsidR="0056141B" w:rsidRPr="00C766C9">
        <w:rPr>
          <w:rFonts w:ascii="Arial" w:hAnsi="Arial" w:cs="Arial"/>
          <w:szCs w:val="20"/>
        </w:rPr>
        <w:t>Vérification de Service régulier et garantie</w:t>
      </w:r>
      <w:r w:rsidR="0056141B" w:rsidRPr="00C766C9">
        <w:rPr>
          <w:rFonts w:ascii="Arial" w:hAnsi="Arial" w:cs="Arial"/>
          <w:szCs w:val="20"/>
        </w:rPr>
        <w:tab/>
      </w:r>
    </w:p>
    <w:p w14:paraId="619C9E48" w14:textId="77777777" w:rsidR="0056141B" w:rsidRPr="00C766C9" w:rsidRDefault="00DC472B" w:rsidP="00DC472B">
      <w:pPr>
        <w:ind w:left="709"/>
        <w:rPr>
          <w:rFonts w:ascii="Arial" w:hAnsi="Arial" w:cs="Arial"/>
          <w:szCs w:val="20"/>
        </w:rPr>
      </w:pPr>
      <w:r w:rsidRPr="00C766C9">
        <w:rPr>
          <w:rFonts w:ascii="Arial" w:hAnsi="Arial" w:cs="Arial"/>
          <w:szCs w:val="20"/>
        </w:rPr>
        <w:t>8.10</w:t>
      </w:r>
      <w:r w:rsidRPr="00C766C9">
        <w:rPr>
          <w:rFonts w:ascii="Arial" w:hAnsi="Arial" w:cs="Arial"/>
          <w:szCs w:val="20"/>
        </w:rPr>
        <w:tab/>
      </w:r>
      <w:r w:rsidR="0056141B" w:rsidRPr="00C766C9">
        <w:rPr>
          <w:rFonts w:ascii="Arial" w:hAnsi="Arial" w:cs="Arial"/>
          <w:szCs w:val="20"/>
        </w:rPr>
        <w:t>Maintenance</w:t>
      </w:r>
      <w:r w:rsidR="0056141B" w:rsidRPr="00C766C9">
        <w:rPr>
          <w:rFonts w:ascii="Arial" w:hAnsi="Arial" w:cs="Arial"/>
          <w:szCs w:val="20"/>
        </w:rPr>
        <w:tab/>
      </w:r>
    </w:p>
    <w:p w14:paraId="50712CD6" w14:textId="77777777" w:rsidR="0056141B" w:rsidRPr="00C766C9" w:rsidRDefault="0056141B" w:rsidP="0056141B">
      <w:pPr>
        <w:rPr>
          <w:rFonts w:ascii="Arial" w:hAnsi="Arial" w:cs="Arial"/>
          <w:szCs w:val="20"/>
        </w:rPr>
      </w:pPr>
    </w:p>
    <w:p w14:paraId="20D1F12D" w14:textId="77777777" w:rsidR="00313FB9" w:rsidRPr="00C766C9" w:rsidRDefault="00313FB9" w:rsidP="00DC472B">
      <w:pPr>
        <w:tabs>
          <w:tab w:val="right" w:pos="9060"/>
        </w:tabs>
        <w:rPr>
          <w:sz w:val="20"/>
          <w:szCs w:val="20"/>
        </w:rPr>
      </w:pPr>
      <w:r w:rsidRPr="00C766C9">
        <w:br w:type="page"/>
      </w:r>
    </w:p>
    <w:p w14:paraId="311E0040" w14:textId="77777777" w:rsidR="00CD45F5" w:rsidRPr="00C766C9" w:rsidRDefault="00CD45F5" w:rsidP="00F52C5F">
      <w:pPr>
        <w:pStyle w:val="Titre2"/>
        <w:spacing w:after="240"/>
        <w:ind w:left="284"/>
        <w:jc w:val="both"/>
        <w:rPr>
          <w:rFonts w:ascii="Verdana" w:hAnsi="Verdana"/>
          <w:i w:val="0"/>
          <w:szCs w:val="22"/>
        </w:rPr>
      </w:pPr>
      <w:r w:rsidRPr="00C766C9">
        <w:rPr>
          <w:rFonts w:ascii="Verdana" w:hAnsi="Verdana"/>
          <w:i w:val="0"/>
        </w:rPr>
        <w:lastRenderedPageBreak/>
        <w:fldChar w:fldCharType="begin"/>
      </w:r>
      <w:r w:rsidRPr="00C766C9">
        <w:rPr>
          <w:rFonts w:ascii="Verdana" w:hAnsi="Verdana"/>
          <w:i w:val="0"/>
        </w:rPr>
        <w:instrText xml:space="preserve"> AUTONUMLGL  </w:instrText>
      </w:r>
      <w:bookmarkStart w:id="72" w:name="_Toc421186787"/>
      <w:r w:rsidRPr="00C766C9">
        <w:rPr>
          <w:rFonts w:ascii="Verdana" w:hAnsi="Verdana"/>
          <w:i w:val="0"/>
        </w:rPr>
        <w:fldChar w:fldCharType="end"/>
      </w:r>
      <w:r w:rsidRPr="00C766C9">
        <w:rPr>
          <w:rFonts w:ascii="Verdana" w:hAnsi="Verdana"/>
          <w:i w:val="0"/>
        </w:rPr>
        <w:t xml:space="preserve"> Plan type d’un rapport de choix</w:t>
      </w:r>
      <w:bookmarkEnd w:id="72"/>
    </w:p>
    <w:p w14:paraId="66FC53DD" w14:textId="77777777" w:rsidR="00313FB9" w:rsidRPr="00C766C9" w:rsidRDefault="00313FB9" w:rsidP="00313FB9">
      <w:pPr>
        <w:rPr>
          <w:sz w:val="20"/>
          <w:szCs w:val="20"/>
        </w:rPr>
      </w:pPr>
    </w:p>
    <w:p w14:paraId="792A4376" w14:textId="77777777" w:rsidR="00313FB9" w:rsidRPr="00C766C9" w:rsidRDefault="00313FB9" w:rsidP="00FC32AF">
      <w:pPr>
        <w:widowControl w:val="0"/>
        <w:numPr>
          <w:ilvl w:val="0"/>
          <w:numId w:val="1"/>
        </w:numPr>
        <w:autoSpaceDE w:val="0"/>
        <w:autoSpaceDN w:val="0"/>
        <w:spacing w:line="260" w:lineRule="auto"/>
        <w:jc w:val="both"/>
        <w:rPr>
          <w:b/>
          <w:sz w:val="20"/>
          <w:szCs w:val="20"/>
        </w:rPr>
      </w:pPr>
      <w:r w:rsidRPr="00C766C9">
        <w:rPr>
          <w:b/>
          <w:sz w:val="20"/>
          <w:szCs w:val="20"/>
        </w:rPr>
        <w:t>Objet de l’appel d’offres</w:t>
      </w:r>
    </w:p>
    <w:p w14:paraId="656B0192" w14:textId="77777777" w:rsidR="00480A29" w:rsidRPr="00C766C9" w:rsidRDefault="00480A29" w:rsidP="00480A29">
      <w:pPr>
        <w:widowControl w:val="0"/>
        <w:autoSpaceDE w:val="0"/>
        <w:autoSpaceDN w:val="0"/>
        <w:spacing w:line="260" w:lineRule="auto"/>
        <w:jc w:val="both"/>
        <w:rPr>
          <w:sz w:val="20"/>
          <w:szCs w:val="20"/>
        </w:rPr>
      </w:pPr>
    </w:p>
    <w:p w14:paraId="55283A0B" w14:textId="77777777" w:rsidR="00313FB9" w:rsidRPr="00C766C9" w:rsidRDefault="00313FB9" w:rsidP="00FC32AF">
      <w:pPr>
        <w:widowControl w:val="0"/>
        <w:numPr>
          <w:ilvl w:val="1"/>
          <w:numId w:val="1"/>
        </w:numPr>
        <w:autoSpaceDE w:val="0"/>
        <w:autoSpaceDN w:val="0"/>
        <w:spacing w:line="260" w:lineRule="auto"/>
        <w:jc w:val="both"/>
        <w:rPr>
          <w:sz w:val="20"/>
          <w:szCs w:val="20"/>
        </w:rPr>
      </w:pPr>
      <w:r w:rsidRPr="00C766C9">
        <w:rPr>
          <w:sz w:val="20"/>
          <w:szCs w:val="20"/>
        </w:rPr>
        <w:t>Rappel des modules fonctionnels</w:t>
      </w:r>
    </w:p>
    <w:p w14:paraId="0347A971" w14:textId="77777777" w:rsidR="00313FB9" w:rsidRPr="00C766C9" w:rsidRDefault="00313FB9" w:rsidP="00FC32AF">
      <w:pPr>
        <w:widowControl w:val="0"/>
        <w:numPr>
          <w:ilvl w:val="1"/>
          <w:numId w:val="1"/>
        </w:numPr>
        <w:autoSpaceDE w:val="0"/>
        <w:autoSpaceDN w:val="0"/>
        <w:spacing w:line="260" w:lineRule="auto"/>
        <w:jc w:val="both"/>
        <w:rPr>
          <w:sz w:val="20"/>
          <w:szCs w:val="20"/>
        </w:rPr>
      </w:pPr>
      <w:r w:rsidRPr="00C766C9">
        <w:rPr>
          <w:sz w:val="20"/>
          <w:szCs w:val="20"/>
        </w:rPr>
        <w:t>Nomenclature détaillée des prestations du marché</w:t>
      </w:r>
    </w:p>
    <w:p w14:paraId="6F3C07AC" w14:textId="77777777" w:rsidR="00313FB9" w:rsidRPr="00C766C9" w:rsidRDefault="00313FB9" w:rsidP="00FC32AF">
      <w:pPr>
        <w:widowControl w:val="0"/>
        <w:numPr>
          <w:ilvl w:val="1"/>
          <w:numId w:val="1"/>
        </w:numPr>
        <w:autoSpaceDE w:val="0"/>
        <w:autoSpaceDN w:val="0"/>
        <w:spacing w:line="260" w:lineRule="auto"/>
        <w:jc w:val="both"/>
        <w:rPr>
          <w:sz w:val="20"/>
          <w:szCs w:val="20"/>
        </w:rPr>
      </w:pPr>
      <w:r w:rsidRPr="00C766C9">
        <w:rPr>
          <w:sz w:val="20"/>
          <w:szCs w:val="20"/>
        </w:rPr>
        <w:t xml:space="preserve">Résumé des offres </w:t>
      </w:r>
    </w:p>
    <w:p w14:paraId="6CFF5775" w14:textId="77777777" w:rsidR="00C766C9" w:rsidRPr="00C766C9" w:rsidRDefault="00C766C9" w:rsidP="00C766C9">
      <w:pPr>
        <w:widowControl w:val="0"/>
        <w:numPr>
          <w:ilvl w:val="1"/>
          <w:numId w:val="1"/>
        </w:numPr>
        <w:autoSpaceDE w:val="0"/>
        <w:autoSpaceDN w:val="0"/>
        <w:spacing w:line="260" w:lineRule="auto"/>
        <w:jc w:val="both"/>
        <w:rPr>
          <w:sz w:val="20"/>
          <w:szCs w:val="20"/>
        </w:rPr>
      </w:pPr>
      <w:r w:rsidRPr="00C766C9">
        <w:rPr>
          <w:sz w:val="20"/>
          <w:szCs w:val="20"/>
        </w:rPr>
        <w:t>Rappel des critères de choix</w:t>
      </w:r>
    </w:p>
    <w:p w14:paraId="1ACB0BBB" w14:textId="77777777" w:rsidR="00C766C9" w:rsidRPr="00C766C9" w:rsidRDefault="00C766C9" w:rsidP="00C766C9">
      <w:pPr>
        <w:widowControl w:val="0"/>
        <w:numPr>
          <w:ilvl w:val="1"/>
          <w:numId w:val="1"/>
        </w:numPr>
        <w:autoSpaceDE w:val="0"/>
        <w:autoSpaceDN w:val="0"/>
        <w:spacing w:line="260" w:lineRule="auto"/>
        <w:jc w:val="both"/>
        <w:rPr>
          <w:sz w:val="20"/>
          <w:szCs w:val="20"/>
        </w:rPr>
      </w:pPr>
      <w:r w:rsidRPr="00C766C9">
        <w:rPr>
          <w:sz w:val="20"/>
          <w:szCs w:val="20"/>
        </w:rPr>
        <w:t>Critères de choix</w:t>
      </w:r>
    </w:p>
    <w:p w14:paraId="7A8DD1E2" w14:textId="77777777" w:rsidR="00C766C9" w:rsidRPr="00C766C9" w:rsidRDefault="00C766C9" w:rsidP="00C766C9">
      <w:pPr>
        <w:widowControl w:val="0"/>
        <w:numPr>
          <w:ilvl w:val="1"/>
          <w:numId w:val="1"/>
        </w:numPr>
        <w:autoSpaceDE w:val="0"/>
        <w:autoSpaceDN w:val="0"/>
        <w:spacing w:line="260" w:lineRule="auto"/>
        <w:jc w:val="both"/>
        <w:rPr>
          <w:sz w:val="20"/>
          <w:szCs w:val="20"/>
        </w:rPr>
      </w:pPr>
      <w:r w:rsidRPr="00C766C9">
        <w:rPr>
          <w:sz w:val="20"/>
          <w:szCs w:val="20"/>
        </w:rPr>
        <w:t>Méthode de notation</w:t>
      </w:r>
    </w:p>
    <w:p w14:paraId="2DB9B9D9" w14:textId="77777777" w:rsidR="00313FB9" w:rsidRPr="00C766C9" w:rsidRDefault="00313FB9" w:rsidP="00FC32AF">
      <w:pPr>
        <w:widowControl w:val="0"/>
        <w:numPr>
          <w:ilvl w:val="1"/>
          <w:numId w:val="1"/>
        </w:numPr>
        <w:autoSpaceDE w:val="0"/>
        <w:autoSpaceDN w:val="0"/>
        <w:spacing w:line="260" w:lineRule="auto"/>
        <w:jc w:val="both"/>
        <w:rPr>
          <w:sz w:val="20"/>
          <w:szCs w:val="20"/>
        </w:rPr>
      </w:pPr>
      <w:r w:rsidRPr="00C766C9">
        <w:rPr>
          <w:sz w:val="20"/>
          <w:szCs w:val="20"/>
        </w:rPr>
        <w:t>Préconisation</w:t>
      </w:r>
      <w:r w:rsidR="00480A29" w:rsidRPr="00C766C9">
        <w:rPr>
          <w:sz w:val="20"/>
          <w:szCs w:val="20"/>
        </w:rPr>
        <w:t xml:space="preserve"> de choix</w:t>
      </w:r>
    </w:p>
    <w:p w14:paraId="491B7F4A" w14:textId="77777777" w:rsidR="00480A29" w:rsidRPr="00C766C9" w:rsidRDefault="00480A29" w:rsidP="00480A29">
      <w:pPr>
        <w:widowControl w:val="0"/>
        <w:autoSpaceDE w:val="0"/>
        <w:autoSpaceDN w:val="0"/>
        <w:spacing w:line="260" w:lineRule="auto"/>
        <w:jc w:val="both"/>
        <w:rPr>
          <w:sz w:val="20"/>
          <w:szCs w:val="20"/>
        </w:rPr>
      </w:pPr>
    </w:p>
    <w:p w14:paraId="3EEF2255" w14:textId="77777777" w:rsidR="00313FB9" w:rsidRPr="00C766C9" w:rsidRDefault="00313FB9" w:rsidP="00FC32AF">
      <w:pPr>
        <w:widowControl w:val="0"/>
        <w:numPr>
          <w:ilvl w:val="0"/>
          <w:numId w:val="1"/>
        </w:numPr>
        <w:autoSpaceDE w:val="0"/>
        <w:autoSpaceDN w:val="0"/>
        <w:spacing w:line="260" w:lineRule="auto"/>
        <w:jc w:val="both"/>
        <w:rPr>
          <w:b/>
          <w:sz w:val="20"/>
          <w:szCs w:val="20"/>
        </w:rPr>
      </w:pPr>
      <w:r w:rsidRPr="00C766C9">
        <w:rPr>
          <w:b/>
          <w:sz w:val="20"/>
          <w:szCs w:val="20"/>
        </w:rPr>
        <w:t>Analyse détaillée</w:t>
      </w:r>
    </w:p>
    <w:p w14:paraId="7704F8A8" w14:textId="77777777" w:rsidR="00480A29" w:rsidRPr="00C766C9" w:rsidRDefault="00480A29" w:rsidP="00480A29">
      <w:pPr>
        <w:widowControl w:val="0"/>
        <w:autoSpaceDE w:val="0"/>
        <w:autoSpaceDN w:val="0"/>
        <w:spacing w:line="260" w:lineRule="auto"/>
        <w:jc w:val="both"/>
        <w:rPr>
          <w:sz w:val="20"/>
          <w:szCs w:val="20"/>
        </w:rPr>
      </w:pPr>
    </w:p>
    <w:p w14:paraId="14C446CF" w14:textId="77777777" w:rsidR="00313FB9" w:rsidRPr="00C766C9" w:rsidRDefault="00D84CB5" w:rsidP="00FC32AF">
      <w:pPr>
        <w:widowControl w:val="0"/>
        <w:numPr>
          <w:ilvl w:val="1"/>
          <w:numId w:val="1"/>
        </w:numPr>
        <w:autoSpaceDE w:val="0"/>
        <w:autoSpaceDN w:val="0"/>
        <w:spacing w:line="260" w:lineRule="auto"/>
        <w:jc w:val="both"/>
        <w:rPr>
          <w:sz w:val="20"/>
          <w:szCs w:val="20"/>
        </w:rPr>
      </w:pPr>
      <w:r w:rsidRPr="00C766C9">
        <w:rPr>
          <w:sz w:val="20"/>
          <w:szCs w:val="20"/>
        </w:rPr>
        <w:t>Critère 1</w:t>
      </w:r>
      <w:r w:rsidR="00313FB9" w:rsidRPr="00C766C9">
        <w:rPr>
          <w:sz w:val="20"/>
          <w:szCs w:val="20"/>
        </w:rPr>
        <w:t xml:space="preserve"> : </w:t>
      </w:r>
      <w:r w:rsidRPr="00C766C9">
        <w:rPr>
          <w:sz w:val="20"/>
          <w:szCs w:val="20"/>
        </w:rPr>
        <w:t>Qualité technique et fonctionnelle</w:t>
      </w:r>
    </w:p>
    <w:p w14:paraId="48DD3DC1" w14:textId="77777777" w:rsidR="00313FB9" w:rsidRPr="00C766C9" w:rsidRDefault="00313FB9" w:rsidP="00FC32AF">
      <w:pPr>
        <w:widowControl w:val="0"/>
        <w:numPr>
          <w:ilvl w:val="2"/>
          <w:numId w:val="1"/>
        </w:numPr>
        <w:autoSpaceDE w:val="0"/>
        <w:autoSpaceDN w:val="0"/>
        <w:spacing w:line="260" w:lineRule="auto"/>
        <w:jc w:val="both"/>
        <w:rPr>
          <w:sz w:val="20"/>
          <w:szCs w:val="20"/>
        </w:rPr>
      </w:pPr>
      <w:r w:rsidRPr="00C766C9">
        <w:rPr>
          <w:sz w:val="20"/>
          <w:szCs w:val="20"/>
        </w:rPr>
        <w:t>Analyse détaillée</w:t>
      </w:r>
    </w:p>
    <w:p w14:paraId="6A96E4AF" w14:textId="77777777" w:rsidR="00313FB9" w:rsidRPr="00C766C9" w:rsidRDefault="00313FB9" w:rsidP="00FC32AF">
      <w:pPr>
        <w:widowControl w:val="0"/>
        <w:numPr>
          <w:ilvl w:val="2"/>
          <w:numId w:val="1"/>
        </w:numPr>
        <w:autoSpaceDE w:val="0"/>
        <w:autoSpaceDN w:val="0"/>
        <w:spacing w:line="260" w:lineRule="auto"/>
        <w:jc w:val="both"/>
        <w:rPr>
          <w:sz w:val="20"/>
          <w:szCs w:val="20"/>
        </w:rPr>
      </w:pPr>
      <w:r w:rsidRPr="00C766C9">
        <w:rPr>
          <w:sz w:val="20"/>
          <w:szCs w:val="20"/>
        </w:rPr>
        <w:t xml:space="preserve">Synthèse des notes et classement sur le critère </w:t>
      </w:r>
      <w:r w:rsidR="00D84CB5" w:rsidRPr="00C766C9">
        <w:rPr>
          <w:sz w:val="20"/>
          <w:szCs w:val="20"/>
        </w:rPr>
        <w:t>1</w:t>
      </w:r>
    </w:p>
    <w:p w14:paraId="39D00A08" w14:textId="77777777" w:rsidR="00480A29" w:rsidRPr="00C766C9" w:rsidRDefault="00480A29" w:rsidP="00FC32AF">
      <w:pPr>
        <w:widowControl w:val="0"/>
        <w:numPr>
          <w:ilvl w:val="1"/>
          <w:numId w:val="1"/>
        </w:numPr>
        <w:autoSpaceDE w:val="0"/>
        <w:autoSpaceDN w:val="0"/>
        <w:spacing w:line="260" w:lineRule="auto"/>
        <w:jc w:val="both"/>
        <w:rPr>
          <w:sz w:val="20"/>
          <w:szCs w:val="20"/>
        </w:rPr>
      </w:pPr>
      <w:r w:rsidRPr="00C766C9">
        <w:rPr>
          <w:sz w:val="20"/>
          <w:szCs w:val="20"/>
        </w:rPr>
        <w:t xml:space="preserve">Critère </w:t>
      </w:r>
      <w:r w:rsidR="00D84CB5" w:rsidRPr="00C766C9">
        <w:rPr>
          <w:sz w:val="20"/>
          <w:szCs w:val="20"/>
        </w:rPr>
        <w:t>2</w:t>
      </w:r>
      <w:r w:rsidRPr="00C766C9">
        <w:rPr>
          <w:sz w:val="20"/>
          <w:szCs w:val="20"/>
        </w:rPr>
        <w:t xml:space="preserve"> : </w:t>
      </w:r>
      <w:r w:rsidR="00D84CB5" w:rsidRPr="00C766C9">
        <w:rPr>
          <w:sz w:val="20"/>
          <w:szCs w:val="20"/>
        </w:rPr>
        <w:t>Prestations</w:t>
      </w:r>
    </w:p>
    <w:p w14:paraId="7D1DA36D" w14:textId="77777777" w:rsidR="00480A29" w:rsidRPr="00C766C9" w:rsidRDefault="00480A29" w:rsidP="00FC32AF">
      <w:pPr>
        <w:widowControl w:val="0"/>
        <w:numPr>
          <w:ilvl w:val="2"/>
          <w:numId w:val="1"/>
        </w:numPr>
        <w:autoSpaceDE w:val="0"/>
        <w:autoSpaceDN w:val="0"/>
        <w:spacing w:line="260" w:lineRule="auto"/>
        <w:jc w:val="both"/>
        <w:rPr>
          <w:sz w:val="20"/>
          <w:szCs w:val="20"/>
        </w:rPr>
      </w:pPr>
      <w:r w:rsidRPr="00C766C9">
        <w:rPr>
          <w:sz w:val="20"/>
          <w:szCs w:val="20"/>
        </w:rPr>
        <w:t>Analyse détaillée</w:t>
      </w:r>
    </w:p>
    <w:p w14:paraId="75139A95" w14:textId="77777777" w:rsidR="00480A29" w:rsidRPr="00C766C9" w:rsidRDefault="00480A29" w:rsidP="00FC32AF">
      <w:pPr>
        <w:widowControl w:val="0"/>
        <w:numPr>
          <w:ilvl w:val="2"/>
          <w:numId w:val="1"/>
        </w:numPr>
        <w:autoSpaceDE w:val="0"/>
        <w:autoSpaceDN w:val="0"/>
        <w:spacing w:line="260" w:lineRule="auto"/>
        <w:jc w:val="both"/>
        <w:rPr>
          <w:sz w:val="20"/>
          <w:szCs w:val="20"/>
        </w:rPr>
      </w:pPr>
      <w:r w:rsidRPr="00C766C9">
        <w:rPr>
          <w:sz w:val="20"/>
          <w:szCs w:val="20"/>
        </w:rPr>
        <w:t xml:space="preserve">Synthèse des notes et classement sur le critère </w:t>
      </w:r>
      <w:r w:rsidR="00D84CB5" w:rsidRPr="00C766C9">
        <w:rPr>
          <w:sz w:val="20"/>
          <w:szCs w:val="20"/>
        </w:rPr>
        <w:t>2</w:t>
      </w:r>
    </w:p>
    <w:p w14:paraId="0C1E4E6D" w14:textId="77777777" w:rsidR="00480A29" w:rsidRPr="00C766C9" w:rsidRDefault="00480A29" w:rsidP="00FC32AF">
      <w:pPr>
        <w:widowControl w:val="0"/>
        <w:numPr>
          <w:ilvl w:val="1"/>
          <w:numId w:val="1"/>
        </w:numPr>
        <w:autoSpaceDE w:val="0"/>
        <w:autoSpaceDN w:val="0"/>
        <w:spacing w:line="260" w:lineRule="auto"/>
        <w:jc w:val="both"/>
        <w:rPr>
          <w:sz w:val="20"/>
          <w:szCs w:val="20"/>
        </w:rPr>
      </w:pPr>
      <w:r w:rsidRPr="00C766C9">
        <w:rPr>
          <w:sz w:val="20"/>
          <w:szCs w:val="20"/>
        </w:rPr>
        <w:t xml:space="preserve">Critère </w:t>
      </w:r>
      <w:r w:rsidR="00D84CB5" w:rsidRPr="00C766C9">
        <w:rPr>
          <w:sz w:val="20"/>
          <w:szCs w:val="20"/>
        </w:rPr>
        <w:t>3</w:t>
      </w:r>
      <w:r w:rsidRPr="00C766C9">
        <w:rPr>
          <w:sz w:val="20"/>
          <w:szCs w:val="20"/>
        </w:rPr>
        <w:t xml:space="preserve"> : </w:t>
      </w:r>
      <w:r w:rsidR="00D84CB5" w:rsidRPr="00C766C9">
        <w:rPr>
          <w:sz w:val="20"/>
          <w:szCs w:val="20"/>
        </w:rPr>
        <w:t>Prix</w:t>
      </w:r>
    </w:p>
    <w:p w14:paraId="01B36EAA" w14:textId="77777777" w:rsidR="00480A29" w:rsidRPr="00C766C9" w:rsidRDefault="00480A29" w:rsidP="00FC32AF">
      <w:pPr>
        <w:widowControl w:val="0"/>
        <w:numPr>
          <w:ilvl w:val="2"/>
          <w:numId w:val="1"/>
        </w:numPr>
        <w:autoSpaceDE w:val="0"/>
        <w:autoSpaceDN w:val="0"/>
        <w:spacing w:line="260" w:lineRule="auto"/>
        <w:jc w:val="both"/>
        <w:rPr>
          <w:sz w:val="20"/>
          <w:szCs w:val="20"/>
        </w:rPr>
      </w:pPr>
      <w:r w:rsidRPr="00C766C9">
        <w:rPr>
          <w:sz w:val="20"/>
          <w:szCs w:val="20"/>
        </w:rPr>
        <w:t>Analyse détaillée</w:t>
      </w:r>
    </w:p>
    <w:p w14:paraId="5BA912AC" w14:textId="77777777" w:rsidR="00480A29" w:rsidRPr="00C766C9" w:rsidRDefault="00480A29" w:rsidP="00FC32AF">
      <w:pPr>
        <w:widowControl w:val="0"/>
        <w:numPr>
          <w:ilvl w:val="2"/>
          <w:numId w:val="1"/>
        </w:numPr>
        <w:autoSpaceDE w:val="0"/>
        <w:autoSpaceDN w:val="0"/>
        <w:spacing w:line="260" w:lineRule="auto"/>
        <w:jc w:val="both"/>
        <w:rPr>
          <w:sz w:val="20"/>
          <w:szCs w:val="20"/>
        </w:rPr>
      </w:pPr>
      <w:r w:rsidRPr="00C766C9">
        <w:rPr>
          <w:sz w:val="20"/>
          <w:szCs w:val="20"/>
        </w:rPr>
        <w:t xml:space="preserve">Synthèse des notes et classement sur le critère </w:t>
      </w:r>
      <w:r w:rsidR="00D84CB5" w:rsidRPr="00C766C9">
        <w:rPr>
          <w:sz w:val="20"/>
          <w:szCs w:val="20"/>
        </w:rPr>
        <w:t>3</w:t>
      </w:r>
    </w:p>
    <w:p w14:paraId="003E430E" w14:textId="77777777" w:rsidR="00313FB9" w:rsidRPr="00C766C9" w:rsidRDefault="00C766C9" w:rsidP="00C766C9">
      <w:pPr>
        <w:ind w:left="708"/>
        <w:rPr>
          <w:sz w:val="20"/>
          <w:szCs w:val="20"/>
        </w:rPr>
      </w:pPr>
      <w:r w:rsidRPr="00C766C9">
        <w:rPr>
          <w:sz w:val="20"/>
          <w:szCs w:val="20"/>
        </w:rPr>
        <w:t>Etc.</w:t>
      </w:r>
    </w:p>
    <w:p w14:paraId="6F9F3026" w14:textId="77777777" w:rsidR="00C766C9" w:rsidRPr="00C766C9" w:rsidRDefault="00C766C9" w:rsidP="00C766C9">
      <w:pPr>
        <w:ind w:left="708"/>
        <w:rPr>
          <w:sz w:val="20"/>
          <w:szCs w:val="20"/>
        </w:rPr>
      </w:pPr>
    </w:p>
    <w:p w14:paraId="49070742" w14:textId="77777777" w:rsidR="00313FB9" w:rsidRPr="00C766C9" w:rsidRDefault="00313FB9" w:rsidP="00313FB9">
      <w:pPr>
        <w:pStyle w:val="retrait1"/>
        <w:keepNext/>
        <w:keepLines/>
        <w:tabs>
          <w:tab w:val="clear" w:pos="560"/>
        </w:tabs>
        <w:spacing w:before="60" w:line="259" w:lineRule="auto"/>
        <w:ind w:left="0" w:firstLine="0"/>
        <w:rPr>
          <w:rFonts w:ascii="Verdana" w:hAnsi="Verdana" w:cs="Arial"/>
          <w:sz w:val="20"/>
          <w:szCs w:val="20"/>
        </w:rPr>
      </w:pPr>
    </w:p>
    <w:p w14:paraId="2DAE54F5" w14:textId="77777777" w:rsidR="00B45F92" w:rsidRPr="00C766C9" w:rsidRDefault="00B45F92" w:rsidP="00115FA4">
      <w:pPr>
        <w:spacing w:line="360" w:lineRule="auto"/>
        <w:jc w:val="both"/>
        <w:rPr>
          <w:rFonts w:cs="Arial"/>
          <w:b/>
          <w:color w:val="000000"/>
          <w:sz w:val="20"/>
          <w:szCs w:val="20"/>
          <w:highlight w:val="white"/>
        </w:rPr>
      </w:pPr>
    </w:p>
    <w:sectPr w:rsidR="00B45F92" w:rsidRPr="00C766C9" w:rsidSect="005638BA">
      <w:headerReference w:type="default" r:id="rId13"/>
      <w:footerReference w:type="default" r:id="rId14"/>
      <w:headerReference w:type="firs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28F85" w14:textId="77777777" w:rsidR="0022612F" w:rsidRDefault="0022612F">
      <w:r>
        <w:separator/>
      </w:r>
    </w:p>
  </w:endnote>
  <w:endnote w:type="continuationSeparator" w:id="0">
    <w:p w14:paraId="05B6F0ED" w14:textId="77777777" w:rsidR="0022612F" w:rsidRDefault="00226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G Times">
    <w:altName w:val="Times New Roman"/>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Bookman">
    <w:altName w:val="Bookman Old Style"/>
    <w:charset w:val="00"/>
    <w:family w:val="roman"/>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316836"/>
      <w:docPartObj>
        <w:docPartGallery w:val="Page Numbers (Bottom of Page)"/>
        <w:docPartUnique/>
      </w:docPartObj>
    </w:sdtPr>
    <w:sdtEndPr/>
    <w:sdtContent>
      <w:p w14:paraId="11C6B796" w14:textId="0E6D169F" w:rsidR="006256BA" w:rsidRPr="00165773" w:rsidRDefault="006256BA" w:rsidP="00165773">
        <w:pPr>
          <w:pStyle w:val="Pieddepage"/>
          <w:pBdr>
            <w:top w:val="single" w:sz="4" w:space="1" w:color="auto"/>
          </w:pBdr>
          <w:jc w:val="center"/>
        </w:pPr>
        <w:r>
          <w:fldChar w:fldCharType="begin"/>
        </w:r>
        <w:r>
          <w:instrText>PAGE   \* MERGEFORMAT</w:instrText>
        </w:r>
        <w:r>
          <w:fldChar w:fldCharType="separate"/>
        </w:r>
        <w:r w:rsidR="00246710">
          <w:rPr>
            <w:noProof/>
          </w:rPr>
          <w:t>21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B29CF" w14:textId="77777777" w:rsidR="0022612F" w:rsidRDefault="0022612F">
      <w:r>
        <w:separator/>
      </w:r>
    </w:p>
  </w:footnote>
  <w:footnote w:type="continuationSeparator" w:id="0">
    <w:p w14:paraId="25F14E4E" w14:textId="77777777" w:rsidR="0022612F" w:rsidRDefault="00226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3FFC4" w14:textId="3EE78354" w:rsidR="006256BA" w:rsidRPr="005638BA" w:rsidRDefault="006256BA" w:rsidP="005638BA">
    <w:pPr>
      <w:pStyle w:val="En-tte"/>
      <w:pBdr>
        <w:bottom w:val="single" w:sz="4" w:space="1" w:color="auto"/>
      </w:pBdr>
      <w:spacing w:after="0" w:line="259" w:lineRule="auto"/>
      <w:rPr>
        <w:rFonts w:ascii="Verdana" w:hAnsi="Verdana"/>
        <w:sz w:val="20"/>
        <w:szCs w:val="20"/>
      </w:rPr>
    </w:pPr>
    <w:r>
      <w:rPr>
        <w:rFonts w:ascii="Verdana" w:hAnsi="Verdana"/>
        <w:sz w:val="20"/>
        <w:szCs w:val="20"/>
      </w:rPr>
      <w:t>Département de la Gironde – AD33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5D1DA" w14:textId="77777777" w:rsidR="006256BA" w:rsidRPr="005638BA" w:rsidRDefault="006256BA" w:rsidP="005638BA">
    <w:pPr>
      <w:pStyle w:val="En-tte"/>
      <w:pBdr>
        <w:bottom w:val="none" w:sz="0" w:space="0" w:color="auto"/>
      </w:pBdr>
      <w:spacing w:after="0" w:line="259"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035BB"/>
    <w:multiLevelType w:val="hybridMultilevel"/>
    <w:tmpl w:val="2BF00516"/>
    <w:lvl w:ilvl="0" w:tplc="040C0001">
      <w:start w:val="1"/>
      <w:numFmt w:val="bullet"/>
      <w:lvlText w:val=""/>
      <w:lvlJc w:val="left"/>
      <w:pPr>
        <w:ind w:left="2804" w:hanging="360"/>
      </w:pPr>
      <w:rPr>
        <w:rFonts w:ascii="Symbol" w:hAnsi="Symbol" w:hint="default"/>
      </w:rPr>
    </w:lvl>
    <w:lvl w:ilvl="1" w:tplc="040C0003" w:tentative="1">
      <w:start w:val="1"/>
      <w:numFmt w:val="bullet"/>
      <w:lvlText w:val="o"/>
      <w:lvlJc w:val="left"/>
      <w:pPr>
        <w:ind w:left="3524" w:hanging="360"/>
      </w:pPr>
      <w:rPr>
        <w:rFonts w:ascii="Courier New" w:hAnsi="Courier New" w:cs="Courier New" w:hint="default"/>
      </w:rPr>
    </w:lvl>
    <w:lvl w:ilvl="2" w:tplc="040C0005" w:tentative="1">
      <w:start w:val="1"/>
      <w:numFmt w:val="bullet"/>
      <w:lvlText w:val=""/>
      <w:lvlJc w:val="left"/>
      <w:pPr>
        <w:ind w:left="4244" w:hanging="360"/>
      </w:pPr>
      <w:rPr>
        <w:rFonts w:ascii="Wingdings" w:hAnsi="Wingdings" w:hint="default"/>
      </w:rPr>
    </w:lvl>
    <w:lvl w:ilvl="3" w:tplc="040C0001" w:tentative="1">
      <w:start w:val="1"/>
      <w:numFmt w:val="bullet"/>
      <w:lvlText w:val=""/>
      <w:lvlJc w:val="left"/>
      <w:pPr>
        <w:ind w:left="4964" w:hanging="360"/>
      </w:pPr>
      <w:rPr>
        <w:rFonts w:ascii="Symbol" w:hAnsi="Symbol" w:hint="default"/>
      </w:rPr>
    </w:lvl>
    <w:lvl w:ilvl="4" w:tplc="040C0003" w:tentative="1">
      <w:start w:val="1"/>
      <w:numFmt w:val="bullet"/>
      <w:lvlText w:val="o"/>
      <w:lvlJc w:val="left"/>
      <w:pPr>
        <w:ind w:left="5684" w:hanging="360"/>
      </w:pPr>
      <w:rPr>
        <w:rFonts w:ascii="Courier New" w:hAnsi="Courier New" w:cs="Courier New" w:hint="default"/>
      </w:rPr>
    </w:lvl>
    <w:lvl w:ilvl="5" w:tplc="040C0005" w:tentative="1">
      <w:start w:val="1"/>
      <w:numFmt w:val="bullet"/>
      <w:lvlText w:val=""/>
      <w:lvlJc w:val="left"/>
      <w:pPr>
        <w:ind w:left="6404" w:hanging="360"/>
      </w:pPr>
      <w:rPr>
        <w:rFonts w:ascii="Wingdings" w:hAnsi="Wingdings" w:hint="default"/>
      </w:rPr>
    </w:lvl>
    <w:lvl w:ilvl="6" w:tplc="040C0001" w:tentative="1">
      <w:start w:val="1"/>
      <w:numFmt w:val="bullet"/>
      <w:lvlText w:val=""/>
      <w:lvlJc w:val="left"/>
      <w:pPr>
        <w:ind w:left="7124" w:hanging="360"/>
      </w:pPr>
      <w:rPr>
        <w:rFonts w:ascii="Symbol" w:hAnsi="Symbol" w:hint="default"/>
      </w:rPr>
    </w:lvl>
    <w:lvl w:ilvl="7" w:tplc="040C0003" w:tentative="1">
      <w:start w:val="1"/>
      <w:numFmt w:val="bullet"/>
      <w:lvlText w:val="o"/>
      <w:lvlJc w:val="left"/>
      <w:pPr>
        <w:ind w:left="7844" w:hanging="360"/>
      </w:pPr>
      <w:rPr>
        <w:rFonts w:ascii="Courier New" w:hAnsi="Courier New" w:cs="Courier New" w:hint="default"/>
      </w:rPr>
    </w:lvl>
    <w:lvl w:ilvl="8" w:tplc="040C0005" w:tentative="1">
      <w:start w:val="1"/>
      <w:numFmt w:val="bullet"/>
      <w:lvlText w:val=""/>
      <w:lvlJc w:val="left"/>
      <w:pPr>
        <w:ind w:left="8564" w:hanging="360"/>
      </w:pPr>
      <w:rPr>
        <w:rFonts w:ascii="Wingdings" w:hAnsi="Wingdings" w:hint="default"/>
      </w:rPr>
    </w:lvl>
  </w:abstractNum>
  <w:abstractNum w:abstractNumId="1" w15:restartNumberingAfterBreak="0">
    <w:nsid w:val="0370033A"/>
    <w:multiLevelType w:val="hybridMultilevel"/>
    <w:tmpl w:val="0924F47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15:restartNumberingAfterBreak="0">
    <w:nsid w:val="04AE3D23"/>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B6718C"/>
    <w:multiLevelType w:val="hybridMultilevel"/>
    <w:tmpl w:val="933E41D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08C06846"/>
    <w:multiLevelType w:val="hybridMultilevel"/>
    <w:tmpl w:val="1632E060"/>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15:restartNumberingAfterBreak="0">
    <w:nsid w:val="08F55466"/>
    <w:multiLevelType w:val="hybridMultilevel"/>
    <w:tmpl w:val="03B23AFA"/>
    <w:lvl w:ilvl="0" w:tplc="9DE86B2A">
      <w:start w:val="1"/>
      <w:numFmt w:val="bullet"/>
      <w:lvlText w:val=""/>
      <w:lvlJc w:val="left"/>
      <w:pPr>
        <w:tabs>
          <w:tab w:val="num" w:pos="1004"/>
        </w:tabs>
        <w:ind w:left="1004" w:hanging="360"/>
      </w:pPr>
      <w:rPr>
        <w:rFonts w:ascii="Symbol" w:hAnsi="Symbol" w:hint="default"/>
        <w:color w:val="auto"/>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6" w15:restartNumberingAfterBreak="0">
    <w:nsid w:val="09D8576B"/>
    <w:multiLevelType w:val="hybridMultilevel"/>
    <w:tmpl w:val="F2AE88E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0A0C2F9C"/>
    <w:multiLevelType w:val="hybridMultilevel"/>
    <w:tmpl w:val="4F34D938"/>
    <w:lvl w:ilvl="0" w:tplc="9DE86B2A">
      <w:start w:val="1"/>
      <w:numFmt w:val="bullet"/>
      <w:lvlText w:val=""/>
      <w:lvlJc w:val="left"/>
      <w:pPr>
        <w:tabs>
          <w:tab w:val="num" w:pos="1004"/>
        </w:tabs>
        <w:ind w:left="1004" w:hanging="360"/>
      </w:pPr>
      <w:rPr>
        <w:rFonts w:ascii="Symbol" w:hAnsi="Symbol" w:hint="default"/>
        <w:color w:val="auto"/>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0D3B48C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132760E7"/>
    <w:multiLevelType w:val="hybridMultilevel"/>
    <w:tmpl w:val="95382ACA"/>
    <w:lvl w:ilvl="0" w:tplc="9DE86B2A">
      <w:start w:val="1"/>
      <w:numFmt w:val="bullet"/>
      <w:lvlText w:val=""/>
      <w:lvlJc w:val="left"/>
      <w:pPr>
        <w:tabs>
          <w:tab w:val="num" w:pos="1004"/>
        </w:tabs>
        <w:ind w:left="1004" w:hanging="360"/>
      </w:pPr>
      <w:rPr>
        <w:rFonts w:ascii="Symbol" w:hAnsi="Symbol" w:hint="default"/>
        <w:color w:val="auto"/>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0" w15:restartNumberingAfterBreak="0">
    <w:nsid w:val="1859418F"/>
    <w:multiLevelType w:val="hybridMultilevel"/>
    <w:tmpl w:val="767CEA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19493B4B"/>
    <w:multiLevelType w:val="hybridMultilevel"/>
    <w:tmpl w:val="CA56D07C"/>
    <w:lvl w:ilvl="0" w:tplc="9DE86B2A">
      <w:start w:val="1"/>
      <w:numFmt w:val="bullet"/>
      <w:lvlText w:val=""/>
      <w:lvlJc w:val="left"/>
      <w:pPr>
        <w:tabs>
          <w:tab w:val="num" w:pos="1004"/>
        </w:tabs>
        <w:ind w:left="1004" w:hanging="360"/>
      </w:pPr>
      <w:rPr>
        <w:rFonts w:ascii="Symbol" w:hAnsi="Symbol" w:hint="default"/>
        <w:color w:val="auto"/>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9A63367"/>
    <w:multiLevelType w:val="hybridMultilevel"/>
    <w:tmpl w:val="601C9D2C"/>
    <w:lvl w:ilvl="0" w:tplc="9DE86B2A">
      <w:start w:val="1"/>
      <w:numFmt w:val="bullet"/>
      <w:lvlText w:val=""/>
      <w:lvlJc w:val="left"/>
      <w:pPr>
        <w:tabs>
          <w:tab w:val="num" w:pos="1004"/>
        </w:tabs>
        <w:ind w:left="1004" w:hanging="360"/>
      </w:pPr>
      <w:rPr>
        <w:rFonts w:ascii="Symbol" w:hAnsi="Symbol" w:hint="default"/>
        <w:color w:val="auto"/>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1A403DE4"/>
    <w:multiLevelType w:val="hybridMultilevel"/>
    <w:tmpl w:val="91F83F1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4" w15:restartNumberingAfterBreak="0">
    <w:nsid w:val="1C1A36BD"/>
    <w:multiLevelType w:val="hybridMultilevel"/>
    <w:tmpl w:val="576E8F48"/>
    <w:lvl w:ilvl="0" w:tplc="9DE86B2A">
      <w:start w:val="1"/>
      <w:numFmt w:val="bullet"/>
      <w:lvlText w:val=""/>
      <w:lvlJc w:val="left"/>
      <w:pPr>
        <w:tabs>
          <w:tab w:val="num" w:pos="1004"/>
        </w:tabs>
        <w:ind w:left="1004" w:hanging="360"/>
      </w:pPr>
      <w:rPr>
        <w:rFonts w:ascii="Symbol" w:hAnsi="Symbol" w:hint="default"/>
        <w:color w:val="auto"/>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1CC3130A"/>
    <w:multiLevelType w:val="hybridMultilevel"/>
    <w:tmpl w:val="E9202EE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D2491C"/>
    <w:multiLevelType w:val="hybridMultilevel"/>
    <w:tmpl w:val="D3CEFBD8"/>
    <w:lvl w:ilvl="0" w:tplc="9DE86B2A">
      <w:start w:val="1"/>
      <w:numFmt w:val="bullet"/>
      <w:lvlText w:val=""/>
      <w:lvlJc w:val="left"/>
      <w:pPr>
        <w:tabs>
          <w:tab w:val="num" w:pos="1004"/>
        </w:tabs>
        <w:ind w:left="1004" w:hanging="360"/>
      </w:pPr>
      <w:rPr>
        <w:rFonts w:ascii="Symbol" w:hAnsi="Symbol" w:hint="default"/>
        <w:color w:val="auto"/>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1DD0718A"/>
    <w:multiLevelType w:val="hybridMultilevel"/>
    <w:tmpl w:val="A6DCBC4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9DE86B2A">
      <w:start w:val="1"/>
      <w:numFmt w:val="bullet"/>
      <w:lvlText w:val=""/>
      <w:lvlJc w:val="left"/>
      <w:pPr>
        <w:tabs>
          <w:tab w:val="num" w:pos="2160"/>
        </w:tabs>
        <w:ind w:left="2160" w:hanging="360"/>
      </w:pPr>
      <w:rPr>
        <w:rFonts w:ascii="Symbol" w:hAnsi="Symbol" w:hint="default"/>
        <w:color w:val="auto"/>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2037B5B"/>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6216DE9"/>
    <w:multiLevelType w:val="hybridMultilevel"/>
    <w:tmpl w:val="7CB259B0"/>
    <w:lvl w:ilvl="0" w:tplc="9DE86B2A">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0D3300"/>
    <w:multiLevelType w:val="hybridMultilevel"/>
    <w:tmpl w:val="31587A8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301728A9"/>
    <w:multiLevelType w:val="hybridMultilevel"/>
    <w:tmpl w:val="0F7EBBD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2" w15:restartNumberingAfterBreak="0">
    <w:nsid w:val="357625E9"/>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6F46063"/>
    <w:multiLevelType w:val="hybridMultilevel"/>
    <w:tmpl w:val="259E7A78"/>
    <w:lvl w:ilvl="0" w:tplc="9DE86B2A">
      <w:start w:val="1"/>
      <w:numFmt w:val="bullet"/>
      <w:lvlText w:val=""/>
      <w:lvlJc w:val="left"/>
      <w:pPr>
        <w:tabs>
          <w:tab w:val="num" w:pos="1004"/>
        </w:tabs>
        <w:ind w:left="1004" w:hanging="360"/>
      </w:pPr>
      <w:rPr>
        <w:rFonts w:ascii="Symbol" w:hAnsi="Symbol" w:hint="default"/>
        <w:color w:val="auto"/>
      </w:rPr>
    </w:lvl>
    <w:lvl w:ilvl="1" w:tplc="040C0003">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4" w15:restartNumberingAfterBreak="0">
    <w:nsid w:val="3DB508B9"/>
    <w:multiLevelType w:val="hybridMultilevel"/>
    <w:tmpl w:val="AE9ACDDC"/>
    <w:lvl w:ilvl="0" w:tplc="9DE86B2A">
      <w:start w:val="1"/>
      <w:numFmt w:val="bullet"/>
      <w:lvlText w:val=""/>
      <w:lvlJc w:val="left"/>
      <w:pPr>
        <w:tabs>
          <w:tab w:val="num" w:pos="1004"/>
        </w:tabs>
        <w:ind w:left="1004" w:hanging="360"/>
      </w:pPr>
      <w:rPr>
        <w:rFonts w:ascii="Symbol" w:hAnsi="Symbol" w:hint="default"/>
        <w:color w:val="auto"/>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5" w15:restartNumberingAfterBreak="0">
    <w:nsid w:val="3E307537"/>
    <w:multiLevelType w:val="hybridMultilevel"/>
    <w:tmpl w:val="03A8BB4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15:restartNumberingAfterBreak="0">
    <w:nsid w:val="41855F77"/>
    <w:multiLevelType w:val="hybridMultilevel"/>
    <w:tmpl w:val="39D635B0"/>
    <w:lvl w:ilvl="0" w:tplc="9DE86B2A">
      <w:start w:val="1"/>
      <w:numFmt w:val="bullet"/>
      <w:lvlText w:val=""/>
      <w:lvlJc w:val="left"/>
      <w:pPr>
        <w:tabs>
          <w:tab w:val="num" w:pos="1004"/>
        </w:tabs>
        <w:ind w:left="1004" w:hanging="360"/>
      </w:pPr>
      <w:rPr>
        <w:rFonts w:ascii="Symbol" w:hAnsi="Symbol" w:hint="default"/>
        <w:color w:val="auto"/>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44756FB9"/>
    <w:multiLevelType w:val="hybridMultilevel"/>
    <w:tmpl w:val="4134E394"/>
    <w:lvl w:ilvl="0" w:tplc="9DE86B2A">
      <w:start w:val="1"/>
      <w:numFmt w:val="bullet"/>
      <w:lvlText w:val=""/>
      <w:lvlJc w:val="left"/>
      <w:pPr>
        <w:tabs>
          <w:tab w:val="num" w:pos="1004"/>
        </w:tabs>
        <w:ind w:left="1004" w:hanging="360"/>
      </w:pPr>
      <w:rPr>
        <w:rFonts w:ascii="Symbol" w:hAnsi="Symbol" w:hint="default"/>
        <w:color w:val="auto"/>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8" w15:restartNumberingAfterBreak="0">
    <w:nsid w:val="4A9741EE"/>
    <w:multiLevelType w:val="hybridMultilevel"/>
    <w:tmpl w:val="0D0014AE"/>
    <w:lvl w:ilvl="0" w:tplc="9DE86B2A">
      <w:start w:val="1"/>
      <w:numFmt w:val="bullet"/>
      <w:lvlText w:val=""/>
      <w:lvlJc w:val="left"/>
      <w:pPr>
        <w:tabs>
          <w:tab w:val="num" w:pos="1004"/>
        </w:tabs>
        <w:ind w:left="1004" w:hanging="360"/>
      </w:pPr>
      <w:rPr>
        <w:rFonts w:ascii="Symbol" w:hAnsi="Symbol" w:hint="default"/>
        <w:color w:val="auto"/>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4F0707FB"/>
    <w:multiLevelType w:val="hybridMultilevel"/>
    <w:tmpl w:val="BEA2BD3C"/>
    <w:lvl w:ilvl="0" w:tplc="9DE86B2A">
      <w:start w:val="1"/>
      <w:numFmt w:val="bullet"/>
      <w:lvlText w:val=""/>
      <w:lvlJc w:val="left"/>
      <w:pPr>
        <w:tabs>
          <w:tab w:val="num" w:pos="1004"/>
        </w:tabs>
        <w:ind w:left="1004" w:hanging="360"/>
      </w:pPr>
      <w:rPr>
        <w:rFonts w:ascii="Symbol" w:hAnsi="Symbol" w:hint="default"/>
        <w:color w:val="auto"/>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30" w15:restartNumberingAfterBreak="0">
    <w:nsid w:val="56C34F8B"/>
    <w:multiLevelType w:val="hybridMultilevel"/>
    <w:tmpl w:val="9A7AB7F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1" w15:restartNumberingAfterBreak="0">
    <w:nsid w:val="57F048EE"/>
    <w:multiLevelType w:val="hybridMultilevel"/>
    <w:tmpl w:val="1BEA4B9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2" w15:restartNumberingAfterBreak="0">
    <w:nsid w:val="594F00F9"/>
    <w:multiLevelType w:val="hybridMultilevel"/>
    <w:tmpl w:val="EB2EFC26"/>
    <w:lvl w:ilvl="0" w:tplc="9DE86B2A">
      <w:start w:val="1"/>
      <w:numFmt w:val="bullet"/>
      <w:lvlText w:val=""/>
      <w:lvlJc w:val="left"/>
      <w:pPr>
        <w:tabs>
          <w:tab w:val="num" w:pos="1004"/>
        </w:tabs>
        <w:ind w:left="1004" w:hanging="360"/>
      </w:pPr>
      <w:rPr>
        <w:rFonts w:ascii="Symbol" w:hAnsi="Symbol" w:hint="default"/>
        <w:color w:val="auto"/>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33" w15:restartNumberingAfterBreak="0">
    <w:nsid w:val="5B800477"/>
    <w:multiLevelType w:val="hybridMultilevel"/>
    <w:tmpl w:val="F7C4D95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4" w15:restartNumberingAfterBreak="0">
    <w:nsid w:val="5F7734C2"/>
    <w:multiLevelType w:val="hybridMultilevel"/>
    <w:tmpl w:val="8424F28C"/>
    <w:lvl w:ilvl="0" w:tplc="9DE86B2A">
      <w:start w:val="1"/>
      <w:numFmt w:val="bullet"/>
      <w:lvlText w:val=""/>
      <w:lvlJc w:val="left"/>
      <w:pPr>
        <w:tabs>
          <w:tab w:val="num" w:pos="1004"/>
        </w:tabs>
        <w:ind w:left="1004" w:hanging="360"/>
      </w:pPr>
      <w:rPr>
        <w:rFonts w:ascii="Symbol" w:hAnsi="Symbol" w:hint="default"/>
        <w:color w:val="auto"/>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35" w15:restartNumberingAfterBreak="0">
    <w:nsid w:val="6544234E"/>
    <w:multiLevelType w:val="hybridMultilevel"/>
    <w:tmpl w:val="3A984370"/>
    <w:lvl w:ilvl="0" w:tplc="9DE86B2A">
      <w:start w:val="1"/>
      <w:numFmt w:val="bullet"/>
      <w:lvlText w:val=""/>
      <w:lvlJc w:val="left"/>
      <w:pPr>
        <w:tabs>
          <w:tab w:val="num" w:pos="1004"/>
        </w:tabs>
        <w:ind w:left="1004" w:hanging="360"/>
      </w:pPr>
      <w:rPr>
        <w:rFonts w:ascii="Symbol" w:hAnsi="Symbol" w:hint="default"/>
        <w:color w:val="auto"/>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36" w15:restartNumberingAfterBreak="0">
    <w:nsid w:val="717F5918"/>
    <w:multiLevelType w:val="hybridMultilevel"/>
    <w:tmpl w:val="6FC8BAE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235804"/>
    <w:multiLevelType w:val="hybridMultilevel"/>
    <w:tmpl w:val="ACC0C4AE"/>
    <w:lvl w:ilvl="0" w:tplc="9DE86B2A">
      <w:start w:val="1"/>
      <w:numFmt w:val="bullet"/>
      <w:lvlText w:val=""/>
      <w:lvlJc w:val="left"/>
      <w:pPr>
        <w:tabs>
          <w:tab w:val="num" w:pos="1004"/>
        </w:tabs>
        <w:ind w:left="1004" w:hanging="360"/>
      </w:pPr>
      <w:rPr>
        <w:rFonts w:ascii="Symbol" w:hAnsi="Symbol" w:hint="default"/>
        <w:color w:val="auto"/>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38" w15:restartNumberingAfterBreak="0">
    <w:nsid w:val="74286DA5"/>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7B406B3"/>
    <w:multiLevelType w:val="hybridMultilevel"/>
    <w:tmpl w:val="5810E79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0" w15:restartNumberingAfterBreak="0">
    <w:nsid w:val="7B2103DB"/>
    <w:multiLevelType w:val="hybridMultilevel"/>
    <w:tmpl w:val="362ED62C"/>
    <w:lvl w:ilvl="0" w:tplc="9DE86B2A">
      <w:start w:val="1"/>
      <w:numFmt w:val="bullet"/>
      <w:lvlText w:val=""/>
      <w:lvlJc w:val="left"/>
      <w:pPr>
        <w:tabs>
          <w:tab w:val="num" w:pos="1004"/>
        </w:tabs>
        <w:ind w:left="1004" w:hanging="360"/>
      </w:pPr>
      <w:rPr>
        <w:rFonts w:ascii="Symbol" w:hAnsi="Symbol" w:hint="default"/>
        <w:color w:val="auto"/>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41" w15:restartNumberingAfterBreak="0">
    <w:nsid w:val="7C256188"/>
    <w:multiLevelType w:val="hybridMultilevel"/>
    <w:tmpl w:val="B9441628"/>
    <w:lvl w:ilvl="0" w:tplc="9DE86B2A">
      <w:start w:val="1"/>
      <w:numFmt w:val="bullet"/>
      <w:lvlText w:val=""/>
      <w:lvlJc w:val="left"/>
      <w:pPr>
        <w:tabs>
          <w:tab w:val="num" w:pos="1004"/>
        </w:tabs>
        <w:ind w:left="1004" w:hanging="360"/>
      </w:pPr>
      <w:rPr>
        <w:rFonts w:ascii="Symbol" w:hAnsi="Symbol" w:hint="default"/>
        <w:color w:val="auto"/>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42" w15:restartNumberingAfterBreak="0">
    <w:nsid w:val="7C8E2602"/>
    <w:multiLevelType w:val="hybridMultilevel"/>
    <w:tmpl w:val="A4781A04"/>
    <w:lvl w:ilvl="0" w:tplc="9DE86B2A">
      <w:start w:val="1"/>
      <w:numFmt w:val="bullet"/>
      <w:lvlText w:val=""/>
      <w:lvlJc w:val="left"/>
      <w:pPr>
        <w:tabs>
          <w:tab w:val="num" w:pos="1004"/>
        </w:tabs>
        <w:ind w:left="1004" w:hanging="360"/>
      </w:pPr>
      <w:rPr>
        <w:rFonts w:ascii="Symbol" w:hAnsi="Symbol" w:hint="default"/>
        <w:color w:val="auto"/>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43" w15:restartNumberingAfterBreak="0">
    <w:nsid w:val="7EA71CE7"/>
    <w:multiLevelType w:val="multilevel"/>
    <w:tmpl w:val="1460177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35"/>
  </w:num>
  <w:num w:numId="3">
    <w:abstractNumId w:val="32"/>
  </w:num>
  <w:num w:numId="4">
    <w:abstractNumId w:val="26"/>
  </w:num>
  <w:num w:numId="5">
    <w:abstractNumId w:val="37"/>
  </w:num>
  <w:num w:numId="6">
    <w:abstractNumId w:val="14"/>
  </w:num>
  <w:num w:numId="7">
    <w:abstractNumId w:val="40"/>
  </w:num>
  <w:num w:numId="8">
    <w:abstractNumId w:val="5"/>
  </w:num>
  <w:num w:numId="9">
    <w:abstractNumId w:val="9"/>
  </w:num>
  <w:num w:numId="10">
    <w:abstractNumId w:val="42"/>
  </w:num>
  <w:num w:numId="11">
    <w:abstractNumId w:val="28"/>
  </w:num>
  <w:num w:numId="12">
    <w:abstractNumId w:val="19"/>
  </w:num>
  <w:num w:numId="13">
    <w:abstractNumId w:val="21"/>
  </w:num>
  <w:num w:numId="14">
    <w:abstractNumId w:val="31"/>
  </w:num>
  <w:num w:numId="15">
    <w:abstractNumId w:val="20"/>
  </w:num>
  <w:num w:numId="16">
    <w:abstractNumId w:val="6"/>
  </w:num>
  <w:num w:numId="17">
    <w:abstractNumId w:val="1"/>
  </w:num>
  <w:num w:numId="18">
    <w:abstractNumId w:val="33"/>
  </w:num>
  <w:num w:numId="19">
    <w:abstractNumId w:val="2"/>
  </w:num>
  <w:num w:numId="20">
    <w:abstractNumId w:val="10"/>
  </w:num>
  <w:num w:numId="21">
    <w:abstractNumId w:val="17"/>
  </w:num>
  <w:num w:numId="22">
    <w:abstractNumId w:val="15"/>
  </w:num>
  <w:num w:numId="23">
    <w:abstractNumId w:val="38"/>
  </w:num>
  <w:num w:numId="24">
    <w:abstractNumId w:val="18"/>
  </w:num>
  <w:num w:numId="25">
    <w:abstractNumId w:val="22"/>
  </w:num>
  <w:num w:numId="26">
    <w:abstractNumId w:val="43"/>
  </w:num>
  <w:num w:numId="27">
    <w:abstractNumId w:val="30"/>
  </w:num>
  <w:num w:numId="28">
    <w:abstractNumId w:val="4"/>
  </w:num>
  <w:num w:numId="29">
    <w:abstractNumId w:val="36"/>
  </w:num>
  <w:num w:numId="30">
    <w:abstractNumId w:val="13"/>
  </w:num>
  <w:num w:numId="31">
    <w:abstractNumId w:val="0"/>
  </w:num>
  <w:num w:numId="32">
    <w:abstractNumId w:val="12"/>
  </w:num>
  <w:num w:numId="33">
    <w:abstractNumId w:val="16"/>
  </w:num>
  <w:num w:numId="34">
    <w:abstractNumId w:val="27"/>
  </w:num>
  <w:num w:numId="35">
    <w:abstractNumId w:val="29"/>
  </w:num>
  <w:num w:numId="36">
    <w:abstractNumId w:val="24"/>
  </w:num>
  <w:num w:numId="37">
    <w:abstractNumId w:val="7"/>
  </w:num>
  <w:num w:numId="38">
    <w:abstractNumId w:val="34"/>
  </w:num>
  <w:num w:numId="39">
    <w:abstractNumId w:val="41"/>
  </w:num>
  <w:num w:numId="40">
    <w:abstractNumId w:val="23"/>
  </w:num>
  <w:num w:numId="41">
    <w:abstractNumId w:val="11"/>
  </w:num>
  <w:num w:numId="42">
    <w:abstractNumId w:val="39"/>
  </w:num>
  <w:num w:numId="43">
    <w:abstractNumId w:val="25"/>
  </w:num>
  <w:num w:numId="44">
    <w:abstractNumId w:val="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fr-FR" w:vendorID="64" w:dllVersion="131078" w:nlCheck="1" w:checkStyle="1"/>
  <w:activeWritingStyle w:appName="MSWord" w:lang="en-GB" w:vendorID="64" w:dllVersion="131078" w:nlCheck="1" w:checkStyle="1"/>
  <w:activeWritingStyle w:appName="MSWord" w:lang="fr-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961"/>
    <w:rsid w:val="00011E20"/>
    <w:rsid w:val="00020507"/>
    <w:rsid w:val="00024651"/>
    <w:rsid w:val="00024DFF"/>
    <w:rsid w:val="00031021"/>
    <w:rsid w:val="00034F35"/>
    <w:rsid w:val="0004075C"/>
    <w:rsid w:val="000444D6"/>
    <w:rsid w:val="00054A07"/>
    <w:rsid w:val="00062CD2"/>
    <w:rsid w:val="00064C1C"/>
    <w:rsid w:val="00071277"/>
    <w:rsid w:val="00074E7B"/>
    <w:rsid w:val="000800FA"/>
    <w:rsid w:val="000816EA"/>
    <w:rsid w:val="000817EE"/>
    <w:rsid w:val="00093F38"/>
    <w:rsid w:val="000A5EC3"/>
    <w:rsid w:val="000C39D8"/>
    <w:rsid w:val="000D602C"/>
    <w:rsid w:val="000D6B8D"/>
    <w:rsid w:val="000D7233"/>
    <w:rsid w:val="000E5EBC"/>
    <w:rsid w:val="000E63B0"/>
    <w:rsid w:val="000F638A"/>
    <w:rsid w:val="00101997"/>
    <w:rsid w:val="00102803"/>
    <w:rsid w:val="00103E80"/>
    <w:rsid w:val="00104905"/>
    <w:rsid w:val="00115FA4"/>
    <w:rsid w:val="0012102D"/>
    <w:rsid w:val="0012483C"/>
    <w:rsid w:val="001275BF"/>
    <w:rsid w:val="0013017A"/>
    <w:rsid w:val="00136430"/>
    <w:rsid w:val="00136E18"/>
    <w:rsid w:val="00143A2D"/>
    <w:rsid w:val="00146CCE"/>
    <w:rsid w:val="0015266E"/>
    <w:rsid w:val="00154193"/>
    <w:rsid w:val="00161EB3"/>
    <w:rsid w:val="001637B1"/>
    <w:rsid w:val="00164B3A"/>
    <w:rsid w:val="00165773"/>
    <w:rsid w:val="00190724"/>
    <w:rsid w:val="001A6763"/>
    <w:rsid w:val="001B1E8C"/>
    <w:rsid w:val="001B407B"/>
    <w:rsid w:val="001B79DA"/>
    <w:rsid w:val="001C6716"/>
    <w:rsid w:val="001C793D"/>
    <w:rsid w:val="001D0310"/>
    <w:rsid w:val="001D0EAB"/>
    <w:rsid w:val="001D7731"/>
    <w:rsid w:val="001E322E"/>
    <w:rsid w:val="001E72CC"/>
    <w:rsid w:val="002142F1"/>
    <w:rsid w:val="00220532"/>
    <w:rsid w:val="0022188A"/>
    <w:rsid w:val="0022612F"/>
    <w:rsid w:val="002273CD"/>
    <w:rsid w:val="00237896"/>
    <w:rsid w:val="00240AAC"/>
    <w:rsid w:val="00246710"/>
    <w:rsid w:val="002467EB"/>
    <w:rsid w:val="00253B1C"/>
    <w:rsid w:val="00256FA8"/>
    <w:rsid w:val="0027358C"/>
    <w:rsid w:val="002757C0"/>
    <w:rsid w:val="002764E8"/>
    <w:rsid w:val="00277B1B"/>
    <w:rsid w:val="00290197"/>
    <w:rsid w:val="00292758"/>
    <w:rsid w:val="002965A7"/>
    <w:rsid w:val="00297B82"/>
    <w:rsid w:val="002A1B0D"/>
    <w:rsid w:val="002A4310"/>
    <w:rsid w:val="002A60E2"/>
    <w:rsid w:val="002A7642"/>
    <w:rsid w:val="002A7D22"/>
    <w:rsid w:val="002B388C"/>
    <w:rsid w:val="002C3792"/>
    <w:rsid w:val="002C6645"/>
    <w:rsid w:val="002D2066"/>
    <w:rsid w:val="002D4DA7"/>
    <w:rsid w:val="002E45B2"/>
    <w:rsid w:val="002E5B3F"/>
    <w:rsid w:val="002F06E6"/>
    <w:rsid w:val="003043DA"/>
    <w:rsid w:val="00304D36"/>
    <w:rsid w:val="003101C8"/>
    <w:rsid w:val="00313FB9"/>
    <w:rsid w:val="00326EAE"/>
    <w:rsid w:val="00327643"/>
    <w:rsid w:val="003357D1"/>
    <w:rsid w:val="00363F19"/>
    <w:rsid w:val="00391BA0"/>
    <w:rsid w:val="003938FF"/>
    <w:rsid w:val="00394EFF"/>
    <w:rsid w:val="003A24C1"/>
    <w:rsid w:val="003A2AEF"/>
    <w:rsid w:val="003B3FEA"/>
    <w:rsid w:val="003B61FB"/>
    <w:rsid w:val="003D3F1F"/>
    <w:rsid w:val="003D58CF"/>
    <w:rsid w:val="003D5C8C"/>
    <w:rsid w:val="003E736D"/>
    <w:rsid w:val="003F10C5"/>
    <w:rsid w:val="003F20C6"/>
    <w:rsid w:val="00404C9D"/>
    <w:rsid w:val="00410159"/>
    <w:rsid w:val="00413DF8"/>
    <w:rsid w:val="004145C5"/>
    <w:rsid w:val="00417127"/>
    <w:rsid w:val="0043417A"/>
    <w:rsid w:val="004460CE"/>
    <w:rsid w:val="00456C79"/>
    <w:rsid w:val="00461721"/>
    <w:rsid w:val="00480A29"/>
    <w:rsid w:val="00483518"/>
    <w:rsid w:val="004879F7"/>
    <w:rsid w:val="004A2F59"/>
    <w:rsid w:val="004A439C"/>
    <w:rsid w:val="004B048D"/>
    <w:rsid w:val="004B2018"/>
    <w:rsid w:val="004C1BE3"/>
    <w:rsid w:val="004C3C49"/>
    <w:rsid w:val="004E3424"/>
    <w:rsid w:val="004E4FD7"/>
    <w:rsid w:val="004F00FF"/>
    <w:rsid w:val="004F28C9"/>
    <w:rsid w:val="004F74B4"/>
    <w:rsid w:val="00512542"/>
    <w:rsid w:val="00520CD1"/>
    <w:rsid w:val="00534B2E"/>
    <w:rsid w:val="0054097A"/>
    <w:rsid w:val="0054246D"/>
    <w:rsid w:val="005523C4"/>
    <w:rsid w:val="00555E82"/>
    <w:rsid w:val="005560D4"/>
    <w:rsid w:val="00560049"/>
    <w:rsid w:val="0056141B"/>
    <w:rsid w:val="00562743"/>
    <w:rsid w:val="005638BA"/>
    <w:rsid w:val="0056565F"/>
    <w:rsid w:val="00571FC1"/>
    <w:rsid w:val="0057671E"/>
    <w:rsid w:val="0059084D"/>
    <w:rsid w:val="005954F8"/>
    <w:rsid w:val="00597953"/>
    <w:rsid w:val="005A5152"/>
    <w:rsid w:val="005A63D8"/>
    <w:rsid w:val="005A7A51"/>
    <w:rsid w:val="005B3C85"/>
    <w:rsid w:val="005B638F"/>
    <w:rsid w:val="005F6257"/>
    <w:rsid w:val="00607698"/>
    <w:rsid w:val="00607708"/>
    <w:rsid w:val="00607A4E"/>
    <w:rsid w:val="00607AEC"/>
    <w:rsid w:val="00612647"/>
    <w:rsid w:val="00625375"/>
    <w:rsid w:val="006256BA"/>
    <w:rsid w:val="0062589D"/>
    <w:rsid w:val="00633165"/>
    <w:rsid w:val="00633A2C"/>
    <w:rsid w:val="00633D12"/>
    <w:rsid w:val="006356BB"/>
    <w:rsid w:val="0066107D"/>
    <w:rsid w:val="006627C4"/>
    <w:rsid w:val="00681473"/>
    <w:rsid w:val="0068559B"/>
    <w:rsid w:val="0068664D"/>
    <w:rsid w:val="00697034"/>
    <w:rsid w:val="0069785B"/>
    <w:rsid w:val="006A3279"/>
    <w:rsid w:val="006B1A26"/>
    <w:rsid w:val="006B7FDE"/>
    <w:rsid w:val="006C1D14"/>
    <w:rsid w:val="006C4CDC"/>
    <w:rsid w:val="006D7E22"/>
    <w:rsid w:val="006E12C2"/>
    <w:rsid w:val="006E37BB"/>
    <w:rsid w:val="006E43E9"/>
    <w:rsid w:val="006F5B82"/>
    <w:rsid w:val="00705302"/>
    <w:rsid w:val="00722C17"/>
    <w:rsid w:val="00726CF5"/>
    <w:rsid w:val="00726D05"/>
    <w:rsid w:val="00733DE7"/>
    <w:rsid w:val="007340DC"/>
    <w:rsid w:val="00745601"/>
    <w:rsid w:val="00763CB0"/>
    <w:rsid w:val="00765FF6"/>
    <w:rsid w:val="00766AF0"/>
    <w:rsid w:val="00790E4D"/>
    <w:rsid w:val="00794CDD"/>
    <w:rsid w:val="00794EA9"/>
    <w:rsid w:val="00797A22"/>
    <w:rsid w:val="007A372B"/>
    <w:rsid w:val="007B63B6"/>
    <w:rsid w:val="007B6485"/>
    <w:rsid w:val="007B6950"/>
    <w:rsid w:val="007D5EB5"/>
    <w:rsid w:val="007E6CDB"/>
    <w:rsid w:val="007F70B0"/>
    <w:rsid w:val="008126FF"/>
    <w:rsid w:val="00816157"/>
    <w:rsid w:val="00830899"/>
    <w:rsid w:val="00834A7C"/>
    <w:rsid w:val="00844428"/>
    <w:rsid w:val="008453FD"/>
    <w:rsid w:val="008473B5"/>
    <w:rsid w:val="00851A85"/>
    <w:rsid w:val="00864AE4"/>
    <w:rsid w:val="00870767"/>
    <w:rsid w:val="00874556"/>
    <w:rsid w:val="00875B16"/>
    <w:rsid w:val="0089274D"/>
    <w:rsid w:val="00894D97"/>
    <w:rsid w:val="0089605D"/>
    <w:rsid w:val="008A4148"/>
    <w:rsid w:val="008B1C4F"/>
    <w:rsid w:val="008B3064"/>
    <w:rsid w:val="008B5858"/>
    <w:rsid w:val="008B7AA1"/>
    <w:rsid w:val="008C2042"/>
    <w:rsid w:val="008E3C2B"/>
    <w:rsid w:val="008E3D26"/>
    <w:rsid w:val="008F304F"/>
    <w:rsid w:val="008F4CA7"/>
    <w:rsid w:val="008F517D"/>
    <w:rsid w:val="008F6E96"/>
    <w:rsid w:val="00901309"/>
    <w:rsid w:val="00910832"/>
    <w:rsid w:val="009125E9"/>
    <w:rsid w:val="0092137F"/>
    <w:rsid w:val="00921E80"/>
    <w:rsid w:val="00932481"/>
    <w:rsid w:val="00932CC9"/>
    <w:rsid w:val="00936CCA"/>
    <w:rsid w:val="00941400"/>
    <w:rsid w:val="009431EE"/>
    <w:rsid w:val="00944DE7"/>
    <w:rsid w:val="0095423F"/>
    <w:rsid w:val="00956896"/>
    <w:rsid w:val="00962CDB"/>
    <w:rsid w:val="00967F12"/>
    <w:rsid w:val="00971F24"/>
    <w:rsid w:val="00982261"/>
    <w:rsid w:val="00983477"/>
    <w:rsid w:val="00983BFB"/>
    <w:rsid w:val="009A72D9"/>
    <w:rsid w:val="009B6C55"/>
    <w:rsid w:val="009C17F9"/>
    <w:rsid w:val="009D1A9A"/>
    <w:rsid w:val="009E7050"/>
    <w:rsid w:val="009F316A"/>
    <w:rsid w:val="009F49DB"/>
    <w:rsid w:val="009F735F"/>
    <w:rsid w:val="00A05729"/>
    <w:rsid w:val="00A0660F"/>
    <w:rsid w:val="00A11961"/>
    <w:rsid w:val="00A14BEE"/>
    <w:rsid w:val="00A22E2A"/>
    <w:rsid w:val="00A27E71"/>
    <w:rsid w:val="00A31647"/>
    <w:rsid w:val="00A322C8"/>
    <w:rsid w:val="00A407D4"/>
    <w:rsid w:val="00A40AC3"/>
    <w:rsid w:val="00A42AFA"/>
    <w:rsid w:val="00A45EA6"/>
    <w:rsid w:val="00A469DE"/>
    <w:rsid w:val="00A56719"/>
    <w:rsid w:val="00A61DFD"/>
    <w:rsid w:val="00A62C6F"/>
    <w:rsid w:val="00A64A9E"/>
    <w:rsid w:val="00A72854"/>
    <w:rsid w:val="00A845C3"/>
    <w:rsid w:val="00A93401"/>
    <w:rsid w:val="00AA7E9C"/>
    <w:rsid w:val="00AB6D57"/>
    <w:rsid w:val="00AD4EA0"/>
    <w:rsid w:val="00AD63F4"/>
    <w:rsid w:val="00AE03EF"/>
    <w:rsid w:val="00B05ECD"/>
    <w:rsid w:val="00B11346"/>
    <w:rsid w:val="00B1342F"/>
    <w:rsid w:val="00B143AB"/>
    <w:rsid w:val="00B3692E"/>
    <w:rsid w:val="00B371EE"/>
    <w:rsid w:val="00B4155F"/>
    <w:rsid w:val="00B4307E"/>
    <w:rsid w:val="00B45F92"/>
    <w:rsid w:val="00B543AF"/>
    <w:rsid w:val="00B6141B"/>
    <w:rsid w:val="00B62FC7"/>
    <w:rsid w:val="00B63213"/>
    <w:rsid w:val="00B642D1"/>
    <w:rsid w:val="00B71DCC"/>
    <w:rsid w:val="00B71E0D"/>
    <w:rsid w:val="00B80F20"/>
    <w:rsid w:val="00B91257"/>
    <w:rsid w:val="00BA5843"/>
    <w:rsid w:val="00BA6F41"/>
    <w:rsid w:val="00BB41F9"/>
    <w:rsid w:val="00BB43EE"/>
    <w:rsid w:val="00BB5086"/>
    <w:rsid w:val="00BC35B9"/>
    <w:rsid w:val="00BC440C"/>
    <w:rsid w:val="00BD2761"/>
    <w:rsid w:val="00BE23F1"/>
    <w:rsid w:val="00BE4247"/>
    <w:rsid w:val="00BE4655"/>
    <w:rsid w:val="00BE4F94"/>
    <w:rsid w:val="00BE65CB"/>
    <w:rsid w:val="00BF1C66"/>
    <w:rsid w:val="00BF608E"/>
    <w:rsid w:val="00C043F6"/>
    <w:rsid w:val="00C10397"/>
    <w:rsid w:val="00C10FE9"/>
    <w:rsid w:val="00C17048"/>
    <w:rsid w:val="00C21DFF"/>
    <w:rsid w:val="00C247B9"/>
    <w:rsid w:val="00C26049"/>
    <w:rsid w:val="00C30B7D"/>
    <w:rsid w:val="00C359AE"/>
    <w:rsid w:val="00C35B82"/>
    <w:rsid w:val="00C45783"/>
    <w:rsid w:val="00C50012"/>
    <w:rsid w:val="00C57BAD"/>
    <w:rsid w:val="00C57E10"/>
    <w:rsid w:val="00C6133C"/>
    <w:rsid w:val="00C631A0"/>
    <w:rsid w:val="00C733C2"/>
    <w:rsid w:val="00C766C9"/>
    <w:rsid w:val="00C90B87"/>
    <w:rsid w:val="00CB15F8"/>
    <w:rsid w:val="00CB2B24"/>
    <w:rsid w:val="00CC17AF"/>
    <w:rsid w:val="00CC3514"/>
    <w:rsid w:val="00CC3DDC"/>
    <w:rsid w:val="00CC66AF"/>
    <w:rsid w:val="00CD1647"/>
    <w:rsid w:val="00CD38A0"/>
    <w:rsid w:val="00CD45F5"/>
    <w:rsid w:val="00CE35FC"/>
    <w:rsid w:val="00CE4E28"/>
    <w:rsid w:val="00CE767D"/>
    <w:rsid w:val="00CF67E2"/>
    <w:rsid w:val="00D02FF5"/>
    <w:rsid w:val="00D054CD"/>
    <w:rsid w:val="00D22D90"/>
    <w:rsid w:val="00D24AAE"/>
    <w:rsid w:val="00D2597A"/>
    <w:rsid w:val="00D3079A"/>
    <w:rsid w:val="00D32476"/>
    <w:rsid w:val="00D40CAC"/>
    <w:rsid w:val="00D422CA"/>
    <w:rsid w:val="00D80F17"/>
    <w:rsid w:val="00D84CB5"/>
    <w:rsid w:val="00D927FA"/>
    <w:rsid w:val="00DA365B"/>
    <w:rsid w:val="00DB285D"/>
    <w:rsid w:val="00DB7CA2"/>
    <w:rsid w:val="00DC472B"/>
    <w:rsid w:val="00DD2752"/>
    <w:rsid w:val="00DE00E3"/>
    <w:rsid w:val="00DE667E"/>
    <w:rsid w:val="00DF078D"/>
    <w:rsid w:val="00DF7D33"/>
    <w:rsid w:val="00E01289"/>
    <w:rsid w:val="00E1518A"/>
    <w:rsid w:val="00E159B1"/>
    <w:rsid w:val="00E170DB"/>
    <w:rsid w:val="00E17157"/>
    <w:rsid w:val="00E21F30"/>
    <w:rsid w:val="00E256F4"/>
    <w:rsid w:val="00E25E9B"/>
    <w:rsid w:val="00E30958"/>
    <w:rsid w:val="00E56743"/>
    <w:rsid w:val="00E56DBA"/>
    <w:rsid w:val="00E60534"/>
    <w:rsid w:val="00E633CD"/>
    <w:rsid w:val="00E91BA1"/>
    <w:rsid w:val="00E96E50"/>
    <w:rsid w:val="00EA1E11"/>
    <w:rsid w:val="00EA57B3"/>
    <w:rsid w:val="00EB1E24"/>
    <w:rsid w:val="00EB3A4D"/>
    <w:rsid w:val="00EC22A4"/>
    <w:rsid w:val="00EC5B8B"/>
    <w:rsid w:val="00ED2BBF"/>
    <w:rsid w:val="00ED3204"/>
    <w:rsid w:val="00ED50B7"/>
    <w:rsid w:val="00EE18AB"/>
    <w:rsid w:val="00EF23CC"/>
    <w:rsid w:val="00F0084A"/>
    <w:rsid w:val="00F02BC5"/>
    <w:rsid w:val="00F0353D"/>
    <w:rsid w:val="00F15CEA"/>
    <w:rsid w:val="00F249B0"/>
    <w:rsid w:val="00F27557"/>
    <w:rsid w:val="00F27800"/>
    <w:rsid w:val="00F341F5"/>
    <w:rsid w:val="00F52C5F"/>
    <w:rsid w:val="00F56565"/>
    <w:rsid w:val="00F60182"/>
    <w:rsid w:val="00F66463"/>
    <w:rsid w:val="00F66B79"/>
    <w:rsid w:val="00F72FC7"/>
    <w:rsid w:val="00F77665"/>
    <w:rsid w:val="00F906B9"/>
    <w:rsid w:val="00F92A4C"/>
    <w:rsid w:val="00F93539"/>
    <w:rsid w:val="00FA1D52"/>
    <w:rsid w:val="00FB43E3"/>
    <w:rsid w:val="00FB778E"/>
    <w:rsid w:val="00FC08BF"/>
    <w:rsid w:val="00FC32AF"/>
    <w:rsid w:val="00FE405F"/>
    <w:rsid w:val="00FE73D6"/>
    <w:rsid w:val="00FF7CF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463279"/>
  <w15:docId w15:val="{D8B344C3-E5E7-48AA-B266-CF4276D6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05F"/>
    <w:rPr>
      <w:rFonts w:ascii="Verdana" w:hAnsi="Verdana"/>
      <w:sz w:val="22"/>
      <w:szCs w:val="24"/>
    </w:rPr>
  </w:style>
  <w:style w:type="paragraph" w:styleId="Titre1">
    <w:name w:val="heading 1"/>
    <w:basedOn w:val="Normal"/>
    <w:next w:val="Normal"/>
    <w:qFormat/>
    <w:rsid w:val="002764E8"/>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2764E8"/>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2764E8"/>
    <w:pPr>
      <w:keepNext/>
      <w:spacing w:before="240" w:after="60"/>
      <w:outlineLvl w:val="2"/>
    </w:pPr>
    <w:rPr>
      <w:rFonts w:ascii="Arial" w:hAnsi="Arial" w:cs="Arial"/>
      <w:b/>
      <w:bCs/>
      <w:sz w:val="26"/>
      <w:szCs w:val="26"/>
    </w:rPr>
  </w:style>
  <w:style w:type="paragraph" w:styleId="Titre4">
    <w:name w:val="heading 4"/>
    <w:basedOn w:val="Normal"/>
    <w:next w:val="Normal"/>
    <w:qFormat/>
    <w:rsid w:val="00313FB9"/>
    <w:pPr>
      <w:keepNext/>
      <w:spacing w:before="240" w:after="60"/>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B45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rsid w:val="004C3C49"/>
    <w:pPr>
      <w:widowControl w:val="0"/>
      <w:tabs>
        <w:tab w:val="center" w:pos="4240"/>
        <w:tab w:val="right" w:pos="8504"/>
      </w:tabs>
      <w:autoSpaceDE w:val="0"/>
      <w:autoSpaceDN w:val="0"/>
      <w:spacing w:before="500" w:after="200" w:line="260" w:lineRule="auto"/>
      <w:jc w:val="both"/>
    </w:pPr>
    <w:rPr>
      <w:rFonts w:ascii="CG Times" w:hAnsi="CG Times"/>
      <w:i/>
      <w:iCs/>
      <w:sz w:val="20"/>
      <w:szCs w:val="20"/>
    </w:rPr>
  </w:style>
  <w:style w:type="paragraph" w:styleId="En-tte">
    <w:name w:val="header"/>
    <w:aliases w:val="E"/>
    <w:basedOn w:val="Normal"/>
    <w:rsid w:val="004C3C49"/>
    <w:pPr>
      <w:widowControl w:val="0"/>
      <w:pBdr>
        <w:bottom w:val="single" w:sz="6" w:space="0" w:color="auto"/>
      </w:pBdr>
      <w:tabs>
        <w:tab w:val="right" w:pos="8504"/>
      </w:tabs>
      <w:autoSpaceDE w:val="0"/>
      <w:autoSpaceDN w:val="0"/>
      <w:spacing w:after="700" w:line="260" w:lineRule="auto"/>
      <w:jc w:val="both"/>
    </w:pPr>
    <w:rPr>
      <w:rFonts w:ascii="CG Times" w:hAnsi="CG Times"/>
      <w:i/>
      <w:iCs/>
      <w:szCs w:val="22"/>
    </w:rPr>
  </w:style>
  <w:style w:type="paragraph" w:customStyle="1" w:styleId="t-tape">
    <w:name w:val="t-étape"/>
    <w:rsid w:val="004C3C49"/>
    <w:pPr>
      <w:widowControl w:val="0"/>
      <w:autoSpaceDE w:val="0"/>
      <w:autoSpaceDN w:val="0"/>
      <w:spacing w:before="2600" w:after="200" w:line="260" w:lineRule="auto"/>
      <w:ind w:left="1120" w:right="18"/>
      <w:jc w:val="right"/>
    </w:pPr>
    <w:rPr>
      <w:rFonts w:ascii="CG Times" w:hAnsi="CG Times"/>
      <w:b/>
      <w:bCs/>
      <w:sz w:val="36"/>
      <w:szCs w:val="36"/>
    </w:rPr>
  </w:style>
  <w:style w:type="character" w:styleId="Lienhypertexte">
    <w:name w:val="Hyperlink"/>
    <w:basedOn w:val="Policepardfaut"/>
    <w:uiPriority w:val="99"/>
    <w:rsid w:val="004C3C49"/>
    <w:rPr>
      <w:color w:val="0000FF"/>
      <w:u w:val="single"/>
    </w:rPr>
  </w:style>
  <w:style w:type="paragraph" w:styleId="TM1">
    <w:name w:val="toc 1"/>
    <w:basedOn w:val="Normal"/>
    <w:next w:val="Normal"/>
    <w:autoRedefine/>
    <w:uiPriority w:val="39"/>
    <w:rsid w:val="00480A29"/>
    <w:pPr>
      <w:spacing w:before="120"/>
    </w:pPr>
    <w:rPr>
      <w:rFonts w:asciiTheme="minorHAnsi" w:hAnsiTheme="minorHAnsi"/>
      <w:b/>
    </w:rPr>
  </w:style>
  <w:style w:type="paragraph" w:styleId="TM2">
    <w:name w:val="toc 2"/>
    <w:basedOn w:val="Normal"/>
    <w:next w:val="Normal"/>
    <w:autoRedefine/>
    <w:uiPriority w:val="39"/>
    <w:rsid w:val="005638BA"/>
    <w:pPr>
      <w:ind w:left="240"/>
    </w:pPr>
    <w:rPr>
      <w:rFonts w:asciiTheme="minorHAnsi" w:hAnsiTheme="minorHAnsi"/>
      <w:b/>
      <w:szCs w:val="22"/>
    </w:rPr>
  </w:style>
  <w:style w:type="paragraph" w:styleId="TM3">
    <w:name w:val="toc 3"/>
    <w:basedOn w:val="Normal"/>
    <w:next w:val="Normal"/>
    <w:autoRedefine/>
    <w:semiHidden/>
    <w:rsid w:val="005638BA"/>
    <w:pPr>
      <w:ind w:left="480"/>
    </w:pPr>
    <w:rPr>
      <w:rFonts w:asciiTheme="minorHAnsi" w:hAnsiTheme="minorHAnsi"/>
      <w:szCs w:val="22"/>
    </w:rPr>
  </w:style>
  <w:style w:type="paragraph" w:styleId="TM4">
    <w:name w:val="toc 4"/>
    <w:basedOn w:val="Normal"/>
    <w:next w:val="Normal"/>
    <w:autoRedefine/>
    <w:semiHidden/>
    <w:rsid w:val="005638BA"/>
    <w:pPr>
      <w:ind w:left="720"/>
    </w:pPr>
    <w:rPr>
      <w:rFonts w:asciiTheme="minorHAnsi" w:hAnsiTheme="minorHAnsi"/>
      <w:sz w:val="20"/>
      <w:szCs w:val="20"/>
    </w:rPr>
  </w:style>
  <w:style w:type="paragraph" w:styleId="TM5">
    <w:name w:val="toc 5"/>
    <w:basedOn w:val="Normal"/>
    <w:next w:val="Normal"/>
    <w:autoRedefine/>
    <w:semiHidden/>
    <w:rsid w:val="005638BA"/>
    <w:pPr>
      <w:ind w:left="960"/>
    </w:pPr>
    <w:rPr>
      <w:rFonts w:asciiTheme="minorHAnsi" w:hAnsiTheme="minorHAnsi"/>
      <w:sz w:val="20"/>
      <w:szCs w:val="20"/>
    </w:rPr>
  </w:style>
  <w:style w:type="paragraph" w:styleId="TM6">
    <w:name w:val="toc 6"/>
    <w:basedOn w:val="Normal"/>
    <w:next w:val="Normal"/>
    <w:autoRedefine/>
    <w:semiHidden/>
    <w:rsid w:val="005638BA"/>
    <w:pPr>
      <w:ind w:left="1200"/>
    </w:pPr>
    <w:rPr>
      <w:rFonts w:asciiTheme="minorHAnsi" w:hAnsiTheme="minorHAnsi"/>
      <w:sz w:val="20"/>
      <w:szCs w:val="20"/>
    </w:rPr>
  </w:style>
  <w:style w:type="paragraph" w:styleId="TM7">
    <w:name w:val="toc 7"/>
    <w:basedOn w:val="Normal"/>
    <w:next w:val="Normal"/>
    <w:autoRedefine/>
    <w:semiHidden/>
    <w:rsid w:val="005638BA"/>
    <w:pPr>
      <w:ind w:left="1440"/>
    </w:pPr>
    <w:rPr>
      <w:rFonts w:asciiTheme="minorHAnsi" w:hAnsiTheme="minorHAnsi"/>
      <w:sz w:val="20"/>
      <w:szCs w:val="20"/>
    </w:rPr>
  </w:style>
  <w:style w:type="paragraph" w:styleId="TM8">
    <w:name w:val="toc 8"/>
    <w:basedOn w:val="Normal"/>
    <w:next w:val="Normal"/>
    <w:autoRedefine/>
    <w:semiHidden/>
    <w:rsid w:val="005638BA"/>
    <w:pPr>
      <w:ind w:left="1680"/>
    </w:pPr>
    <w:rPr>
      <w:rFonts w:asciiTheme="minorHAnsi" w:hAnsiTheme="minorHAnsi"/>
      <w:sz w:val="20"/>
      <w:szCs w:val="20"/>
    </w:rPr>
  </w:style>
  <w:style w:type="paragraph" w:styleId="TM9">
    <w:name w:val="toc 9"/>
    <w:basedOn w:val="Normal"/>
    <w:next w:val="Normal"/>
    <w:autoRedefine/>
    <w:semiHidden/>
    <w:rsid w:val="005638BA"/>
    <w:pPr>
      <w:ind w:left="1920"/>
    </w:pPr>
    <w:rPr>
      <w:rFonts w:asciiTheme="minorHAnsi" w:hAnsiTheme="minorHAnsi"/>
      <w:sz w:val="20"/>
      <w:szCs w:val="20"/>
    </w:rPr>
  </w:style>
  <w:style w:type="character" w:styleId="Numrodepage">
    <w:name w:val="page number"/>
    <w:basedOn w:val="Policepardfaut"/>
    <w:rsid w:val="00F906B9"/>
  </w:style>
  <w:style w:type="paragraph" w:styleId="Corpsdetexte2">
    <w:name w:val="Body Text 2"/>
    <w:basedOn w:val="Normal"/>
    <w:rsid w:val="00E96E50"/>
    <w:pPr>
      <w:jc w:val="both"/>
    </w:pPr>
    <w:rPr>
      <w:szCs w:val="20"/>
    </w:rPr>
  </w:style>
  <w:style w:type="paragraph" w:styleId="Retraitcorpsdetexte3">
    <w:name w:val="Body Text Indent 3"/>
    <w:basedOn w:val="Normal"/>
    <w:rsid w:val="00161EB3"/>
    <w:pPr>
      <w:spacing w:after="120"/>
      <w:ind w:left="283"/>
    </w:pPr>
    <w:rPr>
      <w:sz w:val="16"/>
      <w:szCs w:val="16"/>
    </w:rPr>
  </w:style>
  <w:style w:type="paragraph" w:customStyle="1" w:styleId="1">
    <w:name w:val="1"/>
    <w:basedOn w:val="Normal"/>
    <w:semiHidden/>
    <w:rsid w:val="006B7FDE"/>
    <w:pPr>
      <w:spacing w:after="160" w:line="240" w:lineRule="exact"/>
      <w:ind w:left="1418"/>
    </w:pPr>
    <w:rPr>
      <w:sz w:val="20"/>
      <w:szCs w:val="20"/>
      <w:lang w:val="en-US" w:eastAsia="en-US"/>
    </w:rPr>
  </w:style>
  <w:style w:type="character" w:styleId="lev">
    <w:name w:val="Strong"/>
    <w:basedOn w:val="Policepardfaut"/>
    <w:qFormat/>
    <w:rsid w:val="005523C4"/>
    <w:rPr>
      <w:b/>
      <w:bCs/>
    </w:rPr>
  </w:style>
  <w:style w:type="paragraph" w:styleId="NormalWeb">
    <w:name w:val="Normal (Web)"/>
    <w:basedOn w:val="Normal"/>
    <w:rsid w:val="00A31647"/>
    <w:pPr>
      <w:spacing w:before="100" w:beforeAutospacing="1" w:after="100" w:afterAutospacing="1"/>
    </w:pPr>
    <w:rPr>
      <w:rFonts w:ascii="Book Antiqua" w:hAnsi="Book Antiqua" w:cs="Book Antiqua"/>
      <w:szCs w:val="22"/>
    </w:rPr>
  </w:style>
  <w:style w:type="character" w:customStyle="1" w:styleId="intituleliste">
    <w:name w:val="intitule_liste"/>
    <w:basedOn w:val="Policepardfaut"/>
    <w:rsid w:val="00EB3A4D"/>
  </w:style>
  <w:style w:type="paragraph" w:styleId="Paragraphedeliste">
    <w:name w:val="List Paragraph"/>
    <w:basedOn w:val="Normal"/>
    <w:uiPriority w:val="34"/>
    <w:qFormat/>
    <w:rsid w:val="00313FB9"/>
    <w:pPr>
      <w:widowControl w:val="0"/>
      <w:autoSpaceDE w:val="0"/>
      <w:autoSpaceDN w:val="0"/>
      <w:spacing w:line="260" w:lineRule="auto"/>
      <w:ind w:left="708"/>
      <w:jc w:val="both"/>
    </w:pPr>
    <w:rPr>
      <w:szCs w:val="22"/>
    </w:rPr>
  </w:style>
  <w:style w:type="paragraph" w:styleId="Corpsdetexte">
    <w:name w:val="Body Text"/>
    <w:basedOn w:val="Normal"/>
    <w:rsid w:val="00313FB9"/>
    <w:pPr>
      <w:spacing w:after="120"/>
    </w:pPr>
  </w:style>
  <w:style w:type="paragraph" w:customStyle="1" w:styleId="retrait1">
    <w:name w:val="retrait 1"/>
    <w:rsid w:val="00313FB9"/>
    <w:pPr>
      <w:widowControl w:val="0"/>
      <w:tabs>
        <w:tab w:val="left" w:pos="560"/>
      </w:tabs>
      <w:autoSpaceDE w:val="0"/>
      <w:autoSpaceDN w:val="0"/>
      <w:spacing w:line="260" w:lineRule="auto"/>
      <w:ind w:left="360" w:hanging="360"/>
      <w:jc w:val="both"/>
    </w:pPr>
    <w:rPr>
      <w:rFonts w:ascii="CG Times" w:hAnsi="CG Times"/>
      <w:sz w:val="22"/>
      <w:szCs w:val="22"/>
    </w:rPr>
  </w:style>
  <w:style w:type="paragraph" w:customStyle="1" w:styleId="Retrait22">
    <w:name w:val="Retrait 2.2"/>
    <w:rsid w:val="00313FB9"/>
    <w:pPr>
      <w:widowControl w:val="0"/>
      <w:tabs>
        <w:tab w:val="left" w:pos="720"/>
      </w:tabs>
      <w:autoSpaceDE w:val="0"/>
      <w:autoSpaceDN w:val="0"/>
      <w:spacing w:line="260" w:lineRule="auto"/>
      <w:ind w:left="640" w:hanging="280"/>
      <w:jc w:val="both"/>
    </w:pPr>
    <w:rPr>
      <w:rFonts w:ascii="Bookman" w:hAnsi="Bookman"/>
    </w:rPr>
  </w:style>
  <w:style w:type="paragraph" w:customStyle="1" w:styleId="Retrait11retrait1">
    <w:name w:val="Retrait 1.1.retrait 1"/>
    <w:rsid w:val="00313FB9"/>
    <w:pPr>
      <w:widowControl w:val="0"/>
      <w:tabs>
        <w:tab w:val="left" w:pos="560"/>
      </w:tabs>
      <w:autoSpaceDE w:val="0"/>
      <w:autoSpaceDN w:val="0"/>
      <w:spacing w:line="260" w:lineRule="auto"/>
      <w:ind w:left="360" w:hanging="360"/>
      <w:jc w:val="both"/>
    </w:pPr>
    <w:rPr>
      <w:rFonts w:ascii="Bookman" w:hAnsi="Bookman"/>
      <w:sz w:val="22"/>
      <w:szCs w:val="22"/>
    </w:rPr>
  </w:style>
  <w:style w:type="paragraph" w:customStyle="1" w:styleId="MissionmM">
    <w:name w:val="Mission.m.M"/>
    <w:basedOn w:val="Retrait11retrait1"/>
    <w:rsid w:val="00313FB9"/>
    <w:pPr>
      <w:spacing w:before="60" w:after="60"/>
    </w:pPr>
    <w:rPr>
      <w:b/>
      <w:bCs/>
    </w:rPr>
  </w:style>
  <w:style w:type="paragraph" w:customStyle="1" w:styleId="cvtitre">
    <w:name w:val="cv_titre"/>
    <w:basedOn w:val="Normal"/>
    <w:rsid w:val="00313FB9"/>
    <w:pPr>
      <w:widowControl w:val="0"/>
      <w:autoSpaceDE w:val="0"/>
      <w:autoSpaceDN w:val="0"/>
      <w:spacing w:before="240" w:after="120" w:line="300" w:lineRule="auto"/>
      <w:ind w:left="709" w:hanging="709"/>
      <w:jc w:val="both"/>
    </w:pPr>
    <w:rPr>
      <w:b/>
      <w:bCs/>
      <w:caps/>
      <w:lang w:val="fr-CA"/>
    </w:rPr>
  </w:style>
  <w:style w:type="paragraph" w:customStyle="1" w:styleId="TitrePropale2">
    <w:name w:val="Titre Propale 2"/>
    <w:basedOn w:val="Titre2"/>
    <w:rsid w:val="00E01289"/>
    <w:pPr>
      <w:spacing w:after="120"/>
      <w:ind w:left="284"/>
      <w:jc w:val="both"/>
    </w:pPr>
    <w:rPr>
      <w:rFonts w:ascii="Verdana" w:hAnsi="Verdana"/>
      <w:i w:val="0"/>
    </w:rPr>
  </w:style>
  <w:style w:type="paragraph" w:customStyle="1" w:styleId="Listerapport">
    <w:name w:val="Liste rapport"/>
    <w:basedOn w:val="Normal"/>
    <w:rsid w:val="002E45B2"/>
    <w:pPr>
      <w:widowControl w:val="0"/>
      <w:autoSpaceDE w:val="0"/>
      <w:autoSpaceDN w:val="0"/>
      <w:spacing w:before="60" w:line="260" w:lineRule="auto"/>
      <w:ind w:left="283" w:hanging="283"/>
      <w:jc w:val="both"/>
    </w:pPr>
    <w:rPr>
      <w:szCs w:val="22"/>
    </w:rPr>
  </w:style>
  <w:style w:type="paragraph" w:styleId="Textedebulles">
    <w:name w:val="Balloon Text"/>
    <w:basedOn w:val="Normal"/>
    <w:link w:val="TextedebullesCar"/>
    <w:rsid w:val="00733DE7"/>
    <w:rPr>
      <w:rFonts w:ascii="Tahoma" w:hAnsi="Tahoma" w:cs="Tahoma"/>
      <w:sz w:val="16"/>
      <w:szCs w:val="16"/>
    </w:rPr>
  </w:style>
  <w:style w:type="character" w:customStyle="1" w:styleId="TextedebullesCar">
    <w:name w:val="Texte de bulles Car"/>
    <w:basedOn w:val="Policepardfaut"/>
    <w:link w:val="Textedebulles"/>
    <w:rsid w:val="00733DE7"/>
    <w:rPr>
      <w:rFonts w:ascii="Tahoma" w:hAnsi="Tahoma" w:cs="Tahoma"/>
      <w:sz w:val="16"/>
      <w:szCs w:val="16"/>
    </w:rPr>
  </w:style>
  <w:style w:type="paragraph" w:styleId="Notedebasdepage">
    <w:name w:val="footnote text"/>
    <w:basedOn w:val="Normal"/>
    <w:semiHidden/>
    <w:rsid w:val="00410159"/>
    <w:rPr>
      <w:sz w:val="20"/>
      <w:szCs w:val="20"/>
    </w:rPr>
  </w:style>
  <w:style w:type="character" w:styleId="Appelnotedebasdep">
    <w:name w:val="footnote reference"/>
    <w:basedOn w:val="Policepardfaut"/>
    <w:semiHidden/>
    <w:rsid w:val="00410159"/>
    <w:rPr>
      <w:vertAlign w:val="superscript"/>
    </w:rPr>
  </w:style>
  <w:style w:type="character" w:styleId="Emphaseintense">
    <w:name w:val="Intense Emphasis"/>
    <w:uiPriority w:val="21"/>
    <w:qFormat/>
    <w:rsid w:val="00C766C9"/>
    <w:rPr>
      <w:b/>
      <w:bCs/>
      <w:i/>
      <w:iCs/>
      <w:color w:val="4F81BD"/>
    </w:rPr>
  </w:style>
  <w:style w:type="character" w:customStyle="1" w:styleId="PieddepageCar">
    <w:name w:val="Pied de page Car"/>
    <w:basedOn w:val="Policepardfaut"/>
    <w:link w:val="Pieddepage"/>
    <w:uiPriority w:val="99"/>
    <w:rsid w:val="00165773"/>
    <w:rPr>
      <w:rFonts w:ascii="CG Times" w:hAnsi="CG Time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87500">
      <w:bodyDiv w:val="1"/>
      <w:marLeft w:val="0"/>
      <w:marRight w:val="0"/>
      <w:marTop w:val="0"/>
      <w:marBottom w:val="0"/>
      <w:divBdr>
        <w:top w:val="none" w:sz="0" w:space="0" w:color="auto"/>
        <w:left w:val="none" w:sz="0" w:space="0" w:color="auto"/>
        <w:bottom w:val="none" w:sz="0" w:space="0" w:color="auto"/>
        <w:right w:val="none" w:sz="0" w:space="0" w:color="auto"/>
      </w:divBdr>
    </w:div>
    <w:div w:id="417948194">
      <w:bodyDiv w:val="1"/>
      <w:marLeft w:val="0"/>
      <w:marRight w:val="0"/>
      <w:marTop w:val="0"/>
      <w:marBottom w:val="0"/>
      <w:divBdr>
        <w:top w:val="none" w:sz="0" w:space="0" w:color="auto"/>
        <w:left w:val="none" w:sz="0" w:space="0" w:color="auto"/>
        <w:bottom w:val="none" w:sz="0" w:space="0" w:color="auto"/>
        <w:right w:val="none" w:sz="0" w:space="0" w:color="auto"/>
      </w:divBdr>
    </w:div>
    <w:div w:id="941960566">
      <w:bodyDiv w:val="1"/>
      <w:marLeft w:val="0"/>
      <w:marRight w:val="0"/>
      <w:marTop w:val="0"/>
      <w:marBottom w:val="0"/>
      <w:divBdr>
        <w:top w:val="none" w:sz="0" w:space="0" w:color="auto"/>
        <w:left w:val="none" w:sz="0" w:space="0" w:color="auto"/>
        <w:bottom w:val="none" w:sz="0" w:space="0" w:color="auto"/>
        <w:right w:val="none" w:sz="0" w:space="0" w:color="auto"/>
      </w:divBdr>
    </w:div>
    <w:div w:id="1214930779">
      <w:bodyDiv w:val="1"/>
      <w:marLeft w:val="0"/>
      <w:marRight w:val="0"/>
      <w:marTop w:val="0"/>
      <w:marBottom w:val="0"/>
      <w:divBdr>
        <w:top w:val="none" w:sz="0" w:space="0" w:color="auto"/>
        <w:left w:val="none" w:sz="0" w:space="0" w:color="auto"/>
        <w:bottom w:val="none" w:sz="0" w:space="0" w:color="auto"/>
        <w:right w:val="none" w:sz="0" w:space="0" w:color="auto"/>
      </w:divBdr>
      <w:divsChild>
        <w:div w:id="2069913171">
          <w:marLeft w:val="0"/>
          <w:marRight w:val="0"/>
          <w:marTop w:val="0"/>
          <w:marBottom w:val="0"/>
          <w:divBdr>
            <w:top w:val="none" w:sz="0" w:space="0" w:color="auto"/>
            <w:left w:val="none" w:sz="0" w:space="0" w:color="auto"/>
            <w:bottom w:val="none" w:sz="0" w:space="0" w:color="auto"/>
            <w:right w:val="none" w:sz="0" w:space="0" w:color="auto"/>
          </w:divBdr>
        </w:div>
      </w:divsChild>
    </w:div>
    <w:div w:id="1236814527">
      <w:bodyDiv w:val="1"/>
      <w:marLeft w:val="0"/>
      <w:marRight w:val="0"/>
      <w:marTop w:val="0"/>
      <w:marBottom w:val="0"/>
      <w:divBdr>
        <w:top w:val="none" w:sz="0" w:space="0" w:color="auto"/>
        <w:left w:val="none" w:sz="0" w:space="0" w:color="auto"/>
        <w:bottom w:val="none" w:sz="0" w:space="0" w:color="auto"/>
        <w:right w:val="none" w:sz="0" w:space="0" w:color="auto"/>
      </w:divBdr>
    </w:div>
    <w:div w:id="1255936855">
      <w:bodyDiv w:val="1"/>
      <w:marLeft w:val="0"/>
      <w:marRight w:val="0"/>
      <w:marTop w:val="0"/>
      <w:marBottom w:val="0"/>
      <w:divBdr>
        <w:top w:val="none" w:sz="0" w:space="0" w:color="auto"/>
        <w:left w:val="none" w:sz="0" w:space="0" w:color="auto"/>
        <w:bottom w:val="none" w:sz="0" w:space="0" w:color="auto"/>
        <w:right w:val="none" w:sz="0" w:space="0" w:color="auto"/>
      </w:divBdr>
    </w:div>
    <w:div w:id="1275331937">
      <w:bodyDiv w:val="1"/>
      <w:marLeft w:val="0"/>
      <w:marRight w:val="0"/>
      <w:marTop w:val="0"/>
      <w:marBottom w:val="0"/>
      <w:divBdr>
        <w:top w:val="none" w:sz="0" w:space="0" w:color="auto"/>
        <w:left w:val="none" w:sz="0" w:space="0" w:color="auto"/>
        <w:bottom w:val="none" w:sz="0" w:space="0" w:color="auto"/>
        <w:right w:val="none" w:sz="0" w:space="0" w:color="auto"/>
      </w:divBdr>
    </w:div>
    <w:div w:id="1341077218">
      <w:bodyDiv w:val="1"/>
      <w:marLeft w:val="0"/>
      <w:marRight w:val="0"/>
      <w:marTop w:val="0"/>
      <w:marBottom w:val="0"/>
      <w:divBdr>
        <w:top w:val="none" w:sz="0" w:space="0" w:color="auto"/>
        <w:left w:val="none" w:sz="0" w:space="0" w:color="auto"/>
        <w:bottom w:val="none" w:sz="0" w:space="0" w:color="auto"/>
        <w:right w:val="none" w:sz="0" w:space="0" w:color="auto"/>
      </w:divBdr>
    </w:div>
    <w:div w:id="176163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xetdix.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laurent.guillo@sixetdix.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sixetdix.com"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7203</Words>
  <Characters>39619</Characters>
  <Application>Microsoft Office Word</Application>
  <DocSecurity>0</DocSecurity>
  <Lines>330</Lines>
  <Paragraphs>93</Paragraphs>
  <ScaleCrop>false</ScaleCrop>
  <HeadingPairs>
    <vt:vector size="2" baseType="variant">
      <vt:variant>
        <vt:lpstr>Titre</vt:lpstr>
      </vt:variant>
      <vt:variant>
        <vt:i4>1</vt:i4>
      </vt:variant>
    </vt:vector>
  </HeadingPairs>
  <TitlesOfParts>
    <vt:vector size="1" baseType="lpstr">
      <vt:lpstr>Arial 10 Lorem ipsum dolor sit amet, consectetur adipiscing elit</vt:lpstr>
    </vt:vector>
  </TitlesOfParts>
  <Company/>
  <LinksUpToDate>false</LinksUpToDate>
  <CharactersWithSpaces>46729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Arial 10 Lorem ipsum dolor sit amet, consectetur adipiscing elit</dc:title>
  <dc:creator>Laurent GUILLO</dc:creator>
  <cp:lastModifiedBy>Laurent</cp:lastModifiedBy>
  <cp:revision>40</cp:revision>
  <cp:lastPrinted>2015-06-04T10:00:00Z</cp:lastPrinted>
  <dcterms:created xsi:type="dcterms:W3CDTF">2015-06-02T07:59:00Z</dcterms:created>
  <dcterms:modified xsi:type="dcterms:W3CDTF">2015-06-04T11:10:00Z</dcterms:modified>
</cp:coreProperties>
</file>