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D9C4" w14:textId="34892858" w:rsidR="006A654A" w:rsidRDefault="006A654A" w:rsidP="006A654A">
      <w:pPr>
        <w:pBdr>
          <w:top w:val="double" w:sz="12" w:space="1" w:color="7F7F7F" w:themeColor="text1" w:themeTint="80"/>
          <w:left w:val="double" w:sz="12" w:space="4" w:color="7F7F7F" w:themeColor="text1" w:themeTint="80"/>
          <w:bottom w:val="double" w:sz="12" w:space="1" w:color="7F7F7F" w:themeColor="text1" w:themeTint="80"/>
          <w:right w:val="double" w:sz="12" w:space="0" w:color="7F7F7F" w:themeColor="text1" w:themeTint="80"/>
          <w:between w:val="double" w:sz="12" w:space="1" w:color="7F7F7F" w:themeColor="text1" w:themeTint="80"/>
          <w:bar w:val="double" w:sz="12" w:color="7F7F7F" w:themeColor="text1" w:themeTint="80"/>
        </w:pBd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6A654A">
        <w:rPr>
          <w:rFonts w:ascii="Times New Roman" w:hAnsi="Times New Roman" w:cs="Times New Roman"/>
          <w:b/>
          <w:bCs/>
          <w:sz w:val="48"/>
          <w:szCs w:val="48"/>
          <w:lang w:val="en-US"/>
        </w:rPr>
        <w:t>COVID 19 VACCINE ANALYSIS</w:t>
      </w:r>
    </w:p>
    <w:p w14:paraId="424D62FB" w14:textId="42732D89" w:rsidR="006A654A" w:rsidRPr="006A654A" w:rsidRDefault="006A654A" w:rsidP="006A654A">
      <w:pPr>
        <w:tabs>
          <w:tab w:val="left" w:pos="1728"/>
        </w:tabs>
        <w:rPr>
          <w:rFonts w:ascii="Times New Roman" w:hAnsi="Times New Roman" w:cs="Times New Roman"/>
          <w:sz w:val="48"/>
          <w:szCs w:val="48"/>
          <w:lang w:val="en-US"/>
        </w:rPr>
      </w:pPr>
      <w:r>
        <w:rPr>
          <w:rFonts w:ascii="Times New Roman" w:hAnsi="Times New Roman" w:cs="Times New Roman"/>
          <w:sz w:val="48"/>
          <w:szCs w:val="48"/>
          <w:lang w:val="en-US"/>
        </w:rPr>
        <w:tab/>
      </w:r>
    </w:p>
    <w:p w14:paraId="2DDB0F00" w14:textId="77777777" w:rsidR="006A654A" w:rsidRDefault="006A654A" w:rsidP="006A654A">
      <w:pPr>
        <w:rPr>
          <w:rFonts w:ascii="Times New Roman" w:hAnsi="Times New Roman" w:cs="Times New Roman"/>
          <w:b/>
          <w:sz w:val="32"/>
          <w:szCs w:val="32"/>
        </w:rPr>
      </w:pPr>
      <w:r w:rsidRPr="004B0189">
        <w:rPr>
          <w:rFonts w:ascii="Times New Roman" w:hAnsi="Times New Roman" w:cs="Times New Roman"/>
          <w:b/>
          <w:sz w:val="32"/>
          <w:szCs w:val="32"/>
        </w:rPr>
        <w:t>DESCRIPTION:</w:t>
      </w:r>
    </w:p>
    <w:p w14:paraId="38D33277" w14:textId="77777777" w:rsidR="00CA2024" w:rsidRDefault="00CA2024" w:rsidP="00CA2024">
      <w:pPr>
        <w:rPr>
          <w:rFonts w:ascii="Times New Roman" w:hAnsi="Times New Roman" w:cs="Times New Roman"/>
          <w:sz w:val="32"/>
          <w:szCs w:val="32"/>
          <w:lang w:val="en-US"/>
        </w:rPr>
      </w:pPr>
      <w:r w:rsidRPr="00CA2024">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2F019B2C" w14:textId="77777777" w:rsidR="006907BF" w:rsidRPr="00CA2024" w:rsidRDefault="006907BF" w:rsidP="00CA2024">
      <w:pPr>
        <w:rPr>
          <w:rFonts w:ascii="Times New Roman" w:hAnsi="Times New Roman" w:cs="Times New Roman"/>
          <w:sz w:val="32"/>
          <w:szCs w:val="32"/>
          <w:lang w:val="en-US"/>
        </w:rPr>
      </w:pPr>
    </w:p>
    <w:p w14:paraId="361BFDDD" w14:textId="150DF3F5" w:rsidR="00CA2024" w:rsidRPr="00CA2024" w:rsidRDefault="00CA2024" w:rsidP="00CA2024">
      <w:pPr>
        <w:tabs>
          <w:tab w:val="left" w:pos="1728"/>
        </w:tabs>
        <w:rPr>
          <w:rFonts w:ascii="Times New Roman" w:hAnsi="Times New Roman" w:cs="Times New Roman"/>
          <w:b/>
          <w:bCs/>
          <w:sz w:val="32"/>
          <w:szCs w:val="32"/>
          <w:lang w:val="en-US"/>
        </w:rPr>
      </w:pPr>
      <w:r w:rsidRPr="00CA2024">
        <w:rPr>
          <w:rFonts w:ascii="Times New Roman" w:hAnsi="Times New Roman" w:cs="Times New Roman"/>
          <w:b/>
          <w:bCs/>
          <w:sz w:val="32"/>
          <w:szCs w:val="32"/>
          <w:lang w:val="en-US"/>
        </w:rPr>
        <w:t>DATASET AND ITS DETAIL (WWW.KAGGLE.COM/DATA):</w:t>
      </w:r>
    </w:p>
    <w:p w14:paraId="406BA5D3" w14:textId="391BBF72" w:rsidR="00930604" w:rsidRDefault="00CA2024" w:rsidP="00CA2024">
      <w:pPr>
        <w:tabs>
          <w:tab w:val="left" w:pos="1728"/>
        </w:tabs>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sidR="00930604">
        <w:rPr>
          <w:rFonts w:ascii="Times New Roman" w:hAnsi="Times New Roman" w:cs="Times New Roman"/>
          <w:sz w:val="32"/>
          <w:szCs w:val="32"/>
          <w:lang w:val="en-US"/>
        </w:rPr>
        <w:t xml:space="preserve"> </w:t>
      </w:r>
    </w:p>
    <w:p w14:paraId="02E6D646" w14:textId="39E8F56A" w:rsidR="006A654A" w:rsidRDefault="00930604"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10D3CEE8" w14:textId="77777777" w:rsidR="006907BF" w:rsidRDefault="006907BF" w:rsidP="00CA2024">
      <w:pPr>
        <w:tabs>
          <w:tab w:val="left" w:pos="1728"/>
        </w:tabs>
        <w:rPr>
          <w:rFonts w:ascii="Times New Roman" w:hAnsi="Times New Roman" w:cs="Times New Roman"/>
          <w:sz w:val="32"/>
          <w:szCs w:val="32"/>
          <w:lang w:val="en-US"/>
        </w:rPr>
      </w:pPr>
    </w:p>
    <w:p w14:paraId="4D5B29D2" w14:textId="69E5F185" w:rsidR="006907BF" w:rsidRDefault="006907BF" w:rsidP="00CA2024">
      <w:pPr>
        <w:tabs>
          <w:tab w:val="left" w:pos="1728"/>
        </w:tabs>
        <w:rPr>
          <w:rFonts w:ascii="Times New Roman" w:hAnsi="Times New Roman" w:cs="Times New Roman"/>
          <w:b/>
          <w:bCs/>
          <w:sz w:val="32"/>
          <w:szCs w:val="32"/>
          <w:lang w:val="en-US"/>
        </w:rPr>
      </w:pPr>
      <w:r w:rsidRPr="006907BF">
        <w:rPr>
          <w:rFonts w:ascii="Times New Roman" w:hAnsi="Times New Roman" w:cs="Times New Roman"/>
          <w:b/>
          <w:bCs/>
          <w:sz w:val="32"/>
          <w:szCs w:val="32"/>
          <w:lang w:val="en-US"/>
        </w:rPr>
        <w:t>DETAILS ABOUT COLUMNS</w:t>
      </w:r>
    </w:p>
    <w:p w14:paraId="0BD4E930" w14:textId="5EBF9356" w:rsidR="006907BF" w:rsidRDefault="006907BF"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The column</w:t>
      </w:r>
      <w:r w:rsidR="00063EB8">
        <w:rPr>
          <w:rFonts w:ascii="Times New Roman" w:hAnsi="Times New Roman" w:cs="Times New Roman"/>
          <w:sz w:val="32"/>
          <w:szCs w:val="32"/>
          <w:lang w:val="en-US"/>
        </w:rPr>
        <w:t>s are;</w:t>
      </w:r>
    </w:p>
    <w:p w14:paraId="4E4B0C4E" w14:textId="6B4C24D2" w:rsidR="00063EB8" w:rsidRP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State/UTs</w:t>
      </w:r>
    </w:p>
    <w:p w14:paraId="472F6261" w14:textId="21BFBD53"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Total Vaccination Doses</w:t>
      </w:r>
    </w:p>
    <w:p w14:paraId="42FF8675" w14:textId="21A718C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1</w:t>
      </w:r>
    </w:p>
    <w:p w14:paraId="6FB959AC" w14:textId="7D8BBB6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2</w:t>
      </w:r>
    </w:p>
    <w:p w14:paraId="7A7D285A" w14:textId="2EF8C559"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Population</w:t>
      </w:r>
    </w:p>
    <w:p w14:paraId="0FEB72D7" w14:textId="1FD23415"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State/UTs</w:t>
      </w:r>
      <w:r>
        <w:rPr>
          <w:rFonts w:ascii="Times New Roman" w:hAnsi="Times New Roman" w:cs="Times New Roman"/>
          <w:b/>
          <w:bCs/>
          <w:sz w:val="32"/>
          <w:szCs w:val="32"/>
          <w:lang w:val="en-US"/>
        </w:rPr>
        <w:t xml:space="preserve"> :</w:t>
      </w:r>
    </w:p>
    <w:p w14:paraId="465FD97A" w14:textId="340A9B12"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"State/UTs" column in the dataset refers to the Indian states and union territories (UTs) where COVID-19 vaccination data is recorded.</w:t>
      </w:r>
    </w:p>
    <w:p w14:paraId="101BBA27" w14:textId="0C100644"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Each entry in this column specifies the specific region or administrative division in India where the vaccination data is associated.</w:t>
      </w:r>
    </w:p>
    <w:p w14:paraId="1F05C2F9" w14:textId="566D4EF1"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Total Vaccination Doses</w:t>
      </w:r>
      <w:r>
        <w:rPr>
          <w:rFonts w:ascii="Times New Roman" w:hAnsi="Times New Roman" w:cs="Times New Roman"/>
          <w:b/>
          <w:bCs/>
          <w:sz w:val="32"/>
          <w:szCs w:val="32"/>
          <w:lang w:val="en-US"/>
        </w:rPr>
        <w:t xml:space="preserve"> :</w:t>
      </w:r>
    </w:p>
    <w:p w14:paraId="02B552F5" w14:textId="52DA6F5D" w:rsidR="00063EB8"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"Total Vaccination Doses Administered" column in the dataset represents the cumulative count of COVID-19 vaccine doses administered within each Indian state or union territory.</w:t>
      </w:r>
    </w:p>
    <w:p w14:paraId="57D3CC2F" w14:textId="379A2FDD" w:rsidR="00CA2024"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This count includes all doses given, including both the first dose (initial vaccination) and the second dose (booster or follow-up vaccination), if applicable.</w:t>
      </w:r>
    </w:p>
    <w:p w14:paraId="5409F211" w14:textId="60BFA7A4"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1</w:t>
      </w:r>
      <w:r>
        <w:rPr>
          <w:rFonts w:ascii="Times New Roman" w:hAnsi="Times New Roman" w:cs="Times New Roman"/>
          <w:b/>
          <w:bCs/>
          <w:sz w:val="32"/>
          <w:szCs w:val="32"/>
          <w:lang w:val="en-US"/>
        </w:rPr>
        <w:t>:</w:t>
      </w:r>
    </w:p>
    <w:p w14:paraId="151E41BC" w14:textId="74C95C81" w:rsidR="005F6B50" w:rsidRPr="005B49CA" w:rsidRDefault="005F6B50" w:rsidP="005B49CA">
      <w:pPr>
        <w:pStyle w:val="ListParagraph"/>
        <w:numPr>
          <w:ilvl w:val="0"/>
          <w:numId w:val="4"/>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1" column in the dataset represents the number of individuals who have received the first dose of a COVID-19 vaccine within each Indian state or union territory.</w:t>
      </w:r>
    </w:p>
    <w:p w14:paraId="1B633146" w14:textId="3FB802AF"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2</w:t>
      </w:r>
      <w:r>
        <w:rPr>
          <w:rFonts w:ascii="Times New Roman" w:hAnsi="Times New Roman" w:cs="Times New Roman"/>
          <w:b/>
          <w:bCs/>
          <w:sz w:val="32"/>
          <w:szCs w:val="32"/>
          <w:lang w:val="en-US"/>
        </w:rPr>
        <w:t>:</w:t>
      </w:r>
    </w:p>
    <w:p w14:paraId="2447EADB" w14:textId="3692E54C" w:rsidR="005F6B50" w:rsidRPr="005B49CA" w:rsidRDefault="005F6B50" w:rsidP="005B49CA">
      <w:pPr>
        <w:pStyle w:val="ListParagraph"/>
        <w:numPr>
          <w:ilvl w:val="0"/>
          <w:numId w:val="3"/>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2" column in the dataset represents the number of individuals who have received the second dose (booster or follow-up dose) of a COVID-19 vaccine within each Indian state or union territory.</w:t>
      </w:r>
    </w:p>
    <w:p w14:paraId="24062918" w14:textId="71C8DFC2"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Population</w:t>
      </w:r>
      <w:r>
        <w:rPr>
          <w:rFonts w:ascii="Times New Roman" w:hAnsi="Times New Roman" w:cs="Times New Roman"/>
          <w:b/>
          <w:bCs/>
          <w:sz w:val="32"/>
          <w:szCs w:val="32"/>
          <w:lang w:val="en-US"/>
        </w:rPr>
        <w:t>:</w:t>
      </w:r>
    </w:p>
    <w:p w14:paraId="34646909"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The "Population" column in the dataset provides the estimated population of each Indian state or union territory (UT). </w:t>
      </w:r>
    </w:p>
    <w:p w14:paraId="255DC4E6"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This figure represents the total number of residents in each region and serves as a fundamental demographic statistic. </w:t>
      </w:r>
    </w:p>
    <w:p w14:paraId="4AD0E5F4"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It's a crucial reference point for assessing COVID-19 vaccination coverage in relation to the population size of each state or UT. </w:t>
      </w:r>
    </w:p>
    <w:p w14:paraId="3B2814F6" w14:textId="19577284" w:rsidR="005F6B50"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Comparing vaccination data to population data helps in understanding the proportion of people who have been vaccinated relative to the total population, which is vital for evaluating the effectiveness and reach of vaccination efforts in different regions of India.</w:t>
      </w:r>
    </w:p>
    <w:p w14:paraId="7D5AC3C4" w14:textId="77777777" w:rsidR="005F6B50" w:rsidRPr="005B49CA" w:rsidRDefault="005F6B50" w:rsidP="005F6B50">
      <w:pPr>
        <w:tabs>
          <w:tab w:val="left" w:pos="1728"/>
        </w:tabs>
        <w:rPr>
          <w:rFonts w:ascii="Times New Roman" w:hAnsi="Times New Roman" w:cs="Times New Roman"/>
          <w:sz w:val="32"/>
          <w:szCs w:val="32"/>
          <w:lang w:val="en-US"/>
        </w:rPr>
      </w:pPr>
    </w:p>
    <w:p w14:paraId="7F1E9A14" w14:textId="77777777" w:rsidR="005F6B50" w:rsidRPr="005B49CA" w:rsidRDefault="005F6B50" w:rsidP="00CA2024">
      <w:pPr>
        <w:tabs>
          <w:tab w:val="left" w:pos="1728"/>
        </w:tabs>
        <w:rPr>
          <w:rFonts w:ascii="Times New Roman" w:hAnsi="Times New Roman" w:cs="Times New Roman"/>
          <w:sz w:val="32"/>
          <w:szCs w:val="32"/>
          <w:lang w:val="en-US"/>
        </w:rPr>
      </w:pPr>
    </w:p>
    <w:p w14:paraId="79B38C4E" w14:textId="77777777" w:rsidR="005B49CA" w:rsidRPr="005B49CA" w:rsidRDefault="005B49CA" w:rsidP="005B49CA">
      <w:pPr>
        <w:tabs>
          <w:tab w:val="left" w:pos="1728"/>
        </w:tabs>
        <w:rPr>
          <w:rFonts w:ascii="Times New Roman" w:hAnsi="Times New Roman" w:cs="Times New Roman"/>
          <w:b/>
          <w:bCs/>
          <w:sz w:val="32"/>
          <w:szCs w:val="32"/>
        </w:rPr>
      </w:pPr>
      <w:r w:rsidRPr="005B49CA">
        <w:rPr>
          <w:rFonts w:ascii="Times New Roman" w:hAnsi="Times New Roman" w:cs="Times New Roman"/>
          <w:b/>
          <w:bCs/>
          <w:sz w:val="32"/>
          <w:szCs w:val="32"/>
        </w:rPr>
        <w:t>Tools and Libraries</w:t>
      </w:r>
    </w:p>
    <w:p w14:paraId="781A778E"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Python:</w:t>
      </w:r>
      <w:r w:rsidRPr="005B49CA">
        <w:rPr>
          <w:rFonts w:ascii="Times New Roman" w:hAnsi="Times New Roman" w:cs="Times New Roman"/>
          <w:sz w:val="32"/>
          <w:szCs w:val="32"/>
        </w:rPr>
        <w:t xml:space="preserve"> Utilize Python as the primary programming language.</w:t>
      </w:r>
    </w:p>
    <w:p w14:paraId="2A698018"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Analysis:</w:t>
      </w:r>
      <w:r w:rsidRPr="005B49CA">
        <w:rPr>
          <w:rFonts w:ascii="Times New Roman" w:hAnsi="Times New Roman" w:cs="Times New Roman"/>
          <w:sz w:val="32"/>
          <w:szCs w:val="32"/>
        </w:rPr>
        <w:t xml:space="preserve"> Pandas for data manipulation, NumPy for numerical operations.</w:t>
      </w:r>
    </w:p>
    <w:p w14:paraId="2C63D5C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Visualization:</w:t>
      </w:r>
      <w:r w:rsidRPr="005B49CA">
        <w:rPr>
          <w:rFonts w:ascii="Times New Roman" w:hAnsi="Times New Roman" w:cs="Times New Roman"/>
          <w:sz w:val="32"/>
          <w:szCs w:val="32"/>
        </w:rPr>
        <w:t xml:space="preserve"> Matplotlib, Seaborn, Plotly for creating visualizations.</w:t>
      </w:r>
    </w:p>
    <w:p w14:paraId="0D0D5B4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Geospatial Analysis:</w:t>
      </w:r>
      <w:r w:rsidRPr="005B49CA">
        <w:rPr>
          <w:rFonts w:ascii="Times New Roman" w:hAnsi="Times New Roman" w:cs="Times New Roman"/>
          <w:sz w:val="32"/>
          <w:szCs w:val="32"/>
        </w:rPr>
        <w:t xml:space="preserve"> Geographic Information System (GIS) tools like GeoPandas.</w:t>
      </w:r>
    </w:p>
    <w:p w14:paraId="5473BC23"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Machine Learning:</w:t>
      </w:r>
      <w:r w:rsidRPr="005B49CA">
        <w:rPr>
          <w:rFonts w:ascii="Times New Roman" w:hAnsi="Times New Roman" w:cs="Times New Roman"/>
          <w:sz w:val="32"/>
          <w:szCs w:val="32"/>
        </w:rPr>
        <w:t xml:space="preserve"> Scikit-learn for predictive modeling.</w:t>
      </w:r>
    </w:p>
    <w:p w14:paraId="77056287"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Web Development:</w:t>
      </w:r>
      <w:r w:rsidRPr="005B49CA">
        <w:rPr>
          <w:rFonts w:ascii="Times New Roman" w:hAnsi="Times New Roman" w:cs="Times New Roman"/>
          <w:sz w:val="32"/>
          <w:szCs w:val="32"/>
        </w:rPr>
        <w:t xml:space="preserve"> Flask or Django for building interactive dashboards.</w:t>
      </w:r>
    </w:p>
    <w:p w14:paraId="4C47299D" w14:textId="709151DE" w:rsidR="005B49CA" w:rsidRPr="005B49CA" w:rsidRDefault="005B49CA" w:rsidP="005B49CA">
      <w:pPr>
        <w:tabs>
          <w:tab w:val="left" w:pos="1728"/>
        </w:tabs>
        <w:rPr>
          <w:rFonts w:ascii="Times New Roman" w:hAnsi="Times New Roman" w:cs="Times New Roman"/>
          <w:b/>
          <w:bCs/>
          <w:sz w:val="32"/>
          <w:szCs w:val="32"/>
          <w:lang w:val="en-US"/>
        </w:rPr>
      </w:pPr>
      <w:r w:rsidRPr="005B49CA">
        <w:rPr>
          <w:rFonts w:ascii="Times New Roman" w:hAnsi="Times New Roman" w:cs="Times New Roman"/>
          <w:b/>
          <w:bCs/>
          <w:sz w:val="32"/>
          <w:szCs w:val="32"/>
          <w:lang w:val="en-US"/>
        </w:rPr>
        <w:t>Library Installation</w:t>
      </w:r>
      <w:r>
        <w:rPr>
          <w:rFonts w:ascii="Times New Roman" w:hAnsi="Times New Roman" w:cs="Times New Roman"/>
          <w:b/>
          <w:bCs/>
          <w:sz w:val="32"/>
          <w:szCs w:val="32"/>
          <w:lang w:val="en-US"/>
        </w:rPr>
        <w:t>:</w:t>
      </w:r>
    </w:p>
    <w:p w14:paraId="6E004D78" w14:textId="61143DDB" w:rsidR="00CA2024"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To install the necessary libraries, you can use Python's package manager, pip. Open your command line or terminal and run the following commands</w:t>
      </w:r>
    </w:p>
    <w:p w14:paraId="76C5A3E7" w14:textId="2BC42D96" w:rsidR="005B49CA" w:rsidRPr="008D05A1"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rPr>
        <w:t>pip install pandas requests matplotlib seaborn numpy geopandas folium scikit-learn plotly dash streamlit</w:t>
      </w:r>
    </w:p>
    <w:p w14:paraId="6F1ED974" w14:textId="6C386A15" w:rsidR="008D05A1" w:rsidRDefault="008D05A1" w:rsidP="008D05A1">
      <w:pPr>
        <w:tabs>
          <w:tab w:val="left" w:pos="1728"/>
        </w:tabs>
        <w:rPr>
          <w:rFonts w:ascii="Times New Roman" w:hAnsi="Times New Roman" w:cs="Times New Roman"/>
          <w:b/>
          <w:bCs/>
          <w:sz w:val="32"/>
          <w:szCs w:val="32"/>
          <w:lang w:val="en-US"/>
        </w:rPr>
      </w:pPr>
      <w:r w:rsidRPr="008D05A1">
        <w:rPr>
          <w:rFonts w:ascii="Times New Roman" w:hAnsi="Times New Roman" w:cs="Times New Roman"/>
          <w:b/>
          <w:bCs/>
          <w:sz w:val="32"/>
          <w:szCs w:val="32"/>
          <w:lang w:val="en-US"/>
        </w:rPr>
        <w:t>TRAIN AND TEST:</w:t>
      </w:r>
    </w:p>
    <w:p w14:paraId="0A3DA652" w14:textId="77777777" w:rsidR="008D05A1" w:rsidRDefault="008D05A1" w:rsidP="008D05A1">
      <w:pPr>
        <w:tabs>
          <w:tab w:val="left" w:pos="1728"/>
        </w:tabs>
        <w:rPr>
          <w:rFonts w:ascii="Times New Roman" w:hAnsi="Times New Roman" w:cs="Times New Roman"/>
          <w:b/>
          <w:bCs/>
          <w:sz w:val="32"/>
          <w:szCs w:val="32"/>
          <w:lang w:val="en-US"/>
        </w:rPr>
      </w:pPr>
    </w:p>
    <w:p w14:paraId="626A2500" w14:textId="77777777" w:rsidR="008D05A1" w:rsidRDefault="008D05A1" w:rsidP="008D05A1">
      <w:pPr>
        <w:numPr>
          <w:ilvl w:val="0"/>
          <w:numId w:val="9"/>
        </w:numPr>
        <w:tabs>
          <w:tab w:val="left" w:pos="1728"/>
        </w:tabs>
        <w:rPr>
          <w:rFonts w:ascii="Times New Roman" w:hAnsi="Times New Roman" w:cs="Times New Roman"/>
          <w:b/>
          <w:bCs/>
          <w:sz w:val="32"/>
          <w:szCs w:val="32"/>
        </w:rPr>
      </w:pPr>
      <w:r w:rsidRPr="008D05A1">
        <w:rPr>
          <w:rFonts w:ascii="Times New Roman" w:hAnsi="Times New Roman" w:cs="Times New Roman"/>
          <w:b/>
          <w:bCs/>
          <w:sz w:val="32"/>
          <w:szCs w:val="32"/>
        </w:rPr>
        <w:t>Data Loading:</w:t>
      </w:r>
    </w:p>
    <w:p w14:paraId="633ECA80" w14:textId="4D94D988" w:rsidR="008D05A1" w:rsidRPr="008D05A1" w:rsidRDefault="008D05A1" w:rsidP="008D05A1">
      <w:pPr>
        <w:tabs>
          <w:tab w:val="left" w:pos="1728"/>
        </w:tabs>
        <w:ind w:left="720"/>
        <w:rPr>
          <w:rFonts w:ascii="Times New Roman" w:hAnsi="Times New Roman" w:cs="Times New Roman"/>
          <w:b/>
          <w:bCs/>
          <w:sz w:val="32"/>
          <w:szCs w:val="32"/>
        </w:rPr>
      </w:pPr>
      <w:r w:rsidRPr="008D05A1">
        <w:rPr>
          <w:rFonts w:ascii="Times New Roman" w:hAnsi="Times New Roman" w:cs="Times New Roman"/>
          <w:b/>
          <w:bCs/>
          <w:sz w:val="32"/>
          <w:szCs w:val="32"/>
        </w:rPr>
        <w:t xml:space="preserve"> </w:t>
      </w:r>
      <w:r w:rsidRPr="008D05A1">
        <w:rPr>
          <w:rFonts w:ascii="Times New Roman" w:hAnsi="Times New Roman" w:cs="Times New Roman"/>
          <w:sz w:val="32"/>
          <w:szCs w:val="32"/>
        </w:rPr>
        <w:t>Start by importing the dataset from Kaggle using Python and Pandas</w:t>
      </w:r>
      <w:r w:rsidRPr="008D05A1">
        <w:rPr>
          <w:rFonts w:ascii="Times New Roman" w:hAnsi="Times New Roman" w:cs="Times New Roman"/>
          <w:b/>
          <w:bCs/>
          <w:sz w:val="32"/>
          <w:szCs w:val="32"/>
        </w:rPr>
        <w:t>.</w:t>
      </w:r>
    </w:p>
    <w:p w14:paraId="154B650E"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Data Preprocessing:</w:t>
      </w:r>
    </w:p>
    <w:p w14:paraId="7AEB7F8A" w14:textId="1D1A4EB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b/>
          <w:bCs/>
          <w:sz w:val="32"/>
          <w:szCs w:val="32"/>
        </w:rPr>
        <w:t xml:space="preserve"> </w:t>
      </w:r>
      <w:r w:rsidRPr="008D05A1">
        <w:rPr>
          <w:rFonts w:ascii="Times New Roman" w:hAnsi="Times New Roman" w:cs="Times New Roman"/>
          <w:sz w:val="32"/>
          <w:szCs w:val="32"/>
        </w:rPr>
        <w:t>Clean and prepare the dataset, addressing missing values and performing feature engineering if necessary.</w:t>
      </w:r>
    </w:p>
    <w:p w14:paraId="66B1C9BA"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Data Splitting: </w:t>
      </w:r>
    </w:p>
    <w:p w14:paraId="3788D8AE" w14:textId="699DD2E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Divide the data into training and testing sets, with the training set usually being larger (e.g., 80% for training and 20% for testing).</w:t>
      </w:r>
    </w:p>
    <w:p w14:paraId="51DB6AD2"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Selection: </w:t>
      </w:r>
    </w:p>
    <w:p w14:paraId="17ED5551" w14:textId="5AB0F608"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Choose a machine learning model suitable for your analysis, such as regression or decision trees.</w:t>
      </w:r>
    </w:p>
    <w:p w14:paraId="5A7BCE94"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Training: </w:t>
      </w:r>
    </w:p>
    <w:p w14:paraId="06EED08F" w14:textId="7CAED705"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Train the selected model using the training data.</w:t>
      </w:r>
    </w:p>
    <w:p w14:paraId="60DDF457"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Evaluation: </w:t>
      </w:r>
    </w:p>
    <w:p w14:paraId="12C3A00B" w14:textId="08708D00" w:rsid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Assess the model's performance on the testing data using metrics like Mean Absolute Error (MAE) or R-squared (R^2).</w:t>
      </w:r>
    </w:p>
    <w:p w14:paraId="23D43EDC" w14:textId="77777777" w:rsidR="0018116B" w:rsidRDefault="0018116B" w:rsidP="008D05A1">
      <w:pPr>
        <w:tabs>
          <w:tab w:val="left" w:pos="1728"/>
        </w:tabs>
        <w:ind w:left="720"/>
        <w:rPr>
          <w:rFonts w:ascii="Times New Roman" w:hAnsi="Times New Roman" w:cs="Times New Roman"/>
          <w:sz w:val="32"/>
          <w:szCs w:val="32"/>
        </w:rPr>
      </w:pPr>
    </w:p>
    <w:p w14:paraId="47557C5E" w14:textId="08AE10D8" w:rsidR="0018116B" w:rsidRDefault="0018116B" w:rsidP="008D05A1">
      <w:pPr>
        <w:tabs>
          <w:tab w:val="left" w:pos="1728"/>
        </w:tabs>
        <w:ind w:left="720"/>
        <w:rPr>
          <w:rFonts w:ascii="Times New Roman" w:hAnsi="Times New Roman" w:cs="Times New Roman"/>
          <w:b/>
          <w:bCs/>
          <w:sz w:val="32"/>
          <w:szCs w:val="32"/>
        </w:rPr>
      </w:pPr>
      <w:r w:rsidRPr="0018116B">
        <w:rPr>
          <w:rFonts w:ascii="Times New Roman" w:hAnsi="Times New Roman" w:cs="Times New Roman"/>
          <w:b/>
          <w:bCs/>
          <w:sz w:val="32"/>
          <w:szCs w:val="32"/>
        </w:rPr>
        <w:t>METRICS</w:t>
      </w:r>
      <w:r>
        <w:rPr>
          <w:rFonts w:ascii="Times New Roman" w:hAnsi="Times New Roman" w:cs="Times New Roman"/>
          <w:b/>
          <w:bCs/>
          <w:sz w:val="32"/>
          <w:szCs w:val="32"/>
        </w:rPr>
        <w:t>:</w:t>
      </w:r>
    </w:p>
    <w:p w14:paraId="6FA1BACA" w14:textId="77777777" w:rsidR="0018116B" w:rsidRPr="0018116B" w:rsidRDefault="0018116B" w:rsidP="008D05A1">
      <w:pPr>
        <w:tabs>
          <w:tab w:val="left" w:pos="1728"/>
        </w:tabs>
        <w:ind w:left="720"/>
        <w:rPr>
          <w:rFonts w:ascii="Times New Roman" w:hAnsi="Times New Roman" w:cs="Times New Roman"/>
          <w:b/>
          <w:bCs/>
          <w:sz w:val="32"/>
          <w:szCs w:val="32"/>
        </w:rPr>
      </w:pPr>
    </w:p>
    <w:p w14:paraId="3A123EA6"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Vaccination Coverage Rate (VCR):</w:t>
      </w:r>
      <w:r w:rsidRPr="0018116B">
        <w:rPr>
          <w:rFonts w:ascii="Times New Roman" w:hAnsi="Times New Roman" w:cs="Times New Roman"/>
          <w:sz w:val="32"/>
          <w:szCs w:val="32"/>
        </w:rPr>
        <w:t xml:space="preserve"> This metric calculates the percentage of the population that has received the COVID-19 vaccine. A higher VCR indicates a more successful vaccination campaign.</w:t>
      </w:r>
    </w:p>
    <w:p w14:paraId="68FA4337"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Positive Rate (FPR):</w:t>
      </w:r>
      <w:r w:rsidRPr="0018116B">
        <w:rPr>
          <w:rFonts w:ascii="Times New Roman" w:hAnsi="Times New Roman" w:cs="Times New Roman"/>
          <w:sz w:val="32"/>
          <w:szCs w:val="32"/>
        </w:rPr>
        <w:t xml:space="preserve"> This metric assesses the accuracy of your system in identifying vaccinated individuals. It measures the percentage of individuals incorrectly classified as unvaccinated (false negatives). A lower FPR is desired to minimize false alarms.</w:t>
      </w:r>
    </w:p>
    <w:p w14:paraId="63F177CF" w14:textId="77777777" w:rsid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Negative Rate (FNR):</w:t>
      </w:r>
      <w:r w:rsidRPr="0018116B">
        <w:rPr>
          <w:rFonts w:ascii="Times New Roman" w:hAnsi="Times New Roman" w:cs="Times New Roman"/>
          <w:sz w:val="32"/>
          <w:szCs w:val="32"/>
        </w:rPr>
        <w:t xml:space="preserve"> FNR measures the percentage of vaccinated individuals who are incorrectly classified as unvaccinated (false negatives). A lower FNR is essential to ensure that vaccinated individuals are correctly identified.</w:t>
      </w:r>
    </w:p>
    <w:p w14:paraId="33EE5AB6" w14:textId="63FB340C" w:rsidR="0018116B" w:rsidRDefault="0018116B" w:rsidP="0018116B">
      <w:pPr>
        <w:tabs>
          <w:tab w:val="left" w:pos="1728"/>
        </w:tabs>
        <w:rPr>
          <w:rFonts w:ascii="Times New Roman" w:hAnsi="Times New Roman" w:cs="Times New Roman"/>
          <w:sz w:val="32"/>
          <w:szCs w:val="32"/>
        </w:rPr>
      </w:pPr>
    </w:p>
    <w:p w14:paraId="5BDEA12C" w14:textId="6297D2DB" w:rsidR="0018116B" w:rsidRDefault="0018116B" w:rsidP="0018116B">
      <w:pPr>
        <w:tabs>
          <w:tab w:val="left" w:pos="1728"/>
        </w:tabs>
        <w:ind w:left="360"/>
        <w:rPr>
          <w:rFonts w:ascii="Times New Roman" w:hAnsi="Times New Roman" w:cs="Times New Roman"/>
          <w:sz w:val="32"/>
          <w:szCs w:val="32"/>
        </w:rPr>
      </w:pPr>
    </w:p>
    <w:p w14:paraId="471A3550" w14:textId="77777777" w:rsidR="0018116B" w:rsidRPr="0018116B" w:rsidRDefault="0018116B">
      <w:pPr>
        <w:rPr>
          <w:rFonts w:ascii="Times New Roman" w:hAnsi="Times New Roman" w:cs="Times New Roman"/>
          <w:b/>
          <w:bCs/>
          <w:sz w:val="32"/>
          <w:szCs w:val="32"/>
        </w:rPr>
      </w:pPr>
      <w:r w:rsidRPr="0018116B">
        <w:rPr>
          <w:rFonts w:ascii="Times New Roman" w:hAnsi="Times New Roman" w:cs="Times New Roman"/>
          <w:b/>
          <w:bCs/>
          <w:sz w:val="32"/>
          <w:szCs w:val="32"/>
        </w:rPr>
        <w:t>CONCLUSION:</w:t>
      </w:r>
    </w:p>
    <w:p w14:paraId="40F2B70D" w14:textId="599F7C86" w:rsidR="0018116B" w:rsidRDefault="0018116B">
      <w:pPr>
        <w:rPr>
          <w:rFonts w:ascii="Times New Roman" w:hAnsi="Times New Roman" w:cs="Times New Roman"/>
          <w:sz w:val="32"/>
          <w:szCs w:val="32"/>
        </w:rPr>
      </w:pPr>
      <w:r>
        <w:rPr>
          <w:rFonts w:ascii="Times New Roman" w:hAnsi="Times New Roman" w:cs="Times New Roman"/>
          <w:sz w:val="32"/>
          <w:szCs w:val="32"/>
        </w:rPr>
        <w:t>INNOVATIVE PHASE:</w:t>
      </w:r>
    </w:p>
    <w:p w14:paraId="7CEA128F" w14:textId="7E94CCFC" w:rsidR="0018116B" w:rsidRDefault="0018116B">
      <w:pPr>
        <w:rPr>
          <w:rFonts w:ascii="Times New Roman" w:hAnsi="Times New Roman" w:cs="Times New Roman"/>
          <w:sz w:val="32"/>
          <w:szCs w:val="32"/>
        </w:rPr>
      </w:pPr>
      <w:r w:rsidRPr="0018116B">
        <w:rPr>
          <w:rFonts w:ascii="Times New Roman" w:hAnsi="Times New Roman" w:cs="Times New Roman"/>
          <w:sz w:val="32"/>
          <w:szCs w:val="32"/>
        </w:rPr>
        <w:t>The objective of our project is to enhance public health protection by analysing data on vaccinated individuals. In the event of a future COVID-19 outbreak, our project aims to leverage our dataset on vaccination records to accurately identify and isolate individuals who have not been vaccinated. This proactive approach is designed to help mitigate the spread of the virus and safeguard the health of the community. To assess the effectiveness of our project, we will utilize a range of metrics, including vaccination coverage rate, false positive rate, false negative rate, precision, recall, F1 score, accuracy, specificity, and relevant area-under-the-curve measurements to ensure the accurate identification of vaccinated and unvaccinated individuals.</w:t>
      </w:r>
    </w:p>
    <w:p w14:paraId="72F95752" w14:textId="77777777" w:rsidR="0018116B" w:rsidRPr="0018116B" w:rsidRDefault="0018116B" w:rsidP="0018116B">
      <w:pPr>
        <w:tabs>
          <w:tab w:val="left" w:pos="1728"/>
        </w:tabs>
        <w:ind w:left="360"/>
        <w:rPr>
          <w:rFonts w:ascii="Times New Roman" w:hAnsi="Times New Roman" w:cs="Times New Roman"/>
          <w:sz w:val="32"/>
          <w:szCs w:val="32"/>
        </w:rPr>
      </w:pPr>
    </w:p>
    <w:p w14:paraId="5865DD61" w14:textId="77777777" w:rsidR="0018116B" w:rsidRPr="008D05A1" w:rsidRDefault="0018116B" w:rsidP="008D05A1">
      <w:pPr>
        <w:tabs>
          <w:tab w:val="left" w:pos="1728"/>
        </w:tabs>
        <w:ind w:left="720"/>
        <w:rPr>
          <w:rFonts w:ascii="Times New Roman" w:hAnsi="Times New Roman" w:cs="Times New Roman"/>
          <w:sz w:val="32"/>
          <w:szCs w:val="32"/>
        </w:rPr>
      </w:pPr>
    </w:p>
    <w:p w14:paraId="0EC2B77E" w14:textId="77777777" w:rsidR="008D05A1" w:rsidRDefault="008D05A1" w:rsidP="008D05A1">
      <w:pPr>
        <w:tabs>
          <w:tab w:val="left" w:pos="1728"/>
        </w:tabs>
        <w:rPr>
          <w:rFonts w:ascii="Times New Roman" w:hAnsi="Times New Roman" w:cs="Times New Roman"/>
          <w:b/>
          <w:bCs/>
          <w:sz w:val="32"/>
          <w:szCs w:val="32"/>
          <w:lang w:val="en-US"/>
        </w:rPr>
      </w:pPr>
    </w:p>
    <w:p w14:paraId="0CA5C263" w14:textId="77777777" w:rsidR="002775B7" w:rsidRDefault="002775B7" w:rsidP="008D05A1">
      <w:pPr>
        <w:tabs>
          <w:tab w:val="left" w:pos="1728"/>
        </w:tabs>
        <w:rPr>
          <w:rFonts w:ascii="Times New Roman" w:hAnsi="Times New Roman" w:cs="Times New Roman"/>
          <w:b/>
          <w:bCs/>
          <w:sz w:val="32"/>
          <w:szCs w:val="32"/>
          <w:lang w:val="en-US"/>
        </w:rPr>
      </w:pPr>
    </w:p>
    <w:p w14:paraId="180A49C2" w14:textId="77777777" w:rsidR="002775B7" w:rsidRDefault="002775B7" w:rsidP="008D05A1">
      <w:pPr>
        <w:tabs>
          <w:tab w:val="left" w:pos="1728"/>
        </w:tabs>
        <w:rPr>
          <w:rFonts w:ascii="Times New Roman" w:hAnsi="Times New Roman" w:cs="Times New Roman"/>
          <w:b/>
          <w:bCs/>
          <w:sz w:val="32"/>
          <w:szCs w:val="32"/>
          <w:lang w:val="en-US"/>
        </w:rPr>
      </w:pPr>
    </w:p>
    <w:p w14:paraId="1DCD6AB5" w14:textId="77777777" w:rsidR="002775B7" w:rsidRDefault="002775B7" w:rsidP="008D05A1">
      <w:pPr>
        <w:tabs>
          <w:tab w:val="left" w:pos="1728"/>
        </w:tabs>
        <w:rPr>
          <w:rFonts w:ascii="Times New Roman" w:hAnsi="Times New Roman" w:cs="Times New Roman"/>
          <w:b/>
          <w:bCs/>
          <w:sz w:val="32"/>
          <w:szCs w:val="32"/>
          <w:lang w:val="en-US"/>
        </w:rPr>
      </w:pPr>
    </w:p>
    <w:p w14:paraId="098B5A84" w14:textId="77777777" w:rsidR="002775B7" w:rsidRDefault="002775B7" w:rsidP="008D05A1">
      <w:pPr>
        <w:tabs>
          <w:tab w:val="left" w:pos="1728"/>
        </w:tabs>
        <w:rPr>
          <w:rFonts w:ascii="Times New Roman" w:hAnsi="Times New Roman" w:cs="Times New Roman"/>
          <w:b/>
          <w:bCs/>
          <w:sz w:val="32"/>
          <w:szCs w:val="32"/>
          <w:lang w:val="en-US"/>
        </w:rPr>
      </w:pPr>
    </w:p>
    <w:p w14:paraId="6181A3D7" w14:textId="3FF38A46" w:rsidR="002775B7" w:rsidRPr="002775B7" w:rsidRDefault="00893A0C" w:rsidP="002775B7">
      <w:pPr>
        <w:spacing w:line="360" w:lineRule="auto"/>
        <w:rPr>
          <w:rFonts w:ascii="Times New Roman" w:hAnsi="Times New Roman" w:cs="Times New Roman"/>
          <w:b/>
          <w:bCs/>
          <w:sz w:val="28"/>
          <w:szCs w:val="28"/>
        </w:rPr>
      </w:pPr>
      <w:r>
        <w:rPr>
          <w:rFonts w:ascii="Times New Roman" w:hAnsi="Times New Roman" w:cs="Times New Roman"/>
          <w:b/>
          <w:bCs/>
          <w:sz w:val="28"/>
          <w:szCs w:val="28"/>
        </w:rPr>
        <w:t>Akalya. M</w:t>
      </w:r>
    </w:p>
    <w:p w14:paraId="45775E4D" w14:textId="77777777"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0F6978BB" w14:textId="57C74ADB"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11.10.23</w:t>
      </w:r>
    </w:p>
    <w:p w14:paraId="7FB84347" w14:textId="77777777" w:rsidR="002775B7" w:rsidRPr="008D05A1" w:rsidRDefault="002775B7" w:rsidP="008D05A1">
      <w:pPr>
        <w:tabs>
          <w:tab w:val="left" w:pos="1728"/>
        </w:tabs>
        <w:rPr>
          <w:rFonts w:ascii="Times New Roman" w:hAnsi="Times New Roman" w:cs="Times New Roman"/>
          <w:b/>
          <w:bCs/>
          <w:sz w:val="32"/>
          <w:szCs w:val="32"/>
          <w:lang w:val="en-US"/>
        </w:rPr>
      </w:pPr>
    </w:p>
    <w:sectPr w:rsidR="002775B7" w:rsidRPr="008D05A1" w:rsidSect="006A654A">
      <w:pgSz w:w="11906" w:h="16838"/>
      <w:pgMar w:top="1440" w:right="1440" w:bottom="1440" w:left="1440" w:header="708" w:footer="708" w:gutter="0"/>
      <w:pgBorders w:offsetFrom="page">
        <w:top w:val="double" w:sz="12" w:space="24" w:color="7F7F7F" w:themeColor="text1" w:themeTint="80"/>
        <w:left w:val="double" w:sz="12" w:space="24" w:color="7F7F7F" w:themeColor="text1" w:themeTint="80"/>
        <w:bottom w:val="double" w:sz="12" w:space="24" w:color="7F7F7F" w:themeColor="text1" w:themeTint="80"/>
        <w:right w:val="double" w:sz="12" w:space="24" w:color="7F7F7F" w:themeColor="text1" w:themeTint="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D1A"/>
    <w:multiLevelType w:val="multilevel"/>
    <w:tmpl w:val="B0C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07B34"/>
    <w:multiLevelType w:val="hybridMultilevel"/>
    <w:tmpl w:val="96C48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A6E57"/>
    <w:multiLevelType w:val="hybridMultilevel"/>
    <w:tmpl w:val="B7E6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A1997"/>
    <w:multiLevelType w:val="multilevel"/>
    <w:tmpl w:val="ED8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F5152"/>
    <w:multiLevelType w:val="hybridMultilevel"/>
    <w:tmpl w:val="FDB6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90790"/>
    <w:multiLevelType w:val="hybridMultilevel"/>
    <w:tmpl w:val="C3C2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7A0258"/>
    <w:multiLevelType w:val="hybridMultilevel"/>
    <w:tmpl w:val="2A3A7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C6C59"/>
    <w:multiLevelType w:val="hybridMultilevel"/>
    <w:tmpl w:val="AC98F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01E96"/>
    <w:multiLevelType w:val="hybridMultilevel"/>
    <w:tmpl w:val="4ECA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226D4"/>
    <w:multiLevelType w:val="multilevel"/>
    <w:tmpl w:val="971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157076">
    <w:abstractNumId w:val="6"/>
  </w:num>
  <w:num w:numId="2" w16cid:durableId="1480533076">
    <w:abstractNumId w:val="7"/>
  </w:num>
  <w:num w:numId="3" w16cid:durableId="470253544">
    <w:abstractNumId w:val="2"/>
  </w:num>
  <w:num w:numId="4" w16cid:durableId="1495730423">
    <w:abstractNumId w:val="1"/>
  </w:num>
  <w:num w:numId="5" w16cid:durableId="2091853050">
    <w:abstractNumId w:val="4"/>
  </w:num>
  <w:num w:numId="6" w16cid:durableId="594291653">
    <w:abstractNumId w:val="8"/>
  </w:num>
  <w:num w:numId="7" w16cid:durableId="1940986179">
    <w:abstractNumId w:val="0"/>
  </w:num>
  <w:num w:numId="8" w16cid:durableId="1577855443">
    <w:abstractNumId w:val="5"/>
  </w:num>
  <w:num w:numId="9" w16cid:durableId="1764498101">
    <w:abstractNumId w:val="9"/>
  </w:num>
  <w:num w:numId="10" w16cid:durableId="102842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4A"/>
    <w:rsid w:val="00063EB8"/>
    <w:rsid w:val="0018116B"/>
    <w:rsid w:val="002775B7"/>
    <w:rsid w:val="005B49CA"/>
    <w:rsid w:val="005F6B50"/>
    <w:rsid w:val="006907BF"/>
    <w:rsid w:val="006A654A"/>
    <w:rsid w:val="00893A0C"/>
    <w:rsid w:val="008D05A1"/>
    <w:rsid w:val="00930604"/>
    <w:rsid w:val="00CA2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A58"/>
  <w15:chartTrackingRefBased/>
  <w15:docId w15:val="{EB3E11E3-B427-4DDD-AAB4-CBED064D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260">
      <w:bodyDiv w:val="1"/>
      <w:marLeft w:val="0"/>
      <w:marRight w:val="0"/>
      <w:marTop w:val="0"/>
      <w:marBottom w:val="0"/>
      <w:divBdr>
        <w:top w:val="none" w:sz="0" w:space="0" w:color="auto"/>
        <w:left w:val="none" w:sz="0" w:space="0" w:color="auto"/>
        <w:bottom w:val="none" w:sz="0" w:space="0" w:color="auto"/>
        <w:right w:val="none" w:sz="0" w:space="0" w:color="auto"/>
      </w:divBdr>
    </w:div>
    <w:div w:id="260919968">
      <w:bodyDiv w:val="1"/>
      <w:marLeft w:val="0"/>
      <w:marRight w:val="0"/>
      <w:marTop w:val="0"/>
      <w:marBottom w:val="0"/>
      <w:divBdr>
        <w:top w:val="none" w:sz="0" w:space="0" w:color="auto"/>
        <w:left w:val="none" w:sz="0" w:space="0" w:color="auto"/>
        <w:bottom w:val="none" w:sz="0" w:space="0" w:color="auto"/>
        <w:right w:val="none" w:sz="0" w:space="0" w:color="auto"/>
      </w:divBdr>
    </w:div>
    <w:div w:id="286468140">
      <w:bodyDiv w:val="1"/>
      <w:marLeft w:val="0"/>
      <w:marRight w:val="0"/>
      <w:marTop w:val="0"/>
      <w:marBottom w:val="0"/>
      <w:divBdr>
        <w:top w:val="none" w:sz="0" w:space="0" w:color="auto"/>
        <w:left w:val="none" w:sz="0" w:space="0" w:color="auto"/>
        <w:bottom w:val="none" w:sz="0" w:space="0" w:color="auto"/>
        <w:right w:val="none" w:sz="0" w:space="0" w:color="auto"/>
      </w:divBdr>
    </w:div>
    <w:div w:id="455415504">
      <w:bodyDiv w:val="1"/>
      <w:marLeft w:val="0"/>
      <w:marRight w:val="0"/>
      <w:marTop w:val="0"/>
      <w:marBottom w:val="0"/>
      <w:divBdr>
        <w:top w:val="none" w:sz="0" w:space="0" w:color="auto"/>
        <w:left w:val="none" w:sz="0" w:space="0" w:color="auto"/>
        <w:bottom w:val="none" w:sz="0" w:space="0" w:color="auto"/>
        <w:right w:val="none" w:sz="0" w:space="0" w:color="auto"/>
      </w:divBdr>
    </w:div>
    <w:div w:id="552930875">
      <w:bodyDiv w:val="1"/>
      <w:marLeft w:val="0"/>
      <w:marRight w:val="0"/>
      <w:marTop w:val="0"/>
      <w:marBottom w:val="0"/>
      <w:divBdr>
        <w:top w:val="none" w:sz="0" w:space="0" w:color="auto"/>
        <w:left w:val="none" w:sz="0" w:space="0" w:color="auto"/>
        <w:bottom w:val="none" w:sz="0" w:space="0" w:color="auto"/>
        <w:right w:val="none" w:sz="0" w:space="0" w:color="auto"/>
      </w:divBdr>
    </w:div>
    <w:div w:id="598487325">
      <w:bodyDiv w:val="1"/>
      <w:marLeft w:val="0"/>
      <w:marRight w:val="0"/>
      <w:marTop w:val="0"/>
      <w:marBottom w:val="0"/>
      <w:divBdr>
        <w:top w:val="none" w:sz="0" w:space="0" w:color="auto"/>
        <w:left w:val="none" w:sz="0" w:space="0" w:color="auto"/>
        <w:bottom w:val="none" w:sz="0" w:space="0" w:color="auto"/>
        <w:right w:val="none" w:sz="0" w:space="0" w:color="auto"/>
      </w:divBdr>
    </w:div>
    <w:div w:id="932517494">
      <w:bodyDiv w:val="1"/>
      <w:marLeft w:val="0"/>
      <w:marRight w:val="0"/>
      <w:marTop w:val="0"/>
      <w:marBottom w:val="0"/>
      <w:divBdr>
        <w:top w:val="none" w:sz="0" w:space="0" w:color="auto"/>
        <w:left w:val="none" w:sz="0" w:space="0" w:color="auto"/>
        <w:bottom w:val="none" w:sz="0" w:space="0" w:color="auto"/>
        <w:right w:val="none" w:sz="0" w:space="0" w:color="auto"/>
      </w:divBdr>
    </w:div>
    <w:div w:id="1166093943">
      <w:bodyDiv w:val="1"/>
      <w:marLeft w:val="0"/>
      <w:marRight w:val="0"/>
      <w:marTop w:val="0"/>
      <w:marBottom w:val="0"/>
      <w:divBdr>
        <w:top w:val="none" w:sz="0" w:space="0" w:color="auto"/>
        <w:left w:val="none" w:sz="0" w:space="0" w:color="auto"/>
        <w:bottom w:val="none" w:sz="0" w:space="0" w:color="auto"/>
        <w:right w:val="none" w:sz="0" w:space="0" w:color="auto"/>
      </w:divBdr>
    </w:div>
    <w:div w:id="1234586160">
      <w:bodyDiv w:val="1"/>
      <w:marLeft w:val="0"/>
      <w:marRight w:val="0"/>
      <w:marTop w:val="0"/>
      <w:marBottom w:val="0"/>
      <w:divBdr>
        <w:top w:val="none" w:sz="0" w:space="0" w:color="auto"/>
        <w:left w:val="none" w:sz="0" w:space="0" w:color="auto"/>
        <w:bottom w:val="none" w:sz="0" w:space="0" w:color="auto"/>
        <w:right w:val="none" w:sz="0" w:space="0" w:color="auto"/>
      </w:divBdr>
    </w:div>
    <w:div w:id="1315837314">
      <w:bodyDiv w:val="1"/>
      <w:marLeft w:val="0"/>
      <w:marRight w:val="0"/>
      <w:marTop w:val="0"/>
      <w:marBottom w:val="0"/>
      <w:divBdr>
        <w:top w:val="none" w:sz="0" w:space="0" w:color="auto"/>
        <w:left w:val="none" w:sz="0" w:space="0" w:color="auto"/>
        <w:bottom w:val="none" w:sz="0" w:space="0" w:color="auto"/>
        <w:right w:val="none" w:sz="0" w:space="0" w:color="auto"/>
      </w:divBdr>
    </w:div>
    <w:div w:id="1390805613">
      <w:bodyDiv w:val="1"/>
      <w:marLeft w:val="0"/>
      <w:marRight w:val="0"/>
      <w:marTop w:val="0"/>
      <w:marBottom w:val="0"/>
      <w:divBdr>
        <w:top w:val="none" w:sz="0" w:space="0" w:color="auto"/>
        <w:left w:val="none" w:sz="0" w:space="0" w:color="auto"/>
        <w:bottom w:val="none" w:sz="0" w:space="0" w:color="auto"/>
        <w:right w:val="none" w:sz="0" w:space="0" w:color="auto"/>
      </w:divBdr>
    </w:div>
    <w:div w:id="1432701100">
      <w:bodyDiv w:val="1"/>
      <w:marLeft w:val="0"/>
      <w:marRight w:val="0"/>
      <w:marTop w:val="0"/>
      <w:marBottom w:val="0"/>
      <w:divBdr>
        <w:top w:val="none" w:sz="0" w:space="0" w:color="auto"/>
        <w:left w:val="none" w:sz="0" w:space="0" w:color="auto"/>
        <w:bottom w:val="none" w:sz="0" w:space="0" w:color="auto"/>
        <w:right w:val="none" w:sz="0" w:space="0" w:color="auto"/>
      </w:divBdr>
    </w:div>
    <w:div w:id="1638099971">
      <w:bodyDiv w:val="1"/>
      <w:marLeft w:val="0"/>
      <w:marRight w:val="0"/>
      <w:marTop w:val="0"/>
      <w:marBottom w:val="0"/>
      <w:divBdr>
        <w:top w:val="none" w:sz="0" w:space="0" w:color="auto"/>
        <w:left w:val="none" w:sz="0" w:space="0" w:color="auto"/>
        <w:bottom w:val="none" w:sz="0" w:space="0" w:color="auto"/>
        <w:right w:val="none" w:sz="0" w:space="0" w:color="auto"/>
      </w:divBdr>
    </w:div>
    <w:div w:id="18543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Props1.xml><?xml version="1.0" encoding="utf-8"?>
<ds:datastoreItem xmlns:ds="http://schemas.openxmlformats.org/officeDocument/2006/customXml" ds:itemID="{260472EC-0342-4489-AB68-8CA5FE6755C5}">
  <ds:schemaRefs>
    <ds:schemaRef ds:uri="http://schemas.microsoft.com/office/2006/metadata/contentType"/>
    <ds:schemaRef ds:uri="http://schemas.microsoft.com/office/2006/metadata/properties/metaAttributes"/>
    <ds:schemaRef ds:uri="http://www.w3.org/2000/xmlns/"/>
    <ds:schemaRef ds:uri="http://www.w3.org/2001/XMLSchema"/>
    <ds:schemaRef ds:uri="431eb197-3321-4428-bf09-2391e1e5b144"/>
  </ds:schemaRefs>
</ds:datastoreItem>
</file>

<file path=customXml/itemProps2.xml><?xml version="1.0" encoding="utf-8"?>
<ds:datastoreItem xmlns:ds="http://schemas.openxmlformats.org/officeDocument/2006/customXml" ds:itemID="{3BA117B6-3D4A-4A92-B317-88AD45316306}">
  <ds:schemaRefs>
    <ds:schemaRef ds:uri="http://schemas.microsoft.com/sharepoint/v3/contenttype/forms"/>
  </ds:schemaRefs>
</ds:datastoreItem>
</file>

<file path=customXml/itemProps3.xml><?xml version="1.0" encoding="utf-8"?>
<ds:datastoreItem xmlns:ds="http://schemas.openxmlformats.org/officeDocument/2006/customXml" ds:itemID="{ECCE7031-8111-4DA1-8F32-AF2962A8EA80}">
  <ds:schemaRefs>
    <ds:schemaRef ds:uri="http://schemas.microsoft.com/office/2006/metadata/properties"/>
    <ds:schemaRef ds:uri="http://www.w3.org/2000/xmlns/"/>
    <ds:schemaRef ds:uri="431eb197-3321-4428-bf09-2391e1e5b144"/>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Akalya Kumar</cp:lastModifiedBy>
  <cp:revision>2</cp:revision>
  <dcterms:created xsi:type="dcterms:W3CDTF">2023-10-11T07:11:00Z</dcterms:created>
  <dcterms:modified xsi:type="dcterms:W3CDTF">2023-10-11T07:11:00Z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