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w47tp1vnj228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Техническое задание: Spin Foot Lucky Star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p5ne997afehw" w:id="1"/>
      <w:bookmarkEnd w:id="1"/>
      <w:r w:rsidDel="00000000" w:rsidR="00000000" w:rsidRPr="00000000">
        <w:rPr>
          <w:b w:val="1"/>
          <w:bCs w:val="1"/>
          <w:color w:val="000000"/>
          <w:rtl w:val="0"/>
        </w:rPr>
        <w:t xml:space="preserve">ОБЩАЯ ИНФОРМАЦИЯ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Проект:</w:t>
      </w:r>
      <w:r w:rsidDel="00000000" w:rsidR="00000000" w:rsidRPr="00000000">
        <w:rPr>
          <w:sz w:val="28"/>
          <w:szCs w:val="28"/>
          <w:rtl w:val="0"/>
        </w:rPr>
        <w:t xml:space="preserve"> Создание копии игры по референсу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Референс (логика):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https://templeofgames.com/game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Дизайн (Figma):</w:t>
      </w:r>
      <w:hyperlink r:id="rId7">
        <w:r w:rsidDel="00000000" w:rsidR="00000000" w:rsidRPr="00000000">
          <w:rPr>
            <w:sz w:val="28"/>
            <w:szCs w:val="28"/>
            <w:rtl w:val="0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https://www.figma.com/design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Срок разработки:</w:t>
      </w:r>
      <w:r w:rsidDel="00000000" w:rsidR="00000000" w:rsidRPr="00000000">
        <w:rPr>
          <w:sz w:val="28"/>
          <w:szCs w:val="28"/>
          <w:rtl w:val="0"/>
        </w:rPr>
        <w:t xml:space="preserve"> 3 дня.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Бюджет:</w:t>
      </w:r>
      <w:r w:rsidDel="00000000" w:rsidR="00000000" w:rsidRPr="00000000">
        <w:rPr>
          <w:sz w:val="28"/>
          <w:szCs w:val="28"/>
          <w:rtl w:val="0"/>
        </w:rPr>
        <w:t xml:space="preserve"> $200.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Связь/Детали:</w:t>
      </w:r>
      <w:r w:rsidDel="00000000" w:rsidR="00000000" w:rsidRPr="00000000">
        <w:rPr>
          <w:sz w:val="28"/>
          <w:szCs w:val="28"/>
          <w:rtl w:val="0"/>
        </w:rPr>
        <w:t xml:space="preserve"> tg @silavprand (Альберт).</w:t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n48i6ij08dg" w:id="2"/>
      <w:bookmarkEnd w:id="2"/>
      <w:r w:rsidDel="00000000" w:rsidR="00000000" w:rsidRPr="00000000">
        <w:rPr>
          <w:b w:val="1"/>
          <w:bCs w:val="1"/>
          <w:color w:val="000000"/>
          <w:rtl w:val="0"/>
        </w:rPr>
        <w:t xml:space="preserve">ТЕХНИЧЕСКИЕ ДАННЫЕ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Bundle ID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:</w:t>
      </w:r>
      <w:r w:rsidDel="00000000" w:rsidR="00000000" w:rsidRPr="00000000">
        <w:rPr>
          <w:sz w:val="28"/>
          <w:szCs w:val="28"/>
          <w:rtl w:val="0"/>
        </w:rPr>
        <w:t xml:space="preserve"> com.spinfoot.lucky.star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AppMetrica Key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hyperlink r:id="rId9">
        <w:r w:rsidDel="00000000" w:rsidR="00000000" w:rsidRPr="00000000">
          <w:rPr>
            <w:u w:val="single"/>
            <w:rtl w:val="0"/>
          </w:rPr>
          <w:t xml:space="preserve">start.io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205713239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19ceuep2la8a" w:id="3"/>
      <w:bookmarkEnd w:id="3"/>
      <w:r w:rsidDel="00000000" w:rsidR="00000000" w:rsidRPr="00000000">
        <w:rPr>
          <w:b w:val="1"/>
          <w:bCs w:val="1"/>
          <w:color w:val="000000"/>
          <w:rtl w:val="0"/>
        </w:rPr>
        <w:t xml:space="preserve">ФУНКЦИОНАЛЬНЫЕ ТРЕБОВАНИЯ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Основные экраны: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Splash-screens: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Экран загрузки с ползунком (loading) → Переход на экран «Let’s Play».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Let’s Play:</w:t>
      </w:r>
      <w:r w:rsidDel="00000000" w:rsidR="00000000" w:rsidRPr="00000000">
        <w:rPr>
          <w:sz w:val="28"/>
          <w:szCs w:val="28"/>
          <w:rtl w:val="0"/>
        </w:rPr>
        <w:t xml:space="preserve"> Фоновая музыка активна. Обязательны кликабельные ссылки на Terms of Use / Privacy Policy. Переход на Game Screen.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Game Screen: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Баланс, кнопки: настроек, колеса, мяч, панель управления ставкой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Геймплей: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4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Полное повторение механики референса - игра представляет из себя краш игру, выбираешь ставку, нажимаешь Start, как только начнется раунд, спрайт анимации мяча заменяется на спрайт мяча крутящегося. Как и в любой краш игре надо успеть нажать кешаут до того как мяч остановится. Пока мяч крутится то и растёт икс, а выигрыш равен начальной ставке помноженный на текущи икс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 Дополнительные разделы: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Settings:</w:t>
      </w:r>
      <w:r w:rsidDel="00000000" w:rsidR="00000000" w:rsidRPr="00000000">
        <w:rPr>
          <w:sz w:val="28"/>
          <w:szCs w:val="28"/>
          <w:rtl w:val="0"/>
        </w:rPr>
        <w:t xml:space="preserve"> Базовые настройки звука и уведомлений.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Колесо фортуны:</w:t>
      </w:r>
      <w:r w:rsidDel="00000000" w:rsidR="00000000" w:rsidRPr="00000000">
        <w:rPr>
          <w:sz w:val="28"/>
          <w:szCs w:val="28"/>
          <w:rtl w:val="0"/>
        </w:rPr>
        <w:t xml:space="preserve"> Интерактивное колесо с кулдауном 12 часов.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 Звуковое сопровождение: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Фоновая музыка в меню и во время игры.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Звуковые эффекты на победу, проигрыш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fuswlcka10q1" w:id="4"/>
      <w:bookmarkEnd w:id="4"/>
      <w:r w:rsidDel="00000000" w:rsidR="00000000" w:rsidRPr="00000000">
        <w:rPr>
          <w:b w:val="1"/>
          <w:bCs w:val="1"/>
          <w:color w:val="000000"/>
          <w:rtl w:val="0"/>
        </w:rPr>
        <w:t xml:space="preserve">ИНСТРУКЦИИ ДЛЯ ИНТЕГРАЦИИ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Общая инструкция по разработке:</w:t>
      </w:r>
      <w:hyperlink r:id="rId10">
        <w:r w:rsidDel="00000000" w:rsidR="00000000" w:rsidRPr="00000000">
          <w:rPr>
            <w:sz w:val="28"/>
            <w:szCs w:val="28"/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Документ Google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Инструкция по настройке рекламы:</w:t>
      </w:r>
      <w:hyperlink r:id="rId12">
        <w:r w:rsidDel="00000000" w:rsidR="00000000" w:rsidRPr="00000000">
          <w:rPr>
            <w:sz w:val="28"/>
            <w:szCs w:val="28"/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Документ Google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Georgia" w:cs="Georgia" w:eastAsia="Georgia" w:hAnsi="Georgia"/>
          <w:b w:val="1"/>
          <w:bCs w:val="1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8"/>
          <w:szCs w:val="28"/>
          <w:rtl w:val="0"/>
        </w:rPr>
        <w:t xml:space="preserve">Метрика </w:t>
      </w:r>
      <w:hyperlink r:id="rId14">
        <w:r w:rsidDel="00000000" w:rsidR="00000000" w:rsidRPr="00000000">
          <w:rPr>
            <w:rFonts w:ascii="Georgia" w:cs="Georgia" w:eastAsia="Georgia" w:hAnsi="Georgia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Документ Google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document/d/1jXCPy6J7WNnj2ByT2TNcPZD_szPxNWyn2OwRnbeH1cw/edit?tab=t.0" TargetMode="External"/><Relationship Id="rId10" Type="http://schemas.openxmlformats.org/officeDocument/2006/relationships/hyperlink" Target="https://docs.google.com/document/d/1jXCPy6J7WNnj2ByT2TNcPZD_szPxNWyn2OwRnbeH1cw/edit?tab=t.0" TargetMode="External"/><Relationship Id="rId13" Type="http://schemas.openxmlformats.org/officeDocument/2006/relationships/hyperlink" Target="https://docs.google.com/document/d/139pVhZLwxNGIcBQlBgd5bYklKJqUvBZ0QlxFvEyw5uE/edit?hl=ru&amp;tab=t.imtlnrwv3cff" TargetMode="External"/><Relationship Id="rId12" Type="http://schemas.openxmlformats.org/officeDocument/2006/relationships/hyperlink" Target="https://docs.google.com/document/d/11IsRq-P10fFMgOY43NIqwsRMatRc9Q_b9f5Ap7Bi93w/edit?hl=ru&amp;tab=t.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start.io" TargetMode="External"/><Relationship Id="rId14" Type="http://schemas.openxmlformats.org/officeDocument/2006/relationships/hyperlink" Target="https://docs.google.com/document/d/1MHVFAz8A74Ar-x9vlY1DN-m5TAZIYabqyAjhtkOJevQ/edit?hl=ru&amp;tab=t.0#heading=h.whcge5qqrs1s" TargetMode="External"/><Relationship Id="rId5" Type="http://schemas.openxmlformats.org/officeDocument/2006/relationships/styles" Target="styles.xml"/><Relationship Id="rId6" Type="http://schemas.openxmlformats.org/officeDocument/2006/relationships/hyperlink" Target="https://templeofgames.com/game/lucky-spin-popok-gaming-demo-play-free" TargetMode="External"/><Relationship Id="rId7" Type="http://schemas.openxmlformats.org/officeDocument/2006/relationships/hyperlink" Target="https://www.google.com/search?q=https://www.figma.com/design/L2R7kMi71P8DmtXOk66slp/DoggyBalloon--Super-Rush" TargetMode="External"/><Relationship Id="rId8" Type="http://schemas.openxmlformats.org/officeDocument/2006/relationships/hyperlink" Target="https://www.figma.com/design/NWuB1gdLlHvykYWLnGfysq/Spin-Foot-Lucky-Star?node-id=0-1&amp;p=f&amp;t=VtSZrSdFtdBAeX66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