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ҚАЗАҚСТАН РЕСПУБЛИКАСЫ</w:t>
        <w:br/>
        <w:t>ОҚУ-АҒАРТУ МИНИСТРЛІГІ</w:t>
      </w:r>
    </w:p>
    <w:p/>
    <w:p/>
    <w:p/>
    <w:p>
      <w:pPr>
        <w:jc w:val="center"/>
      </w:pPr>
      <w:r>
        <w:rPr>
          <w:b/>
          <w:sz w:val="40"/>
        </w:rPr>
        <w:t>ҒЫЛЫМИ ЖОБА</w:t>
      </w:r>
    </w:p>
    <w:p>
      <w:pPr>
        <w:jc w:val="center"/>
      </w:pPr>
      <w:r>
        <w:rPr>
          <w:b/>
          <w:sz w:val="36"/>
        </w:rPr>
        <w:t>«СЫР БОЙЫНДАҒЫ ТІРШІЛІКТІҢ ІЗДЕРІ —</w:t>
        <w:br/>
        <w:t>ТАСҚА АЙНАЛҒАН ӘЛЕМ»</w:t>
      </w:r>
    </w:p>
    <w:p/>
    <w:p>
      <w:pPr>
        <w:jc w:val="right"/>
      </w:pPr>
      <w:r>
        <w:t>Бағыты: Қазақстан тарихы және өлкетану</w:t>
      </w:r>
    </w:p>
    <w:p>
      <w:pPr>
        <w:jc w:val="right"/>
      </w:pPr>
      <w:r>
        <w:t>Орындаған: ______________________________</w:t>
      </w:r>
    </w:p>
    <w:p>
      <w:pPr>
        <w:jc w:val="right"/>
      </w:pPr>
      <w:r>
        <w:t>Сыныбы: __________</w:t>
      </w:r>
    </w:p>
    <w:p>
      <w:pPr>
        <w:jc w:val="right"/>
      </w:pPr>
      <w:r>
        <w:t>Ғылыми жетекші: __________________________</w:t>
      </w:r>
    </w:p>
    <w:p/>
    <w:p/>
    <w:p/>
    <w:p/>
    <w:p>
      <w:pPr>
        <w:jc w:val="center"/>
      </w:pPr>
      <w:r>
        <w:t>Қызылорда, 2026 жыл</w:t>
      </w:r>
    </w:p>
    <w:p>
      <w:r>
        <w:br w:type="page"/>
      </w:r>
    </w:p>
    <w:p>
      <w:pPr>
        <w:pStyle w:val="Heading1"/>
        <w:spacing w:before="160" w:after="100"/>
      </w:pPr>
      <w:r>
        <w:t>АННОТАЦИЯ</w:t>
      </w:r>
    </w:p>
    <w:p>
      <w:pPr>
        <w:ind w:firstLine="567"/>
        <w:jc w:val="both"/>
      </w:pPr>
      <w:r>
        <w:rPr>
          <w:rFonts w:ascii="Times New Roman" w:hAnsi="Times New Roman"/>
          <w:b w:val="0"/>
          <w:i w:val="0"/>
          <w:sz w:val="24"/>
        </w:rPr>
        <w:t>Бұл ғылыми жобада Сырдарияның төменгі ағысы мен Арал маңындағы ежелгі тіршілік іздері тарихи-өлкетанулық және палеонтологиялық тұрғыдан кешенді қарастырылады. Зерттеудің негізгі нысаны — Қызылорда облысының Төменгі Сырдария көтеріліміндегі бор дәуірі шөгінділері, Түлікiлі (Қанқазған) және Бостөбе типтес қазба орындары, тасқа айналған ағаштар, өсімдік қалдықтары, омыртқасыздар мен омыртқалылардың сүйек қалдықтары. Ғылыми әдебиеттер бұл өңірдің шамамен 90–70 млн жыл бұрын теңіз жағалауы, өзен арналары, жайылмалар мен құрлықтық экожүйелер алма-кезек дамыған күрделі табиғи кеңістік болғанын көрсетеді.</w:t>
      </w:r>
    </w:p>
    <w:p>
      <w:pPr>
        <w:ind w:firstLine="567"/>
        <w:jc w:val="both"/>
      </w:pPr>
      <w:r>
        <w:rPr>
          <w:rFonts w:ascii="Times New Roman" w:hAnsi="Times New Roman"/>
          <w:b w:val="0"/>
          <w:i w:val="0"/>
          <w:sz w:val="24"/>
        </w:rPr>
        <w:t>Жобаның жаңалығы — Сыр бойының тарихын тек адамзат өркениетінің тарихымен шектемей, одан әлдеқайда терең геологиялық уақытпен сабақтастыра түсіндіруінде. «Тасқа айналған әлем» ұғымы ғылыми мағынада фоссилизация, минералдану және шөгінді қабаттарда организм іздерінің сақталуы арқылы ашылады. Жұмыста далалық бақылауға арналған қауіпсіз алгоритм, мектеп музейіне арналған «Сырдың тас шежіресі» экспозициясының үлгісі және өлкетанулық маршрут ұсынылады.</w:t>
      </w:r>
    </w:p>
    <w:p>
      <w:pPr>
        <w:ind w:firstLine="567"/>
        <w:jc w:val="both"/>
      </w:pPr>
      <w:r>
        <w:rPr>
          <w:rFonts w:ascii="Times New Roman" w:hAnsi="Times New Roman"/>
          <w:b w:val="0"/>
          <w:i/>
          <w:sz w:val="24"/>
        </w:rPr>
        <w:t>Түйін сөздер: Сырдария, Арал маңы, Қызылорда, палеонтология, бор дәуірі, фоссилия, тасқа айналған ағаш, Бостөбе формациясы, Жиркіндек формациясы, птерозавр, өлкетану.</w:t>
      </w:r>
    </w:p>
    <w:p>
      <w:pPr>
        <w:pStyle w:val="Heading2"/>
        <w:spacing w:before="160" w:after="100"/>
      </w:pPr>
      <w:r>
        <w:t>Зерттеу паспорты</w:t>
      </w:r>
    </w:p>
    <w:tbl>
      <w:tblPr>
        <w:tblStyle w:val="TableGrid"/>
        <w:tblW w:type="auto" w:w="0"/>
        <w:jc w:val="center"/>
        <w:tblLook w:firstColumn="1" w:firstRow="1" w:lastColumn="0" w:lastRow="0" w:noHBand="0" w:noVBand="1" w:val="04A0"/>
      </w:tblPr>
      <w:tblGrid>
        <w:gridCol w:w="4901"/>
        <w:gridCol w:w="4901"/>
      </w:tblGrid>
      <w:tr>
        <w:tc>
          <w:tcPr>
            <w:tcW w:type="dxa" w:w="4901"/>
            <w:vAlign w:val="center"/>
          </w:tcPr>
          <w:p>
            <w:r>
              <w:rPr>
                <w:b/>
              </w:rPr>
              <w:t>Зерттеу тақырыбы</w:t>
            </w:r>
          </w:p>
        </w:tc>
        <w:tc>
          <w:tcPr>
            <w:tcW w:type="dxa" w:w="4901"/>
            <w:vAlign w:val="center"/>
          </w:tcPr>
          <w:p>
            <w:r>
              <w:t>Сыр бойындағы тіршіліктің іздері — тасқа айналған әлем</w:t>
            </w:r>
          </w:p>
        </w:tc>
      </w:tr>
      <w:tr>
        <w:tc>
          <w:tcPr>
            <w:tcW w:type="dxa" w:w="4901"/>
            <w:vAlign w:val="center"/>
          </w:tcPr>
          <w:p>
            <w:r>
              <w:rPr>
                <w:b/>
              </w:rPr>
              <w:t>Мақсаты</w:t>
            </w:r>
          </w:p>
        </w:tc>
        <w:tc>
          <w:tcPr>
            <w:tcW w:type="dxa" w:w="4901"/>
            <w:vAlign w:val="center"/>
          </w:tcPr>
          <w:p>
            <w:r>
              <w:t>Сыр бойындағы қазба тіршілік іздерін ғылыми деректер негізінде жүйелеп, олардың аймақтың табиғи-тарихи өткені туралы ақпараттық маңызын анықтау.</w:t>
            </w:r>
          </w:p>
        </w:tc>
      </w:tr>
      <w:tr>
        <w:tc>
          <w:tcPr>
            <w:tcW w:type="dxa" w:w="4901"/>
            <w:vAlign w:val="center"/>
          </w:tcPr>
          <w:p>
            <w:r>
              <w:rPr>
                <w:b/>
              </w:rPr>
              <w:t>Нысаны</w:t>
            </w:r>
          </w:p>
        </w:tc>
        <w:tc>
          <w:tcPr>
            <w:tcW w:type="dxa" w:w="4901"/>
            <w:vAlign w:val="center"/>
          </w:tcPr>
          <w:p>
            <w:r>
              <w:t>Төменгі Сырдария және Арал маңының геологиялық-палеонтологиялық мұрасы.</w:t>
            </w:r>
          </w:p>
        </w:tc>
      </w:tr>
      <w:tr>
        <w:tc>
          <w:tcPr>
            <w:tcW w:type="dxa" w:w="4901"/>
            <w:vAlign w:val="center"/>
          </w:tcPr>
          <w:p>
            <w:r>
              <w:rPr>
                <w:b/>
              </w:rPr>
              <w:t>Пәні</w:t>
            </w:r>
          </w:p>
        </w:tc>
        <w:tc>
          <w:tcPr>
            <w:tcW w:type="dxa" w:w="4901"/>
            <w:vAlign w:val="center"/>
          </w:tcPr>
          <w:p>
            <w:r>
              <w:t>Шөгінді жыныстарда сақталған өсімдік, жануар және орта іздерінің тарихи-өлкетанулық мазмұны.</w:t>
            </w:r>
          </w:p>
        </w:tc>
      </w:tr>
      <w:tr>
        <w:tc>
          <w:tcPr>
            <w:tcW w:type="dxa" w:w="4901"/>
            <w:vAlign w:val="center"/>
          </w:tcPr>
          <w:p>
            <w:r>
              <w:rPr>
                <w:b/>
              </w:rPr>
              <w:t>Болжам</w:t>
            </w:r>
          </w:p>
        </w:tc>
        <w:tc>
          <w:tcPr>
            <w:tcW w:type="dxa" w:w="4901"/>
            <w:vAlign w:val="center"/>
          </w:tcPr>
          <w:p>
            <w:r>
              <w:t>Егер Сыр бойындағы фоссилиялар мен геологиялық қабаттар жүйелі зерттелсе, өңірдің ежелгі климаты, су айдындары мен биоалуантүрлілігі туралы тұтас палеогеографиялық бейне жасауға болады.</w:t>
            </w:r>
          </w:p>
        </w:tc>
      </w:tr>
      <w:tr>
        <w:tc>
          <w:tcPr>
            <w:tcW w:type="dxa" w:w="4901"/>
            <w:vAlign w:val="center"/>
          </w:tcPr>
          <w:p>
            <w:r>
              <w:rPr>
                <w:b/>
              </w:rPr>
              <w:t>Әдістері</w:t>
            </w:r>
          </w:p>
        </w:tc>
        <w:tc>
          <w:tcPr>
            <w:tcW w:type="dxa" w:w="4901"/>
            <w:vAlign w:val="center"/>
          </w:tcPr>
          <w:p>
            <w:r>
              <w:t>Дереккөздерді салыстыру, әдеби шолу, картографиялық талдау, стратиграфиялық түсіндіру, бақылау, фотофиксация, музейлік материалдарды жүйелеу.</w:t>
            </w:r>
          </w:p>
        </w:tc>
      </w:tr>
      <w:tr>
        <w:tc>
          <w:tcPr>
            <w:tcW w:type="dxa" w:w="4901"/>
            <w:vAlign w:val="center"/>
          </w:tcPr>
          <w:p>
            <w:r>
              <w:rPr>
                <w:b/>
              </w:rPr>
              <w:t>Практикалық өнім</w:t>
            </w:r>
          </w:p>
        </w:tc>
        <w:tc>
          <w:tcPr>
            <w:tcW w:type="dxa" w:w="4901"/>
            <w:vAlign w:val="center"/>
          </w:tcPr>
          <w:p>
            <w:r>
              <w:t>Өлкетанулық маршрут, далалық бақылау парағы, мектеп музейі экспозициясының тұжырымдамасы.</w:t>
            </w:r>
          </w:p>
        </w:tc>
      </w:tr>
    </w:tbl>
    <w:p>
      <w:r>
        <w:br w:type="page"/>
      </w:r>
    </w:p>
    <w:p>
      <w:pPr>
        <w:pStyle w:val="Heading1"/>
        <w:spacing w:before="160" w:after="100"/>
      </w:pPr>
      <w:r>
        <w:t>МАЗМҰНЫ</w:t>
      </w:r>
    </w:p>
    <w:p>
      <w:pPr>
        <w:jc w:val="left"/>
      </w:pPr>
      <w:r>
        <w:rPr>
          <w:rFonts w:ascii="Times New Roman" w:hAnsi="Times New Roman"/>
          <w:b w:val="0"/>
          <w:i w:val="0"/>
          <w:sz w:val="24"/>
        </w:rPr>
        <w:t>КІРІСПЕ</w:t>
      </w:r>
    </w:p>
    <w:p>
      <w:pPr>
        <w:jc w:val="left"/>
      </w:pPr>
      <w:r>
        <w:rPr>
          <w:rFonts w:ascii="Times New Roman" w:hAnsi="Times New Roman"/>
          <w:b w:val="0"/>
          <w:i w:val="0"/>
          <w:sz w:val="24"/>
        </w:rPr>
        <w:t>1. СЫР БОЙЫНЫҢ ГЕОЛОГИЯЛЫҚ ШЕЖІРЕСІ</w:t>
      </w:r>
    </w:p>
    <w:p>
      <w:pPr>
        <w:jc w:val="left"/>
      </w:pPr>
      <w:r>
        <w:rPr>
          <w:rFonts w:ascii="Times New Roman" w:hAnsi="Times New Roman"/>
          <w:b w:val="0"/>
          <w:i w:val="0"/>
          <w:sz w:val="24"/>
        </w:rPr>
        <w:t>1.1 Географиялық және геологиялық орта</w:t>
      </w:r>
    </w:p>
    <w:p>
      <w:pPr>
        <w:jc w:val="left"/>
      </w:pPr>
      <w:r>
        <w:rPr>
          <w:rFonts w:ascii="Times New Roman" w:hAnsi="Times New Roman"/>
          <w:b w:val="0"/>
          <w:i w:val="0"/>
          <w:sz w:val="24"/>
        </w:rPr>
        <w:t>1.2 Бор дәуіріндегі Төменгі Сырдария</w:t>
      </w:r>
    </w:p>
    <w:p>
      <w:pPr>
        <w:jc w:val="left"/>
      </w:pPr>
      <w:r>
        <w:rPr>
          <w:rFonts w:ascii="Times New Roman" w:hAnsi="Times New Roman"/>
          <w:b w:val="0"/>
          <w:i w:val="0"/>
          <w:sz w:val="24"/>
        </w:rPr>
        <w:t>1.3 Шөгінді қабат — табиғаттың мұрағаты</w:t>
      </w:r>
    </w:p>
    <w:p>
      <w:pPr>
        <w:jc w:val="left"/>
      </w:pPr>
      <w:r>
        <w:rPr>
          <w:rFonts w:ascii="Times New Roman" w:hAnsi="Times New Roman"/>
          <w:b w:val="0"/>
          <w:i w:val="0"/>
          <w:sz w:val="24"/>
        </w:rPr>
        <w:t>2. «ТАСҚА АЙНАЛҒАН ӘЛЕМ»: ФОССИЛИЯЛАР НЕ АЙТАДЫ?</w:t>
      </w:r>
    </w:p>
    <w:p>
      <w:pPr>
        <w:jc w:val="left"/>
      </w:pPr>
      <w:r>
        <w:rPr>
          <w:rFonts w:ascii="Times New Roman" w:hAnsi="Times New Roman"/>
          <w:b w:val="0"/>
          <w:i w:val="0"/>
          <w:sz w:val="24"/>
        </w:rPr>
        <w:t>2.1 Фоссилизация үдерісі</w:t>
      </w:r>
    </w:p>
    <w:p>
      <w:pPr>
        <w:jc w:val="left"/>
      </w:pPr>
      <w:r>
        <w:rPr>
          <w:rFonts w:ascii="Times New Roman" w:hAnsi="Times New Roman"/>
          <w:b w:val="0"/>
          <w:i w:val="0"/>
          <w:sz w:val="24"/>
        </w:rPr>
        <w:t>2.2 Тасқа айналған ағаш және ежелгі флора</w:t>
      </w:r>
    </w:p>
    <w:p>
      <w:pPr>
        <w:jc w:val="left"/>
      </w:pPr>
      <w:r>
        <w:rPr>
          <w:rFonts w:ascii="Times New Roman" w:hAnsi="Times New Roman"/>
          <w:b w:val="0"/>
          <w:i w:val="0"/>
          <w:sz w:val="24"/>
        </w:rPr>
        <w:t>2.3 Су жануарлары мен омыртқасыздардың іздері</w:t>
      </w:r>
    </w:p>
    <w:p>
      <w:pPr>
        <w:jc w:val="left"/>
      </w:pPr>
      <w:r>
        <w:rPr>
          <w:rFonts w:ascii="Times New Roman" w:hAnsi="Times New Roman"/>
          <w:b w:val="0"/>
          <w:i w:val="0"/>
          <w:sz w:val="24"/>
        </w:rPr>
        <w:t>2.4 Динозаврлар, тасбақалар, қолтырауындар және птерозаврлар</w:t>
      </w:r>
    </w:p>
    <w:p>
      <w:pPr>
        <w:jc w:val="left"/>
      </w:pPr>
      <w:r>
        <w:rPr>
          <w:rFonts w:ascii="Times New Roman" w:hAnsi="Times New Roman"/>
          <w:b w:val="0"/>
          <w:i w:val="0"/>
          <w:sz w:val="24"/>
        </w:rPr>
        <w:t>3. СЫР ӨҢІРІНІҢ НЕГІЗГІ ПАЛЕОНТОЛОГИЯЛЫҚ НҮКТЕЛЕРІ</w:t>
      </w:r>
    </w:p>
    <w:p>
      <w:pPr>
        <w:jc w:val="left"/>
      </w:pPr>
      <w:r>
        <w:rPr>
          <w:rFonts w:ascii="Times New Roman" w:hAnsi="Times New Roman"/>
          <w:b w:val="0"/>
          <w:i w:val="0"/>
          <w:sz w:val="24"/>
        </w:rPr>
        <w:t>3.1 Түлікiлі (Қанқазған) орны</w:t>
      </w:r>
    </w:p>
    <w:p>
      <w:pPr>
        <w:jc w:val="left"/>
      </w:pPr>
      <w:r>
        <w:rPr>
          <w:rFonts w:ascii="Times New Roman" w:hAnsi="Times New Roman"/>
          <w:b w:val="0"/>
          <w:i w:val="0"/>
          <w:sz w:val="24"/>
        </w:rPr>
        <w:t>3.2 Бостөбе формациясы және Солтүстік-Шығыс Арал маңы</w:t>
      </w:r>
    </w:p>
    <w:p>
      <w:pPr>
        <w:jc w:val="left"/>
      </w:pPr>
      <w:r>
        <w:rPr>
          <w:rFonts w:ascii="Times New Roman" w:hAnsi="Times New Roman"/>
          <w:b w:val="0"/>
          <w:i w:val="0"/>
          <w:sz w:val="24"/>
        </w:rPr>
        <w:t>3.3 Қазба деректерінен палеоортаны қалпына келтіру</w:t>
      </w:r>
    </w:p>
    <w:p>
      <w:pPr>
        <w:jc w:val="left"/>
      </w:pPr>
      <w:r>
        <w:rPr>
          <w:rFonts w:ascii="Times New Roman" w:hAnsi="Times New Roman"/>
          <w:b w:val="0"/>
          <w:i w:val="0"/>
          <w:sz w:val="24"/>
        </w:rPr>
        <w:t>4. ЗЕРТТЕУ-ПРАКТИКАЛЫҚ БӨЛІМ</w:t>
      </w:r>
    </w:p>
    <w:p>
      <w:pPr>
        <w:jc w:val="left"/>
      </w:pPr>
      <w:r>
        <w:rPr>
          <w:rFonts w:ascii="Times New Roman" w:hAnsi="Times New Roman"/>
          <w:b w:val="0"/>
          <w:i w:val="0"/>
          <w:sz w:val="24"/>
        </w:rPr>
        <w:t>4.1 Далалық зерттеу алгоритмі</w:t>
      </w:r>
    </w:p>
    <w:p>
      <w:pPr>
        <w:jc w:val="left"/>
      </w:pPr>
      <w:r>
        <w:rPr>
          <w:rFonts w:ascii="Times New Roman" w:hAnsi="Times New Roman"/>
          <w:b w:val="0"/>
          <w:i w:val="0"/>
          <w:sz w:val="24"/>
        </w:rPr>
        <w:t>4.2 «Сырдың тас шежіресі» маршрут-паспорты</w:t>
      </w:r>
    </w:p>
    <w:p>
      <w:pPr>
        <w:jc w:val="left"/>
      </w:pPr>
      <w:r>
        <w:rPr>
          <w:rFonts w:ascii="Times New Roman" w:hAnsi="Times New Roman"/>
          <w:b w:val="0"/>
          <w:i w:val="0"/>
          <w:sz w:val="24"/>
        </w:rPr>
        <w:t>4.3 Мектеп музейіне арналған экспозиция</w:t>
      </w:r>
    </w:p>
    <w:p>
      <w:pPr>
        <w:jc w:val="left"/>
      </w:pPr>
      <w:r>
        <w:rPr>
          <w:rFonts w:ascii="Times New Roman" w:hAnsi="Times New Roman"/>
          <w:b w:val="0"/>
          <w:i w:val="0"/>
          <w:sz w:val="24"/>
        </w:rPr>
        <w:t>4.4 Нәтиже, талқылау және шектеулер</w:t>
      </w:r>
    </w:p>
    <w:p>
      <w:pPr>
        <w:jc w:val="left"/>
      </w:pPr>
      <w:r>
        <w:rPr>
          <w:rFonts w:ascii="Times New Roman" w:hAnsi="Times New Roman"/>
          <w:b w:val="0"/>
          <w:i w:val="0"/>
          <w:sz w:val="24"/>
        </w:rPr>
        <w:t>ҚОРЫТЫНДЫ</w:t>
      </w:r>
    </w:p>
    <w:p>
      <w:pPr>
        <w:jc w:val="left"/>
      </w:pPr>
      <w:r>
        <w:rPr>
          <w:rFonts w:ascii="Times New Roman" w:hAnsi="Times New Roman"/>
          <w:b w:val="0"/>
          <w:i w:val="0"/>
          <w:sz w:val="24"/>
        </w:rPr>
        <w:t>ҰСЫНЫСТАР</w:t>
      </w:r>
    </w:p>
    <w:p>
      <w:pPr>
        <w:jc w:val="left"/>
      </w:pPr>
      <w:r>
        <w:rPr>
          <w:rFonts w:ascii="Times New Roman" w:hAnsi="Times New Roman"/>
          <w:b w:val="0"/>
          <w:i w:val="0"/>
          <w:sz w:val="24"/>
        </w:rPr>
        <w:t>ПАЙДАЛАНЫЛҒАН ӘДЕБИЕТТЕР</w:t>
      </w:r>
    </w:p>
    <w:p>
      <w:pPr>
        <w:jc w:val="left"/>
      </w:pPr>
      <w:r>
        <w:rPr>
          <w:rFonts w:ascii="Times New Roman" w:hAnsi="Times New Roman"/>
          <w:b w:val="0"/>
          <w:i w:val="0"/>
          <w:sz w:val="24"/>
        </w:rPr>
        <w:t>ҚОСЫМШАЛАР</w:t>
      </w:r>
    </w:p>
    <w:p>
      <w:r>
        <w:br w:type="page"/>
      </w:r>
    </w:p>
    <w:p>
      <w:pPr>
        <w:pStyle w:val="Heading1"/>
        <w:spacing w:before="160" w:after="100"/>
      </w:pPr>
      <w:r>
        <w:t>КІРІСПЕ</w:t>
      </w:r>
    </w:p>
    <w:p>
      <w:pPr>
        <w:ind w:firstLine="567"/>
        <w:jc w:val="both"/>
      </w:pPr>
      <w:r>
        <w:rPr>
          <w:rFonts w:ascii="Times New Roman" w:hAnsi="Times New Roman"/>
          <w:b w:val="0"/>
          <w:i w:val="0"/>
          <w:sz w:val="24"/>
        </w:rPr>
        <w:t>Сырдария — Қазақстанның тарихи жадында қалалар мен қоныстарды, егіншілік пен көшпелі мәдениетті тоғыстырған ұлы өзен. Алайда Сыр бойының тарихы адамзат тарихынан миллиондаған жыл бұрын басталған. Қазіргі шөлейт және құрғақ ландшафттың астында ежелгі теңіздердің, өзен жүйелерінің, ормандардың және жануарлар дүниесінің іздері сақталған. Сондықтан Сыр өңірін зерттеу археологиямен ғана шектелмейді: геология мен палеонтология бізге «адамға дейінгі тарихты» оқуға мүмкіндік береді.</w:t>
      </w:r>
    </w:p>
    <w:p>
      <w:pPr>
        <w:ind w:firstLine="567"/>
        <w:jc w:val="both"/>
      </w:pPr>
      <w:r>
        <w:rPr>
          <w:rFonts w:ascii="Times New Roman" w:hAnsi="Times New Roman"/>
          <w:b w:val="0"/>
          <w:i w:val="0"/>
          <w:sz w:val="24"/>
        </w:rPr>
        <w:t>Тақырыптың өзектілігі бірнеше себеппен анықталады. Біріншіден, Төменгі Сырдария көтерілімі Қазақстандағы бор дәуірі омыртқалыларының маңызды қазба аудандарының бірі саналады. Екіншіден, тасқа айналған ағаш, өсімдік таңбалары, моллюскалар, тасбақа сауыттары, қолтырауын тістері, динозавр сүйектері мен птерозавр қалдықтары бір ғана жануар туралы емес, тұтас экожүйе туралы дерек береді. Үшіншіден, мұндай мұраны мектеп өлкетануында пайдалану туған жер тарихын геологиялық уақытпен байланыстырып, оқушының зерттеушілік мәдениетін қалыптастырады.</w:t>
      </w:r>
    </w:p>
    <w:p>
      <w:pPr>
        <w:ind w:firstLine="567"/>
        <w:jc w:val="both"/>
      </w:pPr>
      <w:r>
        <w:rPr>
          <w:rFonts w:ascii="Times New Roman" w:hAnsi="Times New Roman"/>
          <w:b w:val="0"/>
          <w:i w:val="0"/>
          <w:sz w:val="24"/>
        </w:rPr>
        <w:t>Зерттеудің мақсаты — Сыр бойындағы ежелгі тіршілік іздерін ғылыми жарияланымдар мен өлкетанулық материалдар негізінде жүйелеу, олардың пайда болу жағдайын түсіндіру және өңірдің палеогеографиялық бейнесін қалпына келтіруге қандай ақпарат беретінін көрсету.</w:t>
      </w:r>
    </w:p>
    <w:p>
      <w:pPr>
        <w:ind w:firstLine="567"/>
        <w:jc w:val="both"/>
      </w:pPr>
      <w:r>
        <w:rPr>
          <w:rFonts w:ascii="Times New Roman" w:hAnsi="Times New Roman"/>
          <w:b w:val="0"/>
          <w:i w:val="0"/>
          <w:sz w:val="24"/>
        </w:rPr>
        <w:t>Міндеттері: 1) Сыр бойының геологиялық құрылымы мен негізгі шөгінді кешендерін сипаттау; 2) фоссилизация ұғымын түсіндіру; 3) Түлікiлі және Бостөбе секілді қазба орындары жөніндегі деректерді талдау; 4) өсімдік және жануар қалдықтары арқылы ежелгі ортаны сипаттау; 5) тарихи-өлкетанулық маңызын анықтау; 6) қауіпсіз далалық зерттеу мен музейлік насихатқа арналған практикалық ұсыныстар жасау.</w:t>
      </w:r>
    </w:p>
    <w:p>
      <w:pPr>
        <w:ind w:firstLine="567"/>
        <w:jc w:val="both"/>
      </w:pPr>
      <w:r>
        <w:rPr>
          <w:rFonts w:ascii="Times New Roman" w:hAnsi="Times New Roman"/>
          <w:b w:val="0"/>
          <w:i w:val="0"/>
          <w:sz w:val="24"/>
        </w:rPr>
        <w:t>Зерттеудің ғылыми сұрағы: Сыр бойындағы тасқа айналған органикалық қалдықтар мен шөгінді қабаттар ежелгі табиғи ортаның қандай белгілерін сақтап қалған? Осы сұраққа жауап беру үшін әрбір табылым жеке «қызық зат» ретінде емес, геологиялық қабат, жас, шөгінді орта және басқа организмдермен байланыста қарастырылады.</w:t>
      </w:r>
    </w:p>
    <w:p>
      <w:pPr>
        <w:ind w:firstLine="567"/>
        <w:jc w:val="both"/>
      </w:pPr>
      <w:r>
        <w:rPr>
          <w:rFonts w:ascii="Times New Roman" w:hAnsi="Times New Roman"/>
          <w:b w:val="0"/>
          <w:i w:val="0"/>
          <w:sz w:val="24"/>
        </w:rPr>
        <w:t>Жұмыстың деректік негізін рецензияланған палеонтологиялық мақалалар, Қазақстан Зоология институтының материалдары, Қызылорда облысының ресми табиғи-географиялық мәліметтері, Қазақстан археологиясы жөніндегі зерттеулер және облыстық тарихи-өлкетану музейі туралы ресми ақпарат құрайды. Интернеттегі дәлелсіз мәліметтер негізгі ғылыми тұжырым жасауға пайдаланылмады.</w:t>
      </w:r>
    </w:p>
    <w:p>
      <w:pPr>
        <w:pStyle w:val="Heading1"/>
        <w:spacing w:before="160" w:after="100"/>
      </w:pPr>
      <w:r>
        <w:t>1. СЫР БОЙЫНЫҢ ГЕОЛОГИЯЛЫҚ ШЕЖІРЕСІ</w:t>
      </w:r>
    </w:p>
    <w:p>
      <w:pPr>
        <w:pStyle w:val="Heading2"/>
        <w:spacing w:before="160" w:after="100"/>
      </w:pPr>
      <w:r>
        <w:t>1.1 Географиялық және геологиялық орта</w:t>
      </w:r>
    </w:p>
    <w:p>
      <w:pPr>
        <w:ind w:firstLine="567"/>
        <w:jc w:val="both"/>
      </w:pPr>
      <w:r>
        <w:rPr>
          <w:rFonts w:ascii="Times New Roman" w:hAnsi="Times New Roman"/>
          <w:b w:val="0"/>
          <w:i w:val="0"/>
          <w:sz w:val="24"/>
        </w:rPr>
        <w:t>Қызылорда облысы Арал теңізінің шығысында, Сырдарияның төменгі ағысында орналасқан. Аймақтың негізгі бөлігі Тұран ойпатына кіреді; батысы Аралға ұласады, оңтүстік-шығысында Қаратаудың солтүстік-батыс сілемдері көрінеді, ал сол жағалауда Қызылқұм құмдары мен Жаңадария, Қуаңдария сияқты құрғақ арналар таралған. Бұл кеңістік ұзақ геологиялық кезеңдерде теңіздік, жағалаулық, өзендік және құрлықтық жағдайлардың ауысуын бастан өткерді.</w:t>
      </w:r>
    </w:p>
    <w:p>
      <w:pPr>
        <w:ind w:firstLine="567"/>
        <w:jc w:val="both"/>
      </w:pPr>
      <w:r>
        <w:rPr>
          <w:rFonts w:ascii="Times New Roman" w:hAnsi="Times New Roman"/>
          <w:b w:val="0"/>
          <w:i w:val="0"/>
          <w:sz w:val="24"/>
        </w:rPr>
        <w:t>Қазіргі жазық бедер өткеннің қарапайым болғанын білдірмейді. Жер қойнауындағы қабаттар әр кезеңнің «парақтары» іспетті. Құмтас бұрынғы өзен арналарының немесе жағалаудың энергиясын, саз баяу тұнған су ортасын, ал көмірленген не минералданған өсімдік қалдықтары өсімдік жамылғысын көрсетеді. Қабаттардың бірінің үстіне бірі орналасуы уақыттың салыстырмалы ретін анықтауға мүмкіндік береді.</w:t>
      </w:r>
    </w:p>
    <w:p>
      <w:pPr>
        <w:ind w:firstLine="567"/>
        <w:jc w:val="both"/>
      </w:pPr>
      <w:r>
        <w:rPr>
          <w:rFonts w:ascii="Times New Roman" w:hAnsi="Times New Roman"/>
          <w:b w:val="0"/>
          <w:i w:val="0"/>
          <w:sz w:val="24"/>
        </w:rPr>
        <w:t>Сырдария атырауының кейінгі тарихы да аса динамикалы. Ескі арналардың ауысуы, көлдер мен атыраулық жүйелердің қалыптасуы адам қоныстануы мен шаруашылыққа тікелей ықпал етті. Археологиялық зерттеулер Эскидариялық сияқты көне арналардың табиғи және антропогендік ландшафттарды түсіндірудегі маңызын көрсетеді. Осылайша, геологиялық және тарихи уақыт бір өңірде өзара жалғасады.</w:t>
      </w:r>
    </w:p>
    <w:p>
      <w:pPr>
        <w:pStyle w:val="Heading2"/>
        <w:spacing w:before="160" w:after="100"/>
      </w:pPr>
      <w:r>
        <w:t>1.2 Бор дәуіріндегі Төменгі Сырдария</w:t>
      </w:r>
    </w:p>
    <w:p>
      <w:pPr>
        <w:ind w:firstLine="567"/>
        <w:jc w:val="both"/>
      </w:pPr>
      <w:r>
        <w:rPr>
          <w:rFonts w:ascii="Times New Roman" w:hAnsi="Times New Roman"/>
          <w:b w:val="0"/>
          <w:i w:val="0"/>
          <w:sz w:val="24"/>
        </w:rPr>
        <w:t>Бор кезеңі шамамен 145–66 млн жыл бұрынғы уақытты қамтиды. Төменгі Сырдария мен Солтүстік-Шығыс Арал маңындағы бізге маңызды қабаттар оның кейінгі бөлігіне жатады. Ғылыми жарияланымдарда Түлікiлі төбелеріндегі Жиркіндек формациясының жасы кейінгі турон–кониак аралығына жатқызылып, онда құм, саз және алеврит қабаттары кезектесетіні көрсетіледі. Төменгі бөліктегі теңіздік әсер мен жоғарыдағы құрлықтық шөгінділер ортаның бірнеше рет өзгергенін аңғартады.</w:t>
      </w:r>
    </w:p>
    <w:p>
      <w:pPr>
        <w:ind w:firstLine="567"/>
        <w:jc w:val="both"/>
      </w:pPr>
      <w:r>
        <w:rPr>
          <w:rFonts w:ascii="Times New Roman" w:hAnsi="Times New Roman"/>
          <w:b w:val="0"/>
          <w:i w:val="0"/>
          <w:sz w:val="24"/>
        </w:rPr>
        <w:t>Түлікiлідегі төменгі құмтас қабатынан көптеген өсімдік қалдықтары, соның ішінде жабықтұқымдылардың ондаған түрі сипатталған. Жоғарырақ сазды қабаттар тұздылау судың енуін көрсетіп, одан тасқа айналған ағаш пен омыртқасыз және омыртқалы жануарлардың қалдықтары табылған. Бұл деректер Сыр бойының бір кезеңде жылы климатты жағалау-жазық аймақ болғанын көрсетеді.</w:t>
      </w:r>
    </w:p>
    <w:p>
      <w:pPr>
        <w:ind w:firstLine="567"/>
        <w:jc w:val="both"/>
      </w:pPr>
      <w:r>
        <w:rPr>
          <w:rFonts w:ascii="Times New Roman" w:hAnsi="Times New Roman"/>
          <w:b w:val="0"/>
          <w:i w:val="0"/>
          <w:sz w:val="24"/>
        </w:rPr>
        <w:t>Бостөбе формациясының шөгінділері өзен-жайылмалық сипатта түсіндіріледі. Онда түрлі-түсті аллювийлік саздар, жұқа алевриттер және арна толтырған құм-құмтастар кездеседі. Фауна құрамында балықтар, акулалар, қосмекенділер, тасбақалар, қолтырауындар, динозаврлар, кесірткелер, птерозаврлар және басқа топтар бар. Қабат бойымен суға тәуелді қауымдастықтан құрлықтық компоненттердің күшеюі орта жағдайының өзгергенін білдіреді.</w:t>
      </w:r>
    </w:p>
    <w:p>
      <w:pPr>
        <w:pStyle w:val="Heading2"/>
        <w:spacing w:before="160" w:after="100"/>
      </w:pPr>
      <w:r>
        <w:t>1.3 Шөгінді қабат — табиғаттың мұрағаты</w:t>
      </w:r>
    </w:p>
    <w:p>
      <w:pPr>
        <w:ind w:firstLine="567"/>
        <w:jc w:val="both"/>
      </w:pPr>
      <w:r>
        <w:rPr>
          <w:rFonts w:ascii="Times New Roman" w:hAnsi="Times New Roman"/>
          <w:b w:val="0"/>
          <w:i w:val="0"/>
          <w:sz w:val="24"/>
        </w:rPr>
        <w:t>Палеонтолог үшін қазба қалдықтың өзі ғана емес, оның қай қабаттан, қандай жыныстың ішінен, қандай бағытта және қандай басқа қалдықтармен бірге табылғаны маңызды. Контекст жоғалса, ғылыми ақпараттың едәуір бөлігі жоғалады. Сондықтан кәсіби зерттеуде нүктенің координаты, қабаттың қалыңдығы, түсі, түйір өлшемі, фотосы және үлгінің орны міндетті түрде тіркеледі.</w:t>
      </w:r>
    </w:p>
    <w:p>
      <w:pPr>
        <w:ind w:firstLine="567"/>
        <w:jc w:val="both"/>
      </w:pPr>
      <w:r>
        <w:rPr>
          <w:rFonts w:ascii="Times New Roman" w:hAnsi="Times New Roman"/>
          <w:b w:val="0"/>
          <w:i w:val="0"/>
          <w:sz w:val="24"/>
        </w:rPr>
        <w:t>Стратиграфиялық тәсіл қабаттардың салыстырмалы жасын, ал радиометриялық және биостратиграфиялық әдістер абсолюттік немесе дәлірек жас аралығын анықтауға көмектеседі. Мектеп жобасында күрделі зертханалық даталау жүргізілмесе де, «қайдан табылды?» деген сұрақты бірінші орынға қою ғылыми мәдениеттің маңызды белгісі.</w:t>
      </w:r>
    </w:p>
    <w:p>
      <w:pPr>
        <w:pStyle w:val="Heading1"/>
        <w:spacing w:before="160" w:after="100"/>
      </w:pPr>
      <w:r>
        <w:t>2. «ТАСҚА АЙНАЛҒАН ӘЛЕМ»: ФОССИЛИЯЛАР НЕ АЙТАДЫ?</w:t>
      </w:r>
    </w:p>
    <w:p>
      <w:pPr>
        <w:pStyle w:val="Heading2"/>
        <w:spacing w:before="160" w:after="100"/>
      </w:pPr>
      <w:r>
        <w:t>2.1 Фоссилизация үдерісі</w:t>
      </w:r>
    </w:p>
    <w:p>
      <w:pPr>
        <w:ind w:firstLine="567"/>
        <w:jc w:val="both"/>
      </w:pPr>
      <w:r>
        <w:rPr>
          <w:rFonts w:ascii="Times New Roman" w:hAnsi="Times New Roman"/>
          <w:b w:val="0"/>
          <w:i w:val="0"/>
          <w:sz w:val="24"/>
        </w:rPr>
        <w:t>Фоссилия — өткен геологиялық дәуірлердегі организмнің дене қалдығы немесе тіршілік әрекетінің табиғи жолмен сақталған ізі. Сүйек, тіс, қабыршақ, ағаш діңі денелік фоссилияға жатса, із, ін, жұмыртқа қабығы немесе нәжіс қалдығы тіршілік әрекетінің ізі болуы мүмкін. Барлық өлген организм тасқа айналмайды: көпшілігі ыдырап кетеді.</w:t>
      </w:r>
    </w:p>
    <w:p>
      <w:pPr>
        <w:ind w:firstLine="567"/>
        <w:jc w:val="both"/>
      </w:pPr>
      <w:r>
        <w:rPr>
          <w:rFonts w:ascii="Times New Roman" w:hAnsi="Times New Roman"/>
          <w:b w:val="0"/>
          <w:i w:val="0"/>
          <w:sz w:val="24"/>
        </w:rPr>
        <w:t>Сақталудың басты шарттарының бірі — организмнің тез көмілуі. Өзен тасқыны, лай, құм немесе теңіз түбіндегі шөгінді қалдықты оттегі мен бұзушы факторлардан оқшаулайды. Кейін кеуектер арқылы минералға бай су өтіп, бастапқы органикалық материалдың орнын кремнезем, кальцит, темір қосылыстары сияқты минералдар басуы мүмкін. Бұл перминералдану немесе алмастыру процестері ағаштың ұсақ құрылымына дейін сақтай алады.</w:t>
      </w:r>
    </w:p>
    <w:p>
      <w:pPr>
        <w:ind w:firstLine="567"/>
        <w:jc w:val="both"/>
      </w:pPr>
      <w:r>
        <w:rPr>
          <w:rFonts w:ascii="Times New Roman" w:hAnsi="Times New Roman"/>
          <w:b w:val="0"/>
          <w:i w:val="0"/>
          <w:sz w:val="24"/>
        </w:rPr>
        <w:t>«Тасқа айналған» деген сөз барлық фоссилияға бірдей тура мағынада қолданылмайды. Кейде организмнің бастапқы минералдық бөлігі сақталады, кейде тек таңба немесе қалып қалады. Сондықтан ғылыми мәтінде «қазба қалдық», «минералданған ағаш», «сүйек фрагменті», «қалып» сияқты нақты атауларды қолдану дұрыс.</w:t>
      </w:r>
    </w:p>
    <w:p>
      <w:pPr>
        <w:pStyle w:val="Heading2"/>
        <w:spacing w:before="160" w:after="100"/>
      </w:pPr>
      <w:r>
        <w:t>2.2 Тасқа айналған ағаш және ежелгі флора</w:t>
      </w:r>
    </w:p>
    <w:p>
      <w:pPr>
        <w:ind w:firstLine="567"/>
        <w:jc w:val="both"/>
      </w:pPr>
      <w:r>
        <w:rPr>
          <w:rFonts w:ascii="Times New Roman" w:hAnsi="Times New Roman"/>
          <w:b w:val="0"/>
          <w:i w:val="0"/>
          <w:sz w:val="24"/>
        </w:rPr>
        <w:t>Тасқа айналған ағаш — ежелгі ландшафтты танудың әсерлі дерегі. Оның жылдық сақиналары, өткізгіш ұлпалары мен минералдық құрамы ағаштың биологиясы және көмілген орта туралы мәлімет бере алады. Түлікiлідегі Жиркіндек формациясынан тасқа айналған ағаштың және бай өсімдік қалдықтарының табылуы бұл аумақта өсімдігі мол жылы экожүйелер болғанын дәлелдейді.</w:t>
      </w:r>
    </w:p>
    <w:p>
      <w:pPr>
        <w:ind w:firstLine="567"/>
        <w:jc w:val="both"/>
      </w:pPr>
      <w:r>
        <w:rPr>
          <w:rFonts w:ascii="Times New Roman" w:hAnsi="Times New Roman"/>
          <w:b w:val="0"/>
          <w:i w:val="0"/>
          <w:sz w:val="24"/>
        </w:rPr>
        <w:t>Жиркіндек флорасында платан тектес өсімдіктер мен жылусүйгіш қылқанжапырақтылардың басымдығы туралы деректер бар. Өсімдік қауымдастығы тек климатты ғана емес, су режимін де сипаттайды. Ағаш фрагментінің су ағысымен басқа жерден тасымалдануы мүмкін екенін де ескеру керек; сондықтан бір үлгіге қарап тұтас орманның дәл сол нүктеде өскенін кесіп айту ғылыми тұрғыдан дұрыс емес.</w:t>
      </w:r>
    </w:p>
    <w:p>
      <w:pPr>
        <w:pStyle w:val="Heading2"/>
        <w:spacing w:before="160" w:after="100"/>
      </w:pPr>
      <w:r>
        <w:t>2.3 Су жануарлары мен омыртқасыздардың іздері</w:t>
      </w:r>
    </w:p>
    <w:p>
      <w:pPr>
        <w:ind w:firstLine="567"/>
        <w:jc w:val="both"/>
      </w:pPr>
      <w:r>
        <w:rPr>
          <w:rFonts w:ascii="Times New Roman" w:hAnsi="Times New Roman"/>
          <w:b w:val="0"/>
          <w:i w:val="0"/>
          <w:sz w:val="24"/>
        </w:rPr>
        <w:t>Бор шөгінділерінен су организмдерінің қалдықтары табылуы аймақтың гидрологиялық тарихын ашады. Балық, акула тістері, қосжақтаулы моллюскалар және басқа омыртқасыздар теңіздік, тұздылау немесе тұщы су орталарын ажыратуға көмектеседі. Бір қабаттағы бірнеше экологиялық топтың қатар кездесуі су деңгейінің ауысуы, арна-жайылма байланысы немесе қалдықтардың тасымалдануы сияқты процестерді талдауды талап етеді.</w:t>
      </w:r>
    </w:p>
    <w:p>
      <w:pPr>
        <w:ind w:firstLine="567"/>
        <w:jc w:val="both"/>
      </w:pPr>
      <w:r>
        <w:rPr>
          <w:rFonts w:ascii="Times New Roman" w:hAnsi="Times New Roman"/>
          <w:b w:val="0"/>
          <w:i w:val="0"/>
          <w:sz w:val="24"/>
        </w:rPr>
        <w:t>Фоссилиялардың экологиялық мағынасы қазіргі туыстас организмдермен салыстыру арқылы да анықталады. Бірақ «қазіргі түр дәл солай өмір сүреді, демек ежелгі түр де дәл сондай болған» деген қарапайым теңестіруден сақтану қажет. Палеоэкология бірнеше тәуелсіз белгінің сәйкестігіне сүйенгенде сенімді болады.</w:t>
      </w:r>
    </w:p>
    <w:p>
      <w:pPr>
        <w:pStyle w:val="Heading2"/>
        <w:spacing w:before="160" w:after="100"/>
      </w:pPr>
      <w:r>
        <w:t>2.4 Динозаврлар, тасбақалар, қолтырауындар және птерозаврлар</w:t>
      </w:r>
    </w:p>
    <w:p>
      <w:pPr>
        <w:ind w:firstLine="567"/>
        <w:jc w:val="both"/>
      </w:pPr>
      <w:r>
        <w:rPr>
          <w:rFonts w:ascii="Times New Roman" w:hAnsi="Times New Roman"/>
          <w:b w:val="0"/>
          <w:i w:val="0"/>
          <w:sz w:val="24"/>
        </w:rPr>
        <w:t>Солтүстік-Шығыс Арал маңының кейінгі бор фаунасы Қазақстан палеонтологиясының маңызды бөлігі. Бостөбе формациясынан динозавр сүйектері, қолтырауын тістері, тасбақа сауыттары және сирегірек кездесетін басқа омыртқалылар белгілі. Бұл жануарлар бір мезетте бір жерде тұрған дегенді білдірмейді; қабаттар ұзақ уақыт аралығында жиналған және әртүрлі микрожүйелерді қамтуы мүмкін.</w:t>
      </w:r>
    </w:p>
    <w:p>
      <w:pPr>
        <w:ind w:firstLine="567"/>
        <w:jc w:val="both"/>
      </w:pPr>
      <w:r>
        <w:rPr>
          <w:rFonts w:ascii="Times New Roman" w:hAnsi="Times New Roman"/>
          <w:b w:val="0"/>
          <w:i w:val="0"/>
          <w:sz w:val="24"/>
        </w:rPr>
        <w:t>Птерозаврлар — динозавр емес, мезозой дәуірінің ұшатын бауырымен жорғалаушылары. Түлікiліден аждархид птерозаврларға жатқызылған жақ, омыртқа және қанат сүйектерінің фрагменттері сипатталған. Олардың табылуы жағалау мен құрлық арасындағы кеңістікте ірі ұшатын омыртқалылардың болғанын көрсетеді. Бұл дерек Сыр бойының бор дәуіріндегі экожүйесін әлемдік птерозаврлар тарихымен байланыстырады.</w:t>
      </w:r>
    </w:p>
    <w:p>
      <w:pPr>
        <w:ind w:firstLine="567"/>
        <w:jc w:val="both"/>
      </w:pPr>
      <w:r>
        <w:rPr>
          <w:rFonts w:ascii="Times New Roman" w:hAnsi="Times New Roman"/>
          <w:b w:val="0"/>
          <w:i w:val="0"/>
          <w:sz w:val="24"/>
        </w:rPr>
        <w:t>Динозавр атауларына келгенде сақтық қажет. Танымал әдебиетте Сырдарияға қатысты әртүрлі атаулар жиі кездеседі, бірақ нақты үлгінің таксономиялық анықтамасы ғылыми ревизиялар нәтижесінде өзгеруі мүмкін. Сондықтан бұл жобада сенімді деңгей — «гадрозаврлар», «тероподтар», «птерозаврлар» сияқты топтық анықтамалар — дерек жеткіліксіз жерде түрлік атаудан жоғары қойылды.</w:t>
      </w:r>
    </w:p>
    <w:p>
      <w:pPr>
        <w:pStyle w:val="Heading1"/>
        <w:spacing w:before="160" w:after="100"/>
      </w:pPr>
      <w:r>
        <w:t>3. СЫР ӨҢІРІНІҢ НЕГІЗГІ ПАЛЕОНТОЛОГИЯЛЫҚ НҮКТЕЛЕРІ</w:t>
      </w:r>
    </w:p>
    <w:p>
      <w:pPr>
        <w:pStyle w:val="Heading2"/>
        <w:spacing w:before="160" w:after="100"/>
      </w:pPr>
      <w:r>
        <w:t>3.1 Түлікiлі (Қанқазған) орны</w:t>
      </w:r>
    </w:p>
    <w:p>
      <w:pPr>
        <w:ind w:firstLine="567"/>
        <w:jc w:val="both"/>
      </w:pPr>
      <w:r>
        <w:rPr>
          <w:rFonts w:ascii="Times New Roman" w:hAnsi="Times New Roman"/>
          <w:b w:val="0"/>
          <w:i w:val="0"/>
          <w:sz w:val="24"/>
        </w:rPr>
        <w:t>Түлікiлі (әдебиетте Tyulkili, Kankazgan нұсқалары кездеседі) — Төменгі Сырдария көтеріліміндегі, Солтүстік-Шығыс Арал маңындағы маңызды палеонтологиялық орын. Ол Қызылорда облысы аумағында орналасқан. Жиркіндек формациясының төменгі құмтастарында бай өсімдік қалдықтары, одан жоғары сазды қабаттарда тасқа айналған ағаш пен жануар қалдықтары кездеседі.</w:t>
      </w:r>
    </w:p>
    <w:p>
      <w:pPr>
        <w:ind w:firstLine="567"/>
        <w:jc w:val="both"/>
      </w:pPr>
      <w:r>
        <w:rPr>
          <w:rFonts w:ascii="Times New Roman" w:hAnsi="Times New Roman"/>
          <w:b w:val="0"/>
          <w:i w:val="0"/>
          <w:sz w:val="24"/>
        </w:rPr>
        <w:t>Бұл орынның құндылығы — бір ғана ерекше жануардың табылуында емес, флора, омыртқасыздар және омыртқалылардың бір стратиграфиялық жүйеде зерттелуінде. Мұндай кешен палеоортаны қайта құруға мүмкіндік береді: өсімдіктер климат пен құрлықты, моллюскалар су ортасын, ал омыртқалылар қоректік тор мен мекендердің алуан түрлілігін көрсетеді.</w:t>
      </w:r>
    </w:p>
    <w:p>
      <w:pPr>
        <w:ind w:firstLine="567"/>
        <w:jc w:val="both"/>
      </w:pPr>
      <w:r>
        <w:rPr>
          <w:rFonts w:ascii="Times New Roman" w:hAnsi="Times New Roman"/>
          <w:b w:val="0"/>
          <w:i w:val="0"/>
          <w:sz w:val="24"/>
        </w:rPr>
        <w:t>Түлікiлі материалы Сыр бойының қазіргі шөлейт бейнесі тұрақты емес екенін айқын көрсетеді. Геологиялық уақыт ішінде бұл жердің климаты, теңіз деңгейі, өзен арналары мен өсімдік жамылғысы түбегейлі өзгерген. «Туған жер» ұғымы осылайша тек тарихи ғасырлар емес, ондаған миллион жылдық табиғи тарихты қамтиды.</w:t>
      </w:r>
    </w:p>
    <w:p>
      <w:pPr>
        <w:pStyle w:val="Heading2"/>
        <w:spacing w:before="160" w:after="100"/>
      </w:pPr>
      <w:r>
        <w:t>3.2 Бостөбе формациясы және Солтүстік-Шығыс Арал маңы</w:t>
      </w:r>
    </w:p>
    <w:p>
      <w:pPr>
        <w:ind w:firstLine="567"/>
        <w:jc w:val="both"/>
      </w:pPr>
      <w:r>
        <w:rPr>
          <w:rFonts w:ascii="Times New Roman" w:hAnsi="Times New Roman"/>
          <w:b w:val="0"/>
          <w:i w:val="0"/>
          <w:sz w:val="24"/>
        </w:rPr>
        <w:t>Бостөбе формациясының қазбаға бай қабаттары Төменгі Сырдария аймағының кейінгі бор фаунасын зерттеуде негізгі дереккөздердің бірі. Зерттеулер онда өзендік арналар, жайылмалар және су маңындағы орталарға тән шөгінділер бар екенін көрсетеді. Қабаттардағы фауна құрамының өзгеруі суға тәуелді ортадан салыстырмалы құрлықтық ортаға қарай ауысуды бейнелейді.</w:t>
      </w:r>
    </w:p>
    <w:p>
      <w:pPr>
        <w:ind w:firstLine="567"/>
        <w:jc w:val="both"/>
      </w:pPr>
      <w:r>
        <w:rPr>
          <w:rFonts w:ascii="Times New Roman" w:hAnsi="Times New Roman"/>
          <w:b w:val="0"/>
          <w:i w:val="0"/>
          <w:sz w:val="24"/>
        </w:rPr>
        <w:t>Қазба қалдықтардың көптүрлілігі ерекше маңызды: бір жерде тек ірі динозавр сүйегін іздеу ғылыми картинаны кедейлетеді. Ұсақ тіс, сауыт сынығы, қосжақтаулы моллюска, өсімдік фрагменті мен шөгінді жыныстың өзі орта реконструкциясының тең құқықты деректері. Палеонтологияның күші осындай ұсақ дәлелдерді бір жүйеге біріктіруде.</w:t>
      </w:r>
    </w:p>
    <w:p>
      <w:pPr>
        <w:pStyle w:val="Heading2"/>
        <w:spacing w:before="160" w:after="100"/>
      </w:pPr>
      <w:r>
        <w:t>3.3 Қазба деректерінен палеоортаны қалпына келтіру</w:t>
      </w:r>
    </w:p>
    <w:tbl>
      <w:tblPr>
        <w:tblStyle w:val="TableGrid"/>
        <w:tblW w:type="auto" w:w="0"/>
        <w:jc w:val="center"/>
        <w:tblLook w:firstColumn="1" w:firstRow="1" w:lastColumn="0" w:lastRow="0" w:noHBand="0" w:noVBand="1" w:val="04A0"/>
      </w:tblPr>
      <w:tblGrid>
        <w:gridCol w:w="3268"/>
        <w:gridCol w:w="3268"/>
        <w:gridCol w:w="3268"/>
      </w:tblGrid>
      <w:tr>
        <w:tc>
          <w:tcPr>
            <w:tcW w:type="dxa" w:w="3268"/>
            <w:shd w:fill="D9EAD3"/>
          </w:tcPr>
          <w:p>
            <w:r>
              <w:t>Дерек</w:t>
            </w:r>
          </w:p>
        </w:tc>
        <w:tc>
          <w:tcPr>
            <w:tcW w:type="dxa" w:w="3268"/>
            <w:shd w:fill="D9EAD3"/>
          </w:tcPr>
          <w:p>
            <w:r>
              <w:t>Нені білдіруі мүмкін</w:t>
            </w:r>
          </w:p>
        </w:tc>
        <w:tc>
          <w:tcPr>
            <w:tcW w:type="dxa" w:w="3268"/>
            <w:shd w:fill="D9EAD3"/>
          </w:tcPr>
          <w:p>
            <w:r>
              <w:t>Ғылыми сақтық</w:t>
            </w:r>
          </w:p>
        </w:tc>
      </w:tr>
      <w:tr>
        <w:tc>
          <w:tcPr>
            <w:tcW w:type="dxa" w:w="3268"/>
          </w:tcPr>
          <w:p>
            <w:r>
              <w:t>Тасқа айналған ағаш, жапырақ</w:t>
            </w:r>
          </w:p>
        </w:tc>
        <w:tc>
          <w:tcPr>
            <w:tcW w:type="dxa" w:w="3268"/>
          </w:tcPr>
          <w:p>
            <w:r>
              <w:t>Құрлық өсімдігі, жылы/ылғалды орта белгілері</w:t>
            </w:r>
          </w:p>
        </w:tc>
        <w:tc>
          <w:tcPr>
            <w:tcW w:type="dxa" w:w="3268"/>
          </w:tcPr>
          <w:p>
            <w:r>
              <w:t>Ағыс арқылы тасымалдануы мүмкін</w:t>
            </w:r>
          </w:p>
        </w:tc>
      </w:tr>
      <w:tr>
        <w:tc>
          <w:tcPr>
            <w:tcW w:type="dxa" w:w="3268"/>
          </w:tcPr>
          <w:p>
            <w:r>
              <w:t>Моллюска, акула, балық</w:t>
            </w:r>
          </w:p>
        </w:tc>
        <w:tc>
          <w:tcPr>
            <w:tcW w:type="dxa" w:w="3268"/>
          </w:tcPr>
          <w:p>
            <w:r>
              <w:t>Су айдынының болуы, тұздылық/тереңдік жөніндегі белгі</w:t>
            </w:r>
          </w:p>
        </w:tc>
        <w:tc>
          <w:tcPr>
            <w:tcW w:type="dxa" w:w="3268"/>
          </w:tcPr>
          <w:p>
            <w:r>
              <w:t>Қайта шөгінділенуді тексеру керек</w:t>
            </w:r>
          </w:p>
        </w:tc>
      </w:tr>
      <w:tr>
        <w:tc>
          <w:tcPr>
            <w:tcW w:type="dxa" w:w="3268"/>
          </w:tcPr>
          <w:p>
            <w:r>
              <w:t>Тасбақа, қолтырауын</w:t>
            </w:r>
          </w:p>
        </w:tc>
        <w:tc>
          <w:tcPr>
            <w:tcW w:type="dxa" w:w="3268"/>
          </w:tcPr>
          <w:p>
            <w:r>
              <w:t>Өзен-көл, жағалау экожүйесі</w:t>
            </w:r>
          </w:p>
        </w:tc>
        <w:tc>
          <w:tcPr>
            <w:tcW w:type="dxa" w:w="3268"/>
          </w:tcPr>
          <w:p>
            <w:r>
              <w:t>Түрдің экологиялық талғамы ескеріледі</w:t>
            </w:r>
          </w:p>
        </w:tc>
      </w:tr>
      <w:tr>
        <w:tc>
          <w:tcPr>
            <w:tcW w:type="dxa" w:w="3268"/>
          </w:tcPr>
          <w:p>
            <w:r>
              <w:t>Динозавр сүйектері</w:t>
            </w:r>
          </w:p>
        </w:tc>
        <w:tc>
          <w:tcPr>
            <w:tcW w:type="dxa" w:w="3268"/>
          </w:tcPr>
          <w:p>
            <w:r>
              <w:t>Құрлық омыртқалыларының болуы</w:t>
            </w:r>
          </w:p>
        </w:tc>
        <w:tc>
          <w:tcPr>
            <w:tcW w:type="dxa" w:w="3268"/>
          </w:tcPr>
          <w:p>
            <w:r>
              <w:t>Сүйек тасымалдануы мүмкін</w:t>
            </w:r>
          </w:p>
        </w:tc>
      </w:tr>
      <w:tr>
        <w:tc>
          <w:tcPr>
            <w:tcW w:type="dxa" w:w="3268"/>
          </w:tcPr>
          <w:p>
            <w:r>
              <w:t>Птерозавр қалдықтары</w:t>
            </w:r>
          </w:p>
        </w:tc>
        <w:tc>
          <w:tcPr>
            <w:tcW w:type="dxa" w:w="3268"/>
          </w:tcPr>
          <w:p>
            <w:r>
              <w:t>Ұшатын бауырымен жорғалаушылар</w:t>
            </w:r>
          </w:p>
        </w:tc>
        <w:tc>
          <w:tcPr>
            <w:tcW w:type="dxa" w:w="3268"/>
          </w:tcPr>
          <w:p>
            <w:r>
              <w:t>Фрагмент аз болса, түрлік анықтау шектеулі</w:t>
            </w:r>
          </w:p>
        </w:tc>
      </w:tr>
      <w:tr>
        <w:tc>
          <w:tcPr>
            <w:tcW w:type="dxa" w:w="3268"/>
          </w:tcPr>
          <w:p>
            <w:r>
              <w:t>Саз, алеврит, құмтас</w:t>
            </w:r>
          </w:p>
        </w:tc>
        <w:tc>
          <w:tcPr>
            <w:tcW w:type="dxa" w:w="3268"/>
          </w:tcPr>
          <w:p>
            <w:r>
              <w:t>Су энергиясы мен шөгінді ортасы</w:t>
            </w:r>
          </w:p>
        </w:tc>
        <w:tc>
          <w:tcPr>
            <w:tcW w:type="dxa" w:w="3268"/>
          </w:tcPr>
          <w:p>
            <w:r>
              <w:t>Бір жыныс бірнеше ортада түзілуі мүмкін</w:t>
            </w:r>
          </w:p>
        </w:tc>
      </w:tr>
    </w:tbl>
    <w:p>
      <w:pPr>
        <w:jc w:val="both"/>
      </w:pPr>
      <w:r>
        <w:rPr>
          <w:rFonts w:ascii="Times New Roman" w:hAnsi="Times New Roman"/>
          <w:b w:val="0"/>
          <w:i w:val="0"/>
          <w:sz w:val="24"/>
        </w:rPr>
        <w:t>Кесте көрсеткендей, бір ғана белгі түпкілікті қорытынды жасауға жеткіліксіз. Ең сенімді реконструкция — литология, фауна, флора және стратиграфиялық орынды бірге талдау нәтижесі.</w:t>
      </w:r>
    </w:p>
    <w:p>
      <w:pPr>
        <w:pStyle w:val="Heading1"/>
        <w:spacing w:before="160" w:after="100"/>
      </w:pPr>
      <w:r>
        <w:t>4. ЗЕРТТЕУ-ПРАКТИКАЛЫҚ БӨЛІМ</w:t>
      </w:r>
    </w:p>
    <w:p>
      <w:pPr>
        <w:pStyle w:val="Heading2"/>
        <w:spacing w:before="160" w:after="100"/>
      </w:pPr>
      <w:r>
        <w:t>4.1 Далалық зерттеу алгоритмі</w:t>
      </w:r>
    </w:p>
    <w:p>
      <w:pPr>
        <w:ind w:firstLine="567"/>
        <w:jc w:val="both"/>
      </w:pPr>
      <w:r>
        <w:rPr>
          <w:rFonts w:ascii="Times New Roman" w:hAnsi="Times New Roman"/>
          <w:b w:val="0"/>
          <w:i w:val="0"/>
          <w:sz w:val="24"/>
        </w:rPr>
        <w:t>Оқушы деңгейіндегі далалық жұмыс кәсіби қазба жүргізуді алмастырмайды. Оның мақсаты — табиғи нысанды бүлдірмей бақылау, сипаттау және ғылыми сұрақ қою. Қорғалатын аумақта немесе ғылыми маңызы бар қазба орнында рұқсатсыз қазу мен үлгі алу жүргізілмеуі тиіс. Сирек фоссилия табылса, орнында қалдырып, масштабпен фотоға түсіріп, координатын белгілеп, музейге немесе маманға хабарлау — ең дұрыс әрекет.</w:t>
      </w:r>
    </w:p>
    <w:p>
      <w:pPr>
        <w:ind w:firstLine="567"/>
        <w:jc w:val="both"/>
      </w:pPr>
      <w:r>
        <w:rPr>
          <w:rFonts w:ascii="Times New Roman" w:hAnsi="Times New Roman"/>
          <w:b w:val="0"/>
          <w:i w:val="0"/>
          <w:sz w:val="24"/>
        </w:rPr>
        <w:t>Ұсынылатын алгоритм: 1) маршрут пен қауіпсіздікті алдын ала жоспарлау; 2) нүктенің орналасуын картаға белгілеу; 3) жыныстың түсін, түйірін және қабатталуын сипаттау; 4) нысанды қозғамай жалпы және жақын планда фотоға түсіру; 5) масштаб үшін сызғыш қолдану; 6) табылымның қабаттағы орнын жазу; 7) болжамды атауды «?» белгісімен беру; 8) маман қорытындысын алған соң ғана нақтылау.</w:t>
      </w:r>
    </w:p>
    <w:p>
      <w:pPr>
        <w:ind w:firstLine="567"/>
        <w:jc w:val="both"/>
      </w:pPr>
      <w:r>
        <w:rPr>
          <w:rFonts w:ascii="Times New Roman" w:hAnsi="Times New Roman"/>
          <w:b w:val="0"/>
          <w:i w:val="0"/>
          <w:sz w:val="24"/>
        </w:rPr>
        <w:t>Далалық күнделікте күн, ауа райы, орын, бақылау, бастапқы болжам, фото нөмірі және кейінгі тексеру нәтижесі болуы тиіс. Бұл тәсіл оқушыны «зат жинаушыдан» дерек жинаушы зерттеушіге айналдырады.</w:t>
      </w:r>
    </w:p>
    <w:p>
      <w:pPr>
        <w:pStyle w:val="Heading2"/>
        <w:spacing w:before="160" w:after="100"/>
      </w:pPr>
      <w:r>
        <w:t>4.2 «Сырдың тас шежіресі» маршрут-паспорты</w:t>
      </w:r>
    </w:p>
    <w:tbl>
      <w:tblPr>
        <w:tblStyle w:val="TableGrid"/>
        <w:tblW w:type="auto" w:w="0"/>
        <w:jc w:val="center"/>
        <w:tblLook w:firstColumn="1" w:firstRow="1" w:lastColumn="0" w:lastRow="0" w:noHBand="0" w:noVBand="1" w:val="04A0"/>
      </w:tblPr>
      <w:tblGrid>
        <w:gridCol w:w="2451"/>
        <w:gridCol w:w="2451"/>
        <w:gridCol w:w="2451"/>
        <w:gridCol w:w="2451"/>
      </w:tblGrid>
      <w:tr>
        <w:tc>
          <w:tcPr>
            <w:tcW w:type="dxa" w:w="2451"/>
            <w:shd w:fill="D9EAD3"/>
          </w:tcPr>
          <w:p>
            <w:r>
              <w:t>Кезең</w:t>
            </w:r>
          </w:p>
        </w:tc>
        <w:tc>
          <w:tcPr>
            <w:tcW w:type="dxa" w:w="2451"/>
            <w:shd w:fill="D9EAD3"/>
          </w:tcPr>
          <w:p>
            <w:r>
              <w:t>Нысан/әрекет</w:t>
            </w:r>
          </w:p>
        </w:tc>
        <w:tc>
          <w:tcPr>
            <w:tcW w:type="dxa" w:w="2451"/>
            <w:shd w:fill="D9EAD3"/>
          </w:tcPr>
          <w:p>
            <w:r>
              <w:t>Негізгі сұрақ</w:t>
            </w:r>
          </w:p>
        </w:tc>
        <w:tc>
          <w:tcPr>
            <w:tcW w:type="dxa" w:w="2451"/>
            <w:shd w:fill="D9EAD3"/>
          </w:tcPr>
          <w:p>
            <w:r>
              <w:t>Нәтиже</w:t>
            </w:r>
          </w:p>
        </w:tc>
      </w:tr>
      <w:tr>
        <w:tc>
          <w:tcPr>
            <w:tcW w:type="dxa" w:w="2451"/>
          </w:tcPr>
          <w:p>
            <w:r>
              <w:t>1</w:t>
            </w:r>
          </w:p>
        </w:tc>
        <w:tc>
          <w:tcPr>
            <w:tcW w:type="dxa" w:w="2451"/>
          </w:tcPr>
          <w:p>
            <w:r>
              <w:t>Облыстық тарихи-өлкетану музейі</w:t>
            </w:r>
          </w:p>
        </w:tc>
        <w:tc>
          <w:tcPr>
            <w:tcW w:type="dxa" w:w="2451"/>
          </w:tcPr>
          <w:p>
            <w:r>
              <w:t>Қандай палеонтологиялық экспонаттар бар?</w:t>
            </w:r>
          </w:p>
        </w:tc>
        <w:tc>
          <w:tcPr>
            <w:tcW w:type="dxa" w:w="2451"/>
          </w:tcPr>
          <w:p>
            <w:r>
              <w:t>Терминдер мен үлгілерді алдын ала тану</w:t>
            </w:r>
          </w:p>
        </w:tc>
      </w:tr>
      <w:tr>
        <w:tc>
          <w:tcPr>
            <w:tcW w:type="dxa" w:w="2451"/>
          </w:tcPr>
          <w:p>
            <w:r>
              <w:t>2</w:t>
            </w:r>
          </w:p>
        </w:tc>
        <w:tc>
          <w:tcPr>
            <w:tcW w:type="dxa" w:w="2451"/>
          </w:tcPr>
          <w:p>
            <w:r>
              <w:t>Қауіпсіз ашылым/жыныс кесіндісі</w:t>
            </w:r>
          </w:p>
        </w:tc>
        <w:tc>
          <w:tcPr>
            <w:tcW w:type="dxa" w:w="2451"/>
          </w:tcPr>
          <w:p>
            <w:r>
              <w:t>Қабаттар қалай орналасқан?</w:t>
            </w:r>
          </w:p>
        </w:tc>
        <w:tc>
          <w:tcPr>
            <w:tcW w:type="dxa" w:w="2451"/>
          </w:tcPr>
          <w:p>
            <w:r>
              <w:t>Литологиялық сипаттама</w:t>
            </w:r>
          </w:p>
        </w:tc>
      </w:tr>
      <w:tr>
        <w:tc>
          <w:tcPr>
            <w:tcW w:type="dxa" w:w="2451"/>
          </w:tcPr>
          <w:p>
            <w:r>
              <w:t>3</w:t>
            </w:r>
          </w:p>
        </w:tc>
        <w:tc>
          <w:tcPr>
            <w:tcW w:type="dxa" w:w="2451"/>
          </w:tcPr>
          <w:p>
            <w:r>
              <w:t>Фотофиксация</w:t>
            </w:r>
          </w:p>
        </w:tc>
        <w:tc>
          <w:tcPr>
            <w:tcW w:type="dxa" w:w="2451"/>
          </w:tcPr>
          <w:p>
            <w:r>
              <w:t>Қандай құрылым/із байқалады?</w:t>
            </w:r>
          </w:p>
        </w:tc>
        <w:tc>
          <w:tcPr>
            <w:tcW w:type="dxa" w:w="2451"/>
          </w:tcPr>
          <w:p>
            <w:r>
              <w:t>Фото-каталог</w:t>
            </w:r>
          </w:p>
        </w:tc>
      </w:tr>
      <w:tr>
        <w:tc>
          <w:tcPr>
            <w:tcW w:type="dxa" w:w="2451"/>
          </w:tcPr>
          <w:p>
            <w:r>
              <w:t>4</w:t>
            </w:r>
          </w:p>
        </w:tc>
        <w:tc>
          <w:tcPr>
            <w:tcW w:type="dxa" w:w="2451"/>
          </w:tcPr>
          <w:p>
            <w:r>
              <w:t>Картаға түсіру</w:t>
            </w:r>
          </w:p>
        </w:tc>
        <w:tc>
          <w:tcPr>
            <w:tcW w:type="dxa" w:w="2451"/>
          </w:tcPr>
          <w:p>
            <w:r>
              <w:t>Нүктелердің кеңістіктік байланысы қандай?</w:t>
            </w:r>
          </w:p>
        </w:tc>
        <w:tc>
          <w:tcPr>
            <w:tcW w:type="dxa" w:w="2451"/>
          </w:tcPr>
          <w:p>
            <w:r>
              <w:t>Қарапайым маршрут картасы</w:t>
            </w:r>
          </w:p>
        </w:tc>
      </w:tr>
      <w:tr>
        <w:tc>
          <w:tcPr>
            <w:tcW w:type="dxa" w:w="2451"/>
          </w:tcPr>
          <w:p>
            <w:r>
              <w:t>5</w:t>
            </w:r>
          </w:p>
        </w:tc>
        <w:tc>
          <w:tcPr>
            <w:tcW w:type="dxa" w:w="2451"/>
          </w:tcPr>
          <w:p>
            <w:r>
              <w:t>Салыстыру</w:t>
            </w:r>
          </w:p>
        </w:tc>
        <w:tc>
          <w:tcPr>
            <w:tcW w:type="dxa" w:w="2451"/>
          </w:tcPr>
          <w:p>
            <w:r>
              <w:t>Әдебиеттегі сипаттамамен сәйкес пе?</w:t>
            </w:r>
          </w:p>
        </w:tc>
        <w:tc>
          <w:tcPr>
            <w:tcW w:type="dxa" w:w="2451"/>
          </w:tcPr>
          <w:p>
            <w:r>
              <w:t>Дәлелді қорытынды</w:t>
            </w:r>
          </w:p>
        </w:tc>
      </w:tr>
    </w:tbl>
    <w:p>
      <w:pPr>
        <w:ind w:firstLine="567"/>
        <w:jc w:val="both"/>
      </w:pPr>
      <w:r>
        <w:rPr>
          <w:rFonts w:ascii="Times New Roman" w:hAnsi="Times New Roman"/>
          <w:b w:val="0"/>
          <w:i w:val="0"/>
          <w:sz w:val="24"/>
        </w:rPr>
        <w:t>Маршрут нақты палеонтологиялық ескерткішке баруды міндеттемейді. Музей экспозициясы, рұқсат етілген табиғи ашылым және ғылыми әдебиет үштағаны мектеп жобасы үшін қауіпсіз әрі жеткілікті база бола алады.</w:t>
      </w:r>
    </w:p>
    <w:p>
      <w:pPr>
        <w:pStyle w:val="Heading2"/>
        <w:spacing w:before="160" w:after="100"/>
      </w:pPr>
      <w:r>
        <w:t>4.3 Мектеп музейіне арналған «Сырдың тас шежіресі» экспозициясы</w:t>
      </w:r>
    </w:p>
    <w:p>
      <w:pPr>
        <w:ind w:firstLine="567"/>
        <w:jc w:val="both"/>
      </w:pPr>
      <w:r>
        <w:rPr>
          <w:rFonts w:ascii="Times New Roman" w:hAnsi="Times New Roman"/>
          <w:b w:val="0"/>
          <w:i w:val="0"/>
          <w:sz w:val="24"/>
        </w:rPr>
        <w:t>Экспозицияны төрт блокқа бөлу ұсынылады: «Уақыт таспасы», «Ежелгі теңіз бен өзендер», «Орманнан тасқа дейін», «Сырдың алып жануарлары». Әр блокта нақты ғылыми факт, қарапайым түсіндірме және «Бұл деректі қайдан білеміз?» деген шағын айдар беріледі. Мұндай құрылым экспонатты аңызға айналдырмай, дәлелге негізделген әңгіме құрады.</w:t>
      </w:r>
    </w:p>
    <w:p>
      <w:pPr>
        <w:ind w:firstLine="567"/>
        <w:jc w:val="both"/>
      </w:pPr>
      <w:r>
        <w:rPr>
          <w:rFonts w:ascii="Times New Roman" w:hAnsi="Times New Roman"/>
          <w:b w:val="0"/>
          <w:i w:val="0"/>
          <w:sz w:val="24"/>
        </w:rPr>
        <w:t>Егер мектепте нақты фоссилия болмаса, белгісіз тастарды «фоссилия» деп жариялаудың қажеті жоқ. Оның орнына музейдегі рұқсат етілген фотолар, ғылыми мақалалардағы сызбалардың авторлық құқыққа сай қайта жасалған схемалары, оқушының өз қолымен салған палеоландшафт реконструкциясы және 3D-модельдер қолданылуы мүмкін.</w:t>
      </w:r>
    </w:p>
    <w:p>
      <w:pPr>
        <w:ind w:firstLine="567"/>
        <w:jc w:val="both"/>
      </w:pPr>
      <w:r>
        <w:rPr>
          <w:rFonts w:ascii="Times New Roman" w:hAnsi="Times New Roman"/>
          <w:b w:val="0"/>
          <w:i w:val="0"/>
          <w:sz w:val="24"/>
        </w:rPr>
        <w:t>Экспозицияның басты педагогикалық идеясы: «тас — үнсіз зат емес, дұрыс сұрақ қойылса, өткен ортаның куәгері». Оқушы әр экспонатқа үш сұрақ қояды: ол не? қай қабаттан? бізге орта туралы не айтады?</w:t>
      </w:r>
    </w:p>
    <w:p>
      <w:pPr>
        <w:pStyle w:val="Heading2"/>
        <w:spacing w:before="160" w:after="100"/>
      </w:pPr>
      <w:r>
        <w:t>4.4 Нәтиже, талқылау және зерттеу шектеулері</w:t>
      </w:r>
    </w:p>
    <w:p>
      <w:pPr>
        <w:ind w:firstLine="567"/>
        <w:jc w:val="both"/>
      </w:pPr>
      <w:r>
        <w:rPr>
          <w:rFonts w:ascii="Times New Roman" w:hAnsi="Times New Roman"/>
          <w:b w:val="0"/>
          <w:i w:val="0"/>
          <w:sz w:val="24"/>
        </w:rPr>
        <w:t>Жүргізілген әдеби-талдамалық зерттеу Сыр бойының палеонтологиялық мұрасы біртекті емес, бірнеше орта мен уақытты қамтитынын көрсетті. Түлікiлідегі өсімдік қалдықтары мен тасқа айналған ағаш жылы құрлықтық өсімдік жамылғысын, сазды қабаттардағы су организмдері теңіздік немесе тұздылау су ықпалын, ал Бостөбе фаунасы өзен-жайылмалық және құрлықтық экожүйелерді бейнелейді. Демек, «Сыр бойы бір кезде түгел теңіз болған» немесе «бұл жерде тек динозаврлар мекендеген» сияқты қарапайым тұжырымдар жеткіліксіз.</w:t>
      </w:r>
    </w:p>
    <w:p>
      <w:pPr>
        <w:ind w:firstLine="567"/>
        <w:jc w:val="both"/>
      </w:pPr>
      <w:r>
        <w:rPr>
          <w:rFonts w:ascii="Times New Roman" w:hAnsi="Times New Roman"/>
          <w:b w:val="0"/>
          <w:i w:val="0"/>
          <w:sz w:val="24"/>
        </w:rPr>
        <w:t>Зерттеу болжамы жалпы түрде расталды: қазба қалдықтар шөгінді контекстімен бірге қарастырылғанда ежелгі климат, су режимі және биоалуантүрлілік туралы тұтас бейне жасауға мүмкіндік береді. Бірақ мектеп жобасының шектеуі бар: біз жаңа үлгілерге лабораториялық анализ, радиометриялық даталау немесе таксономиялық сараптама жүргізген жоқпыз. Сондықтан қорытындылар жарияланған кәсіби зерттеулерге сүйенеді.</w:t>
      </w:r>
    </w:p>
    <w:p>
      <w:pPr>
        <w:ind w:firstLine="567"/>
        <w:jc w:val="both"/>
      </w:pPr>
      <w:r>
        <w:rPr>
          <w:rFonts w:ascii="Times New Roman" w:hAnsi="Times New Roman"/>
          <w:b w:val="0"/>
          <w:i w:val="0"/>
          <w:sz w:val="24"/>
        </w:rPr>
        <w:t>Бұл шектеу жұмыстың құндылығын төмендетпейді. Керісінше, ғылыми адалдықтың маңызды қағидасын көрсетеді: өзіміз өлшемеген нәрсені өлшедік деп, өзіміз анықтамаған үлгіні нақты түр деп көрсетуге болмайды. Келесі кезеңде музей мамандарымен бірлескен экскурсия, геолог-палеонтологпен сұхбат және рұқсат етілген үлгілердің макрофотографиясы жобаны эмпирикалық тұрғыдан күшейте алады.</w:t>
      </w:r>
    </w:p>
    <w:p>
      <w:pPr>
        <w:pStyle w:val="Heading1"/>
        <w:spacing w:before="160" w:after="100"/>
      </w:pPr>
      <w:r>
        <w:t>ҚОРЫТЫНДЫ</w:t>
      </w:r>
    </w:p>
    <w:p>
      <w:pPr>
        <w:ind w:firstLine="567"/>
        <w:jc w:val="both"/>
      </w:pPr>
      <w:r>
        <w:rPr>
          <w:rFonts w:ascii="Times New Roman" w:hAnsi="Times New Roman"/>
          <w:b w:val="0"/>
          <w:i w:val="0"/>
          <w:sz w:val="24"/>
        </w:rPr>
        <w:t>Сыр бойының тарихы — тек қалалар, керуен жолдары мен адамзат өркениетінің тарихы емес. Оның терең қабаттарында ондаған миллион жыл бұрынғы табиғаттың мұрағаты жатыр. Төменгі Сырдария мен Солтүстік-Шығыс Арал маңындағы бор дәуірі шөгінділері ежелгі өсімдіктердің, су жануарларының, тасбақалардың, қолтырауындардың, динозаврлар мен птерозаврлардың іздерін сақтаған.</w:t>
      </w:r>
    </w:p>
    <w:p>
      <w:pPr>
        <w:ind w:firstLine="567"/>
        <w:jc w:val="both"/>
      </w:pPr>
      <w:r>
        <w:rPr>
          <w:rFonts w:ascii="Times New Roman" w:hAnsi="Times New Roman"/>
          <w:b w:val="0"/>
          <w:i w:val="0"/>
          <w:sz w:val="24"/>
        </w:rPr>
        <w:t>Тасқа айналған ағаш пен басқа фоссилиялар өткенді көзбен көруге мүмкіндік бергенімен, олардың ғылыми мәні тек әдемілігінде емес. Әрбір үлгі белгілі бір қабатпен және орта жағдайымен байланысты болғанда ғана «сөйлейді». Сондықтан палеонтологиялық мұраны зерттеудің негізгі қағидасы — табылымды контекстен ажыратпау.</w:t>
      </w:r>
    </w:p>
    <w:p>
      <w:pPr>
        <w:ind w:firstLine="567"/>
        <w:jc w:val="both"/>
      </w:pPr>
      <w:r>
        <w:rPr>
          <w:rFonts w:ascii="Times New Roman" w:hAnsi="Times New Roman"/>
          <w:b w:val="0"/>
          <w:i w:val="0"/>
          <w:sz w:val="24"/>
        </w:rPr>
        <w:t>Жоба нәтижесінде Сыр өңірінің палеоландшафты өзгермелі болғаны анықталды: теңіздік және тұздылау су ықпалы, өзен арналары мен жайылмалар, өсімдігі мол құрлықтық учаскелер әр кезеңде алмасып отырған. Бұл өзгерістер бүгінгі құрғақ ландшафттың геологиялық уақыттағы бір ғана сәт екенін түсіндіреді.</w:t>
      </w:r>
    </w:p>
    <w:p>
      <w:pPr>
        <w:ind w:firstLine="567"/>
        <w:jc w:val="both"/>
      </w:pPr>
      <w:r>
        <w:rPr>
          <w:rFonts w:ascii="Times New Roman" w:hAnsi="Times New Roman"/>
          <w:b w:val="0"/>
          <w:i w:val="0"/>
          <w:sz w:val="24"/>
        </w:rPr>
        <w:t>Туған жердің «тас шежіресін» тану экологиялық және тарихи жауапкершілікті күшейтеді. Қазба қалдықты үйге әкету емес, оның ғылыми ақпаратын сақтау маңызды. Сыр бойының палеонтологиялық мұрасы мектеп өлкетануында, музей ісінде және туризмде ғылыми негізде насихатталса, жас ұрпақтың туған өлкені қабылдау көкжиегі кеңейеді.</w:t>
      </w:r>
    </w:p>
    <w:p>
      <w:pPr>
        <w:pStyle w:val="Heading1"/>
        <w:spacing w:before="160" w:after="100"/>
      </w:pPr>
      <w:r>
        <w:t>ҰСЫНЫСТАР</w:t>
      </w:r>
    </w:p>
    <w:p>
      <w:pPr>
        <w:jc w:val="both"/>
      </w:pPr>
      <w:r>
        <w:rPr>
          <w:rFonts w:ascii="Times New Roman" w:hAnsi="Times New Roman"/>
          <w:b w:val="0"/>
          <w:i w:val="0"/>
          <w:sz w:val="24"/>
        </w:rPr>
        <w:t>1. Қызылорда облыстық тарихи-өлкетану музейімен бірлесіп оқушыларға «Сырдың тас шежіресі» тақырыбында арнайы экскурсия ұйымдастыру.</w:t>
      </w:r>
    </w:p>
    <w:p>
      <w:pPr>
        <w:jc w:val="both"/>
      </w:pPr>
      <w:r>
        <w:rPr>
          <w:rFonts w:ascii="Times New Roman" w:hAnsi="Times New Roman"/>
          <w:b w:val="0"/>
          <w:i w:val="0"/>
          <w:sz w:val="24"/>
        </w:rPr>
        <w:t>2. Мектепте палеонтология және геология бұрышын жасап, тек маман анықтаған немесе шығу тегі дәлелденген үлгілерді экспонат ретінде көрсету.</w:t>
      </w:r>
    </w:p>
    <w:p>
      <w:pPr>
        <w:jc w:val="both"/>
      </w:pPr>
      <w:r>
        <w:rPr>
          <w:rFonts w:ascii="Times New Roman" w:hAnsi="Times New Roman"/>
          <w:b w:val="0"/>
          <w:i w:val="0"/>
          <w:sz w:val="24"/>
        </w:rPr>
        <w:t>3. Далалық бақылауда GPS-нүкте, масштабты фото және қабат сипаттамасын міндетті стандартқа айналдыру.</w:t>
      </w:r>
    </w:p>
    <w:p>
      <w:pPr>
        <w:jc w:val="both"/>
      </w:pPr>
      <w:r>
        <w:rPr>
          <w:rFonts w:ascii="Times New Roman" w:hAnsi="Times New Roman"/>
          <w:b w:val="0"/>
          <w:i w:val="0"/>
          <w:sz w:val="24"/>
        </w:rPr>
        <w:t>4. Ғылыми маңызы бар фоссилия табылған жағдайда оны қозғамай, тиісті музейге немесе маманға хабарлау.</w:t>
      </w:r>
    </w:p>
    <w:p>
      <w:pPr>
        <w:jc w:val="both"/>
      </w:pPr>
      <w:r>
        <w:rPr>
          <w:rFonts w:ascii="Times New Roman" w:hAnsi="Times New Roman"/>
          <w:b w:val="0"/>
          <w:i w:val="0"/>
          <w:sz w:val="24"/>
        </w:rPr>
        <w:t>5. Сыр бойының геологиялық-палеонтологиялық мұрасын археологиялық нысандармен біріктіретін пәнаралық өлкетану маршрутын әзірлеу.</w:t>
      </w:r>
    </w:p>
    <w:p>
      <w:pPr>
        <w:jc w:val="both"/>
      </w:pPr>
      <w:r>
        <w:rPr>
          <w:rFonts w:ascii="Times New Roman" w:hAnsi="Times New Roman"/>
          <w:b w:val="0"/>
          <w:i w:val="0"/>
          <w:sz w:val="24"/>
        </w:rPr>
        <w:t>6. Болашақ зерттеуде жергілікті геологтар мен палеонтологтардан сұхбат алып, музей қорындағы үлгілердің каталогтық деректерімен жұмыс істеу.</w:t>
      </w:r>
    </w:p>
    <w:p>
      <w:pPr>
        <w:pStyle w:val="Heading1"/>
        <w:spacing w:before="160" w:after="100"/>
      </w:pPr>
      <w:r>
        <w:t>ПАЙДАЛАНЫЛҒАН ӘДЕБИЕТТЕР</w:t>
      </w:r>
    </w:p>
    <w:p>
      <w:pPr>
        <w:jc w:val="both"/>
      </w:pPr>
      <w:r>
        <w:rPr>
          <w:rFonts w:ascii="Times New Roman" w:hAnsi="Times New Roman"/>
          <w:b w:val="0"/>
          <w:i w:val="0"/>
          <w:sz w:val="24"/>
        </w:rPr>
        <w:t>1. Averianov, A. et al. Review of taxonomy, geographic distribution, and paleoenvironments of Azhdarchidae (Pterosauria). ZooKeys, 2014.</w:t>
      </w:r>
    </w:p>
    <w:p>
      <w:pPr>
        <w:jc w:val="both"/>
      </w:pPr>
      <w:r>
        <w:rPr>
          <w:rFonts w:ascii="Times New Roman" w:hAnsi="Times New Roman"/>
          <w:b w:val="0"/>
          <w:i w:val="0"/>
          <w:sz w:val="24"/>
        </w:rPr>
        <w:t>2. Averianov, A., Dyke, G., Danilov, I., Skutschas, P. The paleoenvironments of azhdarchid pterosaurs localities in the Late Cretaceous of Kazakhstan. ZooKeys, 2015, 483: 59–80.</w:t>
      </w:r>
    </w:p>
    <w:p>
      <w:pPr>
        <w:jc w:val="both"/>
      </w:pPr>
      <w:r>
        <w:rPr>
          <w:rFonts w:ascii="Times New Roman" w:hAnsi="Times New Roman"/>
          <w:b w:val="0"/>
          <w:i w:val="0"/>
          <w:sz w:val="24"/>
        </w:rPr>
        <w:t>3. Dyke, G. J., Malakhov, D. V. Prospects for Cretaceous vertebrate exploration in Kazakhstan. Trudy of the Institute of Zoology RK, 2021. DOI: 10.54944/ip423zt44.</w:t>
      </w:r>
    </w:p>
    <w:p>
      <w:pPr>
        <w:jc w:val="both"/>
      </w:pPr>
      <w:r>
        <w:rPr>
          <w:rFonts w:ascii="Times New Roman" w:hAnsi="Times New Roman"/>
          <w:b w:val="0"/>
          <w:i w:val="0"/>
          <w:sz w:val="24"/>
        </w:rPr>
        <w:t>4. Malakhov, D. V. et al. Remote sensing applied to paleontology: exploration of Upper Cretaceous sediments in Kazakhstan for potential fossil sites. Palaeontologia Electronica, 2009.</w:t>
      </w:r>
    </w:p>
    <w:p>
      <w:pPr>
        <w:jc w:val="both"/>
      </w:pPr>
      <w:r>
        <w:rPr>
          <w:rFonts w:ascii="Times New Roman" w:hAnsi="Times New Roman"/>
          <w:b w:val="0"/>
          <w:i w:val="0"/>
          <w:sz w:val="24"/>
        </w:rPr>
        <w:t>5. Галиева З. С. Реконструкция антропогенных ландшафтов и динамики их освоения в бассейне древнего протока Сырдарьи — Эскидарьялыка // Археология Казахстана. 2024. №1 (23). С. 233–255. DOI: 10.52967/akz2024.1.23.233.255.</w:t>
      </w:r>
    </w:p>
    <w:p>
      <w:pPr>
        <w:jc w:val="both"/>
      </w:pPr>
      <w:r>
        <w:rPr>
          <w:rFonts w:ascii="Times New Roman" w:hAnsi="Times New Roman"/>
          <w:b w:val="0"/>
          <w:i w:val="0"/>
          <w:sz w:val="24"/>
        </w:rPr>
        <w:t>6. Қызылорда облысы әкімдігінің ресми интернет-ресурсы. «Табиғат» бөлімі. Қаралған күні: 08.09.2026.</w:t>
      </w:r>
    </w:p>
    <w:p>
      <w:pPr>
        <w:jc w:val="both"/>
      </w:pPr>
      <w:r>
        <w:rPr>
          <w:rFonts w:ascii="Times New Roman" w:hAnsi="Times New Roman"/>
          <w:b w:val="0"/>
          <w:i w:val="0"/>
          <w:sz w:val="24"/>
        </w:rPr>
        <w:t>7. Қызылорда облыстық тарихи-өлкетану музейінің ресми сайты. «Облыстың табиғаты» және археология экспозициялары. Қаралған күні: 08.09.2026.</w:t>
      </w:r>
    </w:p>
    <w:p>
      <w:pPr>
        <w:jc w:val="both"/>
      </w:pPr>
      <w:r>
        <w:rPr>
          <w:rFonts w:ascii="Times New Roman" w:hAnsi="Times New Roman"/>
          <w:b w:val="0"/>
          <w:i w:val="0"/>
          <w:sz w:val="24"/>
        </w:rPr>
        <w:t>8. Kazakhstan.travel. Қызылорда облыстық тарихи-өлкетану мұражайы туралы анықтамалық материал. Қаралған күні: 08.09.2026.</w:t>
      </w:r>
    </w:p>
    <w:p>
      <w:pPr>
        <w:jc w:val="both"/>
      </w:pPr>
      <w:r>
        <w:rPr>
          <w:rFonts w:ascii="Times New Roman" w:hAnsi="Times New Roman"/>
          <w:b w:val="0"/>
          <w:i w:val="0"/>
          <w:sz w:val="24"/>
        </w:rPr>
        <w:t>9. Қызылорда облысының мәдениет, архивтер және құжаттама басқармасы. Тарихи-мәдени мұра нысандары жөніндегі ресми материалдар. Қаралған күні: 08.09.2026.</w:t>
      </w:r>
    </w:p>
    <w:p>
      <w:pPr>
        <w:jc w:val="both"/>
      </w:pPr>
      <w:r>
        <w:rPr>
          <w:rFonts w:ascii="Times New Roman" w:hAnsi="Times New Roman"/>
          <w:b w:val="0"/>
          <w:i w:val="0"/>
          <w:sz w:val="24"/>
        </w:rPr>
        <w:t>10. Benton, M. J. Vertebrate Palaeontology. Chapman &amp; Hall, 1997.</w:t>
      </w:r>
    </w:p>
    <w:p>
      <w:pPr>
        <w:jc w:val="both"/>
      </w:pPr>
      <w:r>
        <w:rPr>
          <w:rFonts w:ascii="Times New Roman" w:hAnsi="Times New Roman"/>
          <w:b w:val="0"/>
          <w:i w:val="0"/>
          <w:sz w:val="24"/>
        </w:rPr>
        <w:t>11. Kordikova, E. G. et al. Small vertebrates from the Late Cretaceous and early Tertiary of the northeastern Aral Sea region, Kazakhstan. Journal of Vertebrate Paleontology, 2001.</w:t>
      </w:r>
    </w:p>
    <w:p>
      <w:pPr>
        <w:jc w:val="both"/>
      </w:pPr>
      <w:r>
        <w:rPr>
          <w:rFonts w:ascii="Times New Roman" w:hAnsi="Times New Roman"/>
          <w:b w:val="0"/>
          <w:i w:val="0"/>
          <w:sz w:val="24"/>
        </w:rPr>
        <w:t>12. Nesov, L. A. Dinosaurs of Northern Eurasia: New Data about Assemblages, Ecology and Paleobiogeography. St. Petersburg, 1995.</w:t>
      </w:r>
    </w:p>
    <w:p>
      <w:pPr>
        <w:pStyle w:val="Heading1"/>
        <w:spacing w:before="160" w:after="100"/>
      </w:pPr>
      <w:r>
        <w:t>ҚОСЫМША 1. ДАЛАЛЫҚ БАҚЫЛАУ ПАРАҒЫ</w:t>
      </w:r>
    </w:p>
    <w:tbl>
      <w:tblPr>
        <w:tblStyle w:val="TableGrid"/>
        <w:tblW w:type="auto" w:w="0"/>
        <w:tblLook w:firstColumn="1" w:firstRow="1" w:lastColumn="0" w:lastRow="0" w:noHBand="0" w:noVBand="1" w:val="04A0"/>
      </w:tblPr>
      <w:tblGrid>
        <w:gridCol w:w="4901"/>
        <w:gridCol w:w="4901"/>
      </w:tblGrid>
      <w:tr>
        <w:tc>
          <w:tcPr>
            <w:tcW w:type="dxa" w:w="4901"/>
          </w:tcPr>
          <w:p>
            <w:r>
              <w:t>Күні / уақыты</w:t>
            </w:r>
          </w:p>
        </w:tc>
        <w:tc>
          <w:tcPr>
            <w:tcW w:type="dxa" w:w="4901"/>
          </w:tcPr>
          <w:p>
            <w:r>
              <w:t>____________________________</w:t>
            </w:r>
          </w:p>
        </w:tc>
      </w:tr>
      <w:tr>
        <w:tc>
          <w:tcPr>
            <w:tcW w:type="dxa" w:w="4901"/>
          </w:tcPr>
          <w:p>
            <w:r>
              <w:t>Орны / координаты</w:t>
            </w:r>
          </w:p>
        </w:tc>
        <w:tc>
          <w:tcPr>
            <w:tcW w:type="dxa" w:w="4901"/>
          </w:tcPr>
          <w:p>
            <w:r>
              <w:t>____________________________</w:t>
            </w:r>
          </w:p>
        </w:tc>
      </w:tr>
      <w:tr>
        <w:tc>
          <w:tcPr>
            <w:tcW w:type="dxa" w:w="4901"/>
          </w:tcPr>
          <w:p>
            <w:r>
              <w:t>Ауа райы</w:t>
            </w:r>
          </w:p>
        </w:tc>
        <w:tc>
          <w:tcPr>
            <w:tcW w:type="dxa" w:w="4901"/>
          </w:tcPr>
          <w:p>
            <w:r>
              <w:t>____________________________</w:t>
            </w:r>
          </w:p>
        </w:tc>
      </w:tr>
      <w:tr>
        <w:tc>
          <w:tcPr>
            <w:tcW w:type="dxa" w:w="4901"/>
          </w:tcPr>
          <w:p>
            <w:r>
              <w:t>Жыныс түрі, түсі</w:t>
            </w:r>
          </w:p>
        </w:tc>
        <w:tc>
          <w:tcPr>
            <w:tcW w:type="dxa" w:w="4901"/>
          </w:tcPr>
          <w:p>
            <w:r>
              <w:t>____________________________</w:t>
            </w:r>
          </w:p>
        </w:tc>
      </w:tr>
      <w:tr>
        <w:tc>
          <w:tcPr>
            <w:tcW w:type="dxa" w:w="4901"/>
          </w:tcPr>
          <w:p>
            <w:r>
              <w:t>Қабаттың қалыңдығы/бағыты</w:t>
            </w:r>
          </w:p>
        </w:tc>
        <w:tc>
          <w:tcPr>
            <w:tcW w:type="dxa" w:w="4901"/>
          </w:tcPr>
          <w:p>
            <w:r>
              <w:t>____________________________</w:t>
            </w:r>
          </w:p>
        </w:tc>
      </w:tr>
      <w:tr>
        <w:tc>
          <w:tcPr>
            <w:tcW w:type="dxa" w:w="4901"/>
          </w:tcPr>
          <w:p>
            <w:r>
              <w:t>Бақыланған нысан</w:t>
            </w:r>
          </w:p>
        </w:tc>
        <w:tc>
          <w:tcPr>
            <w:tcW w:type="dxa" w:w="4901"/>
          </w:tcPr>
          <w:p>
            <w:r>
              <w:t>____________________________</w:t>
            </w:r>
          </w:p>
        </w:tc>
      </w:tr>
      <w:tr>
        <w:tc>
          <w:tcPr>
            <w:tcW w:type="dxa" w:w="4901"/>
          </w:tcPr>
          <w:p>
            <w:r>
              <w:t>Өлшемі</w:t>
            </w:r>
          </w:p>
        </w:tc>
        <w:tc>
          <w:tcPr>
            <w:tcW w:type="dxa" w:w="4901"/>
          </w:tcPr>
          <w:p>
            <w:r>
              <w:t>____________________________</w:t>
            </w:r>
          </w:p>
        </w:tc>
      </w:tr>
      <w:tr>
        <w:tc>
          <w:tcPr>
            <w:tcW w:type="dxa" w:w="4901"/>
          </w:tcPr>
          <w:p>
            <w:r>
              <w:t>Фото №</w:t>
            </w:r>
          </w:p>
        </w:tc>
        <w:tc>
          <w:tcPr>
            <w:tcW w:type="dxa" w:w="4901"/>
          </w:tcPr>
          <w:p>
            <w:r>
              <w:t>____________________________</w:t>
            </w:r>
          </w:p>
        </w:tc>
      </w:tr>
      <w:tr>
        <w:tc>
          <w:tcPr>
            <w:tcW w:type="dxa" w:w="4901"/>
          </w:tcPr>
          <w:p>
            <w:r>
              <w:t>Бастапқы болжам</w:t>
            </w:r>
          </w:p>
        </w:tc>
        <w:tc>
          <w:tcPr>
            <w:tcW w:type="dxa" w:w="4901"/>
          </w:tcPr>
          <w:p>
            <w:r>
              <w:t>____________________________</w:t>
            </w:r>
          </w:p>
        </w:tc>
      </w:tr>
      <w:tr>
        <w:tc>
          <w:tcPr>
            <w:tcW w:type="dxa" w:w="4901"/>
          </w:tcPr>
          <w:p>
            <w:r>
              <w:t>Маман пікірі/әдебиетпен салыстыру</w:t>
            </w:r>
          </w:p>
        </w:tc>
        <w:tc>
          <w:tcPr>
            <w:tcW w:type="dxa" w:w="4901"/>
          </w:tcPr>
          <w:p>
            <w:r>
              <w:t>____________________________</w:t>
            </w:r>
          </w:p>
        </w:tc>
      </w:tr>
    </w:tbl>
    <w:p>
      <w:pPr>
        <w:pStyle w:val="Heading1"/>
        <w:spacing w:before="160" w:after="100"/>
      </w:pPr>
      <w:r>
        <w:t>ҚОСЫМША 2. ҒЫЛЫМИ ЖОБАНЫ ҚОРҒАУҒА АРНАЛҒАН ҚЫСҚА ТЕЗИСТЕР</w:t>
      </w:r>
    </w:p>
    <w:p>
      <w:pPr>
        <w:jc w:val="both"/>
      </w:pPr>
      <w:r>
        <w:rPr>
          <w:rFonts w:ascii="Times New Roman" w:hAnsi="Times New Roman"/>
          <w:b w:val="0"/>
          <w:i w:val="0"/>
          <w:sz w:val="24"/>
        </w:rPr>
        <w:t>• Зерттеу мәселесі: Сыр бойының қазіргі шөлейт көрінісінің астында қандай ежелгі экожүйелердің ізі сақталған?</w:t>
      </w:r>
    </w:p>
    <w:p>
      <w:pPr>
        <w:jc w:val="both"/>
      </w:pPr>
      <w:r>
        <w:rPr>
          <w:rFonts w:ascii="Times New Roman" w:hAnsi="Times New Roman"/>
          <w:b w:val="0"/>
          <w:i w:val="0"/>
          <w:sz w:val="24"/>
        </w:rPr>
        <w:t>• Негізгі дәлел: Төменгі Сырдариядағы бор шөгінділерінен өсімдіктер, тасқа айналған ағаш, омыртқасыздар және алуан түрлі омыртқалылар табылған.</w:t>
      </w:r>
    </w:p>
    <w:p>
      <w:pPr>
        <w:jc w:val="both"/>
      </w:pPr>
      <w:r>
        <w:rPr>
          <w:rFonts w:ascii="Times New Roman" w:hAnsi="Times New Roman"/>
          <w:b w:val="0"/>
          <w:i w:val="0"/>
          <w:sz w:val="24"/>
        </w:rPr>
        <w:t>• Негізгі қорытынды: өңірде теңіздік/тұздылау, өзен-жайылмалық және құрлықтық орталар уақыт бойынша алмасқан.</w:t>
      </w:r>
    </w:p>
    <w:p>
      <w:pPr>
        <w:jc w:val="both"/>
      </w:pPr>
      <w:r>
        <w:rPr>
          <w:rFonts w:ascii="Times New Roman" w:hAnsi="Times New Roman"/>
          <w:b w:val="0"/>
          <w:i w:val="0"/>
          <w:sz w:val="24"/>
        </w:rPr>
        <w:t>• Практикалық маңызы: мұраны бүлдірмей зерттеу, музейлік насихат және өлкетану маршрутын жасау.</w:t>
      </w:r>
    </w:p>
    <w:p>
      <w:pPr>
        <w:jc w:val="both"/>
      </w:pPr>
      <w:r>
        <w:rPr>
          <w:rFonts w:ascii="Times New Roman" w:hAnsi="Times New Roman"/>
          <w:b w:val="0"/>
          <w:i w:val="0"/>
          <w:sz w:val="24"/>
        </w:rPr>
        <w:t>• Ғылыми ұстаным: кез келген тас фоссилия емес; нақты анықтама үшін қабаттық контекст пен маман сараптамасы қажет.</w:t>
      </w:r>
    </w:p>
    <w:sectPr w:rsidR="00FC693F" w:rsidRPr="0006063C" w:rsidSect="00034616">
      <w:headerReference w:type="default" r:id="rId9"/>
      <w:footerReference w:type="default" r:id="rId10"/>
      <w:pgSz w:w="12240" w:h="15840"/>
      <w:pgMar w:top="1134" w:right="102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Сыр бойындағы тіршіліктің іздері — тасқа айналған әлем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