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9C1" w:rsidRDefault="00DC4C22" w:rsidP="006A0028">
      <w:pPr>
        <w:spacing w:after="0"/>
        <w:rPr>
          <w:b/>
        </w:rPr>
      </w:pPr>
      <w:r>
        <w:rPr>
          <w:b/>
        </w:rPr>
        <w:t>Source</w:t>
      </w:r>
      <w:r w:rsidR="006D79C1">
        <w:rPr>
          <w:b/>
        </w:rPr>
        <w:t xml:space="preserve">: </w:t>
      </w:r>
      <w:hyperlink r:id="rId4" w:history="1">
        <w:r w:rsidR="006D79C1" w:rsidRPr="00A767BE">
          <w:rPr>
            <w:rStyle w:val="Hyperlink"/>
            <w:b/>
          </w:rPr>
          <w:t>https://www.cdc.gov/nchs/hus/contents2015.htm</w:t>
        </w:r>
      </w:hyperlink>
    </w:p>
    <w:p w:rsidR="006D79C1" w:rsidRDefault="006D79C1" w:rsidP="006A0028">
      <w:pPr>
        <w:spacing w:after="0"/>
        <w:rPr>
          <w:b/>
        </w:rPr>
      </w:pPr>
    </w:p>
    <w:p w:rsidR="006A0028" w:rsidRPr="006A0028" w:rsidRDefault="006A0028" w:rsidP="006A0028">
      <w:pPr>
        <w:spacing w:after="0"/>
        <w:rPr>
          <w:b/>
        </w:rPr>
      </w:pPr>
      <w:r w:rsidRPr="006A0028">
        <w:rPr>
          <w:b/>
        </w:rPr>
        <w:t>Birth</w:t>
      </w:r>
    </w:p>
    <w:p w:rsidR="006A0028" w:rsidRDefault="006A0028" w:rsidP="006A0028">
      <w:pPr>
        <w:spacing w:after="0"/>
      </w:pPr>
      <w:r>
        <w:tab/>
        <w:t>Table 3. Crude birth rates, f</w:t>
      </w:r>
      <w:r w:rsidR="009402BB">
        <w:t>ertility rates, and birth rates</w:t>
      </w:r>
      <w:r>
        <w:t xml:space="preserve"> by age, </w:t>
      </w:r>
      <w:r w:rsidR="009402BB">
        <w:t>U</w:t>
      </w:r>
      <w:r>
        <w:t xml:space="preserve">nited States, selected years 1950-2014 </w:t>
      </w:r>
    </w:p>
    <w:p w:rsidR="006A0028" w:rsidRDefault="006A0028" w:rsidP="006A0028">
      <w:pPr>
        <w:spacing w:after="0"/>
      </w:pPr>
      <w:r>
        <w:tab/>
        <w:t xml:space="preserve">Table 4. </w:t>
      </w:r>
      <w:proofErr w:type="spellStart"/>
      <w:r>
        <w:t>Nonmarital</w:t>
      </w:r>
      <w:proofErr w:type="spellEnd"/>
      <w:r>
        <w:t xml:space="preserve"> childbearing, by detailed race and Hispanic origin of mother, and maternal age: United States, selected years 1970-2014</w:t>
      </w:r>
    </w:p>
    <w:p w:rsidR="006A0028" w:rsidRDefault="006A0028" w:rsidP="006A0028">
      <w:pPr>
        <w:spacing w:after="0"/>
      </w:pPr>
      <w:r>
        <w:tab/>
        <w:t>Table 5. Low birthweight live births, by detailed race and Hispanic origin of mother: United States, selected years</w:t>
      </w:r>
    </w:p>
    <w:p w:rsidR="006A0028" w:rsidRDefault="006A0028" w:rsidP="006A0028">
      <w:pPr>
        <w:spacing w:after="0"/>
      </w:pPr>
      <w:r>
        <w:tab/>
        <w:t xml:space="preserve">Table 6. Low birthweight live </w:t>
      </w:r>
      <w:proofErr w:type="gramStart"/>
      <w:r>
        <w:t>births(</w:t>
      </w:r>
      <w:proofErr w:type="gramEnd"/>
      <w:r>
        <w:t>Low birthweight live births, by race and Hispanic origin of mother, state, and territory: United States and U.S)</w:t>
      </w:r>
    </w:p>
    <w:p w:rsidR="006A0028" w:rsidRDefault="006A0028" w:rsidP="006A0028">
      <w:pPr>
        <w:spacing w:after="0"/>
      </w:pPr>
      <w:r>
        <w:tab/>
        <w:t>Table 8. Contraceptive use in the past month among women aged 15-44, by age, race and Hispanic origin, and method of contraception: United States, selected years 1982-2013</w:t>
      </w:r>
    </w:p>
    <w:p w:rsidR="006A0028" w:rsidRDefault="006A0028" w:rsidP="006A0028">
      <w:pPr>
        <w:spacing w:after="0"/>
      </w:pPr>
      <w:r>
        <w:tab/>
        <w:t>Table 9. Breastfeeding among mothers aged 15-44, by year of ba</w:t>
      </w:r>
      <w:bookmarkStart w:id="0" w:name="_GoBack"/>
      <w:bookmarkEnd w:id="0"/>
      <w:r>
        <w:t xml:space="preserve">by's birth and selected characteristics of mother: United States, average annual 1986-1988 through 2008-2010 </w:t>
      </w:r>
    </w:p>
    <w:p w:rsidR="006A0028" w:rsidRDefault="006A0028" w:rsidP="006A0028">
      <w:pPr>
        <w:spacing w:after="0"/>
      </w:pPr>
    </w:p>
    <w:p w:rsidR="006A0028" w:rsidRPr="006A0028" w:rsidRDefault="006A0028" w:rsidP="006A0028">
      <w:pPr>
        <w:spacing w:after="0"/>
        <w:rPr>
          <w:b/>
        </w:rPr>
      </w:pPr>
      <w:r w:rsidRPr="006A0028">
        <w:rPr>
          <w:b/>
        </w:rPr>
        <w:t>Deaths</w:t>
      </w:r>
    </w:p>
    <w:p w:rsidR="006A0028" w:rsidRDefault="006A0028" w:rsidP="006A0028">
      <w:pPr>
        <w:spacing w:after="0"/>
      </w:pPr>
      <w:r>
        <w:tab/>
        <w:t xml:space="preserve">Table 20. Leading causes of death and numbers of deaths, by age: United States, 1980 and 2014 </w:t>
      </w:r>
    </w:p>
    <w:p w:rsidR="006A0028" w:rsidRDefault="006A0028" w:rsidP="006A0028">
      <w:pPr>
        <w:spacing w:after="0"/>
      </w:pPr>
      <w:r>
        <w:tab/>
        <w:t xml:space="preserve">Table 21. Death rates for all causes, by sex, race, Hispanic origin, and age: United States, selected years 1950-2014 </w:t>
      </w:r>
    </w:p>
    <w:p w:rsidR="006A0028" w:rsidRDefault="006A0028" w:rsidP="006A0028">
      <w:pPr>
        <w:spacing w:after="0"/>
      </w:pPr>
      <w:r>
        <w:tab/>
        <w:t>Table 17. Age-adjusted death rates for selected causes of death, by sex, race, and Hispanic origin: United States, selected years 1950-201</w:t>
      </w:r>
    </w:p>
    <w:p w:rsidR="006A0028" w:rsidRDefault="006A0028" w:rsidP="006A0028">
      <w:pPr>
        <w:spacing w:after="0"/>
      </w:pPr>
      <w:r>
        <w:tab/>
        <w:t>Table 16. Age-adjusted death rates, by race, Hispanic origin, state, and territory: United States and U.S. dependent areas</w:t>
      </w:r>
    </w:p>
    <w:p w:rsidR="006A0028" w:rsidRDefault="006A0028" w:rsidP="006A0028">
      <w:pPr>
        <w:spacing w:after="0"/>
      </w:pPr>
      <w:r>
        <w:tab/>
        <w:t xml:space="preserve">Table 11. Infant mortality rates, by race: United States, selected years 1950-2014 </w:t>
      </w:r>
    </w:p>
    <w:p w:rsidR="006A0028" w:rsidRDefault="006A0028" w:rsidP="006A0028">
      <w:pPr>
        <w:spacing w:after="0"/>
      </w:pPr>
      <w:r>
        <w:tab/>
        <w:t xml:space="preserve">Table </w:t>
      </w:r>
      <w:proofErr w:type="gramStart"/>
      <w:r>
        <w:t>36 :</w:t>
      </w:r>
      <w:proofErr w:type="gramEnd"/>
      <w:r>
        <w:t xml:space="preserve"> Age-adjusted cancer incidence rates for selected cancer sites, by sex, race, and Hispanic origin: United States, selected geographic areas, selected years </w:t>
      </w:r>
    </w:p>
    <w:p w:rsidR="006A0028" w:rsidRDefault="006A0028" w:rsidP="006A0028">
      <w:pPr>
        <w:spacing w:after="0"/>
      </w:pPr>
      <w:r>
        <w:tab/>
        <w:t xml:space="preserve">Table 27. Death rates for drug poisoning and drug poisoning involving opioid analgesics and heroin, by sex, age, race, and Hispanic origin: United States, selected years 1999-2014 </w:t>
      </w:r>
    </w:p>
    <w:p w:rsidR="006A0028" w:rsidRDefault="006A0028" w:rsidP="006A0028">
      <w:pPr>
        <w:spacing w:after="0"/>
      </w:pPr>
      <w:r>
        <w:tab/>
        <w:t xml:space="preserve">Table </w:t>
      </w:r>
      <w:proofErr w:type="gramStart"/>
      <w:r>
        <w:t>28.Death</w:t>
      </w:r>
      <w:proofErr w:type="gramEnd"/>
      <w:r>
        <w:t xml:space="preserve"> rates for motor vehicle-related injuries, by sex, race, Hispanic origin, and age: United States, selected years 1950-2014</w:t>
      </w:r>
    </w:p>
    <w:p w:rsidR="006A0028" w:rsidRDefault="006A0028" w:rsidP="006A0028">
      <w:pPr>
        <w:spacing w:after="0"/>
      </w:pPr>
      <w:r>
        <w:tab/>
        <w:t xml:space="preserve">Table 30. Death rates for suicide, by sex, race, Hispanic origin, and age: United States, selected years 1950-2014 </w:t>
      </w:r>
    </w:p>
    <w:p w:rsidR="006A0028" w:rsidRDefault="006A0028" w:rsidP="006A0028">
      <w:pPr>
        <w:spacing w:after="0"/>
      </w:pPr>
      <w:r>
        <w:tab/>
      </w:r>
    </w:p>
    <w:p w:rsidR="006A0028" w:rsidRPr="006A0028" w:rsidRDefault="006A0028" w:rsidP="006A0028">
      <w:pPr>
        <w:spacing w:after="0"/>
        <w:rPr>
          <w:b/>
        </w:rPr>
      </w:pPr>
      <w:r w:rsidRPr="006A0028">
        <w:rPr>
          <w:b/>
        </w:rPr>
        <w:t>Facilities</w:t>
      </w:r>
    </w:p>
    <w:p w:rsidR="006A0028" w:rsidRDefault="007E3C53" w:rsidP="006A0028">
      <w:pPr>
        <w:spacing w:after="0"/>
      </w:pPr>
      <w:r>
        <w:tab/>
      </w:r>
      <w:r w:rsidR="0037278C">
        <w:t>*</w:t>
      </w:r>
      <w:r w:rsidR="00D73183">
        <w:t>Table 90</w:t>
      </w:r>
      <w:r w:rsidR="006A0028">
        <w:t>. Community hospital beds and average annual percent change, by state: United States, selected years</w:t>
      </w:r>
    </w:p>
    <w:p w:rsidR="006A0028" w:rsidRDefault="006A0028" w:rsidP="006A0028">
      <w:pPr>
        <w:spacing w:after="0"/>
      </w:pPr>
      <w:r>
        <w:tab/>
      </w:r>
      <w:r w:rsidR="0037278C">
        <w:t>*</w:t>
      </w:r>
      <w:r>
        <w:t xml:space="preserve">Table 91. Occupancy rates in community hospitals and average annual percent change, by state: United States, selected </w:t>
      </w:r>
    </w:p>
    <w:p w:rsidR="006A0028" w:rsidRDefault="006A0028" w:rsidP="006A0028">
      <w:pPr>
        <w:spacing w:after="0"/>
      </w:pPr>
      <w:r>
        <w:tab/>
        <w:t>Tabl</w:t>
      </w:r>
      <w:r w:rsidR="00D73183">
        <w:t>e 92</w:t>
      </w:r>
      <w:r>
        <w:t>. Nursing homes, beds, residents, and occupancy rates, by state: United States, selected years</w:t>
      </w:r>
    </w:p>
    <w:p w:rsidR="006A0028" w:rsidRDefault="006A0028" w:rsidP="006A0028">
      <w:pPr>
        <w:spacing w:after="0"/>
      </w:pPr>
    </w:p>
    <w:p w:rsidR="006A0028" w:rsidRDefault="006A0028" w:rsidP="006A0028">
      <w:pPr>
        <w:spacing w:after="0"/>
      </w:pPr>
    </w:p>
    <w:p w:rsidR="006A0028" w:rsidRPr="006A0028" w:rsidRDefault="006A0028" w:rsidP="006A0028">
      <w:pPr>
        <w:spacing w:after="0"/>
        <w:rPr>
          <w:b/>
        </w:rPr>
      </w:pPr>
      <w:r w:rsidRPr="006A0028">
        <w:rPr>
          <w:b/>
        </w:rPr>
        <w:t>Health expenditures</w:t>
      </w:r>
      <w:r w:rsidRPr="006A0028">
        <w:rPr>
          <w:b/>
        </w:rPr>
        <w:tab/>
      </w:r>
    </w:p>
    <w:p w:rsidR="006A0028" w:rsidRDefault="006A0028" w:rsidP="006A0028">
      <w:pPr>
        <w:spacing w:after="0"/>
      </w:pPr>
      <w:r>
        <w:lastRenderedPageBreak/>
        <w:tab/>
        <w:t>Table 97. Expenses for health care and prescribed medicine, by selected population characteristics: United States, selected years 1987-2012</w:t>
      </w:r>
    </w:p>
    <w:p w:rsidR="006A0028" w:rsidRDefault="006A0028" w:rsidP="006A0028">
      <w:pPr>
        <w:spacing w:after="0"/>
      </w:pPr>
      <w:r>
        <w:tab/>
        <w:t>Table 99. Out-of-pocket health care expenses among persons with medical expenses, by age: United States, selected years 1987-2012</w:t>
      </w:r>
    </w:p>
    <w:p w:rsidR="006A0028" w:rsidRDefault="006A0028" w:rsidP="006A0028">
      <w:pPr>
        <w:spacing w:after="0"/>
      </w:pPr>
      <w:r>
        <w:tab/>
      </w:r>
    </w:p>
    <w:p w:rsidR="006A0028" w:rsidRPr="006A0028" w:rsidRDefault="006A0028" w:rsidP="006A0028">
      <w:pPr>
        <w:spacing w:after="0"/>
        <w:rPr>
          <w:b/>
        </w:rPr>
      </w:pPr>
      <w:r w:rsidRPr="006A0028">
        <w:rPr>
          <w:b/>
        </w:rPr>
        <w:t>Health Insurance</w:t>
      </w:r>
    </w:p>
    <w:p w:rsidR="006A0028" w:rsidRDefault="006A0028" w:rsidP="006A0028">
      <w:pPr>
        <w:spacing w:after="0"/>
      </w:pPr>
      <w:r>
        <w:tab/>
        <w:t>Medicaid</w:t>
      </w:r>
    </w:p>
    <w:p w:rsidR="006A0028" w:rsidRDefault="006A0028" w:rsidP="006A0028">
      <w:pPr>
        <w:spacing w:after="0"/>
      </w:pPr>
      <w:r>
        <w:tab/>
        <w:t xml:space="preserve">Table </w:t>
      </w:r>
      <w:proofErr w:type="gramStart"/>
      <w:r>
        <w:t>113 :</w:t>
      </w:r>
      <w:proofErr w:type="gramEnd"/>
      <w:r>
        <w:t xml:space="preserve"> Medicaid and Children's Health Insurance Program beneficiaries and payments per beneficiary, by state: </w:t>
      </w:r>
    </w:p>
    <w:p w:rsidR="006A0028" w:rsidRDefault="006A0028" w:rsidP="006A0028">
      <w:pPr>
        <w:spacing w:after="0"/>
      </w:pPr>
      <w:r>
        <w:tab/>
        <w:t>Medicare</w:t>
      </w:r>
    </w:p>
    <w:p w:rsidR="006A0028" w:rsidRDefault="006A0028" w:rsidP="006A0028">
      <w:pPr>
        <w:spacing w:after="0"/>
      </w:pPr>
      <w:r>
        <w:tab/>
        <w:t xml:space="preserve">Table </w:t>
      </w:r>
      <w:proofErr w:type="gramStart"/>
      <w:r>
        <w:t>112 :</w:t>
      </w:r>
      <w:proofErr w:type="gramEnd"/>
      <w:r>
        <w:t xml:space="preserve"> Medicare enrollees, enrollees in managed care, payment per fee-for-service enrollee, and short-stay hospital utilization, by state: United States</w:t>
      </w:r>
    </w:p>
    <w:p w:rsidR="006A0028" w:rsidRDefault="006A0028" w:rsidP="006A0028">
      <w:pPr>
        <w:spacing w:after="0"/>
      </w:pPr>
      <w:r>
        <w:tab/>
        <w:t>Uninsured</w:t>
      </w:r>
    </w:p>
    <w:p w:rsidR="006A0028" w:rsidRDefault="006A0028" w:rsidP="006A0028">
      <w:pPr>
        <w:spacing w:after="0"/>
      </w:pPr>
      <w:r>
        <w:tab/>
        <w:t>Table 114: Persons under age 65 without health insurance coverage, by age, state, and territory: United States and Puerto Rico</w:t>
      </w:r>
    </w:p>
    <w:p w:rsidR="006A0028" w:rsidRDefault="006A0028" w:rsidP="006A0028">
      <w:pPr>
        <w:spacing w:after="0"/>
      </w:pPr>
      <w:r>
        <w:tab/>
      </w:r>
      <w:r w:rsidR="00AE3968">
        <w:rPr>
          <w:rStyle w:val="Strong"/>
          <w:rFonts w:ascii="Helvetica" w:hAnsi="Helvetica" w:cs="Helvetica"/>
          <w:color w:val="000000"/>
          <w:sz w:val="21"/>
          <w:szCs w:val="21"/>
          <w:shd w:val="clear" w:color="auto" w:fill="FFFFFF"/>
        </w:rPr>
        <w:t>Figure 17</w:t>
      </w:r>
      <w:r w:rsidR="00AE396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  <w:r w:rsidR="00AE3968">
        <w:rPr>
          <w:rStyle w:val="apple-converted-space"/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t>Health insurance coverage among adults aged 18-64, by state Medicaid expansion status: United States,</w:t>
      </w:r>
    </w:p>
    <w:p w:rsidR="006A0028" w:rsidRDefault="006A0028" w:rsidP="006A0028">
      <w:pPr>
        <w:spacing w:after="0"/>
      </w:pPr>
      <w:r>
        <w:tab/>
      </w:r>
    </w:p>
    <w:p w:rsidR="006A0028" w:rsidRPr="006A0028" w:rsidRDefault="006A0028" w:rsidP="006A0028">
      <w:pPr>
        <w:spacing w:after="0"/>
        <w:rPr>
          <w:b/>
        </w:rPr>
      </w:pPr>
      <w:r w:rsidRPr="006A0028">
        <w:rPr>
          <w:b/>
        </w:rPr>
        <w:t>Infectious diseases</w:t>
      </w:r>
    </w:p>
    <w:p w:rsidR="006A0028" w:rsidRDefault="006A0028" w:rsidP="006A0028">
      <w:pPr>
        <w:spacing w:after="0"/>
      </w:pPr>
      <w:r>
        <w:tab/>
        <w:t xml:space="preserve">Table 33. Selected nationally notifiable disease rates and number of new cases: United States, selected years 1950-2013 </w:t>
      </w:r>
    </w:p>
    <w:p w:rsidR="006A0028" w:rsidRDefault="006A0028" w:rsidP="006A0028">
      <w:pPr>
        <w:spacing w:after="0"/>
      </w:pPr>
      <w:r>
        <w:tab/>
        <w:t>Table 34. Human immunodeficiency virus (HIV) diagnoses, by year of diagnosis and selected characteristics: United States, 2010-2014</w:t>
      </w:r>
    </w:p>
    <w:p w:rsidR="006A0028" w:rsidRDefault="006A0028" w:rsidP="006A0028">
      <w:pPr>
        <w:spacing w:after="0"/>
      </w:pPr>
      <w:r>
        <w:tab/>
      </w:r>
    </w:p>
    <w:p w:rsidR="006A0028" w:rsidRPr="006A0028" w:rsidRDefault="006A0028" w:rsidP="006A0028">
      <w:pPr>
        <w:spacing w:after="0"/>
        <w:rPr>
          <w:b/>
        </w:rPr>
      </w:pPr>
      <w:r w:rsidRPr="006A0028">
        <w:rPr>
          <w:b/>
        </w:rPr>
        <w:t>Preventive care</w:t>
      </w:r>
    </w:p>
    <w:p w:rsidR="006A0028" w:rsidRDefault="006A0028" w:rsidP="006A0028">
      <w:pPr>
        <w:spacing w:after="0"/>
      </w:pPr>
      <w:r>
        <w:tab/>
        <w:t xml:space="preserve">Table 66. Vaccination coverage for selected diseases among children aged 19-35 months, by race, Hispanic origin, poverty level, and location of residence in metropolitan statistical area: United States, selected years 1998-2014 </w:t>
      </w:r>
    </w:p>
    <w:p w:rsidR="006A0028" w:rsidRDefault="006A0028" w:rsidP="006A0028">
      <w:pPr>
        <w:spacing w:after="0"/>
      </w:pPr>
      <w:r>
        <w:tab/>
        <w:t xml:space="preserve">Table 67. Vaccination coverage for selected diseases among adolescents aged 13-17, by selected characteristics: United States, 2008-2014 </w:t>
      </w:r>
    </w:p>
    <w:p w:rsidR="006A0028" w:rsidRDefault="006A0028" w:rsidP="006A0028">
      <w:pPr>
        <w:spacing w:after="0"/>
      </w:pPr>
      <w:r>
        <w:tab/>
        <w:t>Table 68. Influenza vaccination among adults aged 18 and over, by selected characteristics: United States, selected years 1989-2014</w:t>
      </w:r>
    </w:p>
    <w:p w:rsidR="006A0028" w:rsidRDefault="006A0028" w:rsidP="006A0028">
      <w:pPr>
        <w:spacing w:after="0"/>
      </w:pPr>
      <w:r>
        <w:tab/>
      </w:r>
    </w:p>
    <w:p w:rsidR="006A0028" w:rsidRPr="006A0028" w:rsidRDefault="006A0028" w:rsidP="006A0028">
      <w:pPr>
        <w:spacing w:after="0"/>
        <w:rPr>
          <w:b/>
        </w:rPr>
      </w:pPr>
      <w:r w:rsidRPr="006A0028">
        <w:rPr>
          <w:b/>
        </w:rPr>
        <w:t>Population</w:t>
      </w:r>
    </w:p>
    <w:p w:rsidR="006A0028" w:rsidRDefault="006A0028" w:rsidP="006A0028">
      <w:pPr>
        <w:spacing w:after="0"/>
      </w:pPr>
      <w:r>
        <w:tab/>
        <w:t>Table 1. Resident population, by age, sex, race, and Hispanic origin: United States, selected years</w:t>
      </w:r>
    </w:p>
    <w:p w:rsidR="006A0028" w:rsidRDefault="006A0028" w:rsidP="006A0028">
      <w:pPr>
        <w:spacing w:after="0"/>
      </w:pPr>
      <w:r>
        <w:tab/>
        <w:t xml:space="preserve">Table 2. Persons below poverty level, by selected characteristics, race, and Hispanic origin: United States, selected years </w:t>
      </w:r>
    </w:p>
    <w:p w:rsidR="006A0028" w:rsidRDefault="006A0028" w:rsidP="006A0028">
      <w:pPr>
        <w:spacing w:after="0"/>
      </w:pPr>
      <w:r>
        <w:tab/>
      </w:r>
    </w:p>
    <w:p w:rsidR="006A0028" w:rsidRPr="006A0028" w:rsidRDefault="006A0028" w:rsidP="006A0028">
      <w:pPr>
        <w:spacing w:after="0"/>
        <w:rPr>
          <w:b/>
        </w:rPr>
      </w:pPr>
      <w:r w:rsidRPr="006A0028">
        <w:rPr>
          <w:b/>
        </w:rPr>
        <w:t>Health risk factors</w:t>
      </w:r>
    </w:p>
    <w:p w:rsidR="006A0028" w:rsidRDefault="006A0028" w:rsidP="006A0028">
      <w:pPr>
        <w:spacing w:after="0"/>
      </w:pPr>
      <w:r>
        <w:tab/>
        <w:t xml:space="preserve">Table 47. Current cigarette smoking among adults aged 18 and over, by sex, race, and age: United States: selected years </w:t>
      </w:r>
    </w:p>
    <w:p w:rsidR="006A0028" w:rsidRDefault="006A0028" w:rsidP="006A0028">
      <w:pPr>
        <w:spacing w:after="0"/>
      </w:pPr>
      <w:r>
        <w:tab/>
        <w:t xml:space="preserve">Table 50. Use of selected substances in the past month among persons aged 12 and over, by age, sex, race, and Hispanic origin: United States, selected years 2002-2014 </w:t>
      </w:r>
    </w:p>
    <w:p w:rsidR="006A0028" w:rsidRDefault="006A0028" w:rsidP="006A0028">
      <w:pPr>
        <w:spacing w:after="0"/>
      </w:pPr>
      <w:r>
        <w:lastRenderedPageBreak/>
        <w:tab/>
        <w:t>Table 52. Health risk behaviors among students in grades 9-12, by sex, grade level, race, and Hispanic origin: United States, selected years 1991-2013</w:t>
      </w:r>
    </w:p>
    <w:p w:rsidR="006A0028" w:rsidRDefault="006A0028" w:rsidP="006A0028">
      <w:pPr>
        <w:spacing w:after="0"/>
      </w:pPr>
      <w:r>
        <w:tab/>
        <w:t>Table 54. Hypertension among adults aged 20 and over, by selected characteristics: United States, selected years 1988-1994 through 2011-2014</w:t>
      </w:r>
    </w:p>
    <w:p w:rsidR="006A0028" w:rsidRDefault="006A0028" w:rsidP="006A0028">
      <w:pPr>
        <w:spacing w:after="0"/>
      </w:pPr>
      <w:r>
        <w:tab/>
        <w:t>Table 55. Cholesterol among adults aged 20 and over, by selected characteristics: United States, selected years 1988-1994 through 2011-2014</w:t>
      </w:r>
    </w:p>
    <w:p w:rsidR="006A0028" w:rsidRDefault="006A0028" w:rsidP="006A0028">
      <w:pPr>
        <w:spacing w:after="0"/>
      </w:pPr>
      <w:r>
        <w:tab/>
        <w:t xml:space="preserve">Table 58. Normal weight, overweight, and obesity among adults aged 20 and over, by selected characteristics: United States, selected years 1988-1994 through 2011-2014 </w:t>
      </w:r>
    </w:p>
    <w:p w:rsidR="00AC6488" w:rsidRDefault="006A0028" w:rsidP="006A0028">
      <w:pPr>
        <w:spacing w:after="0"/>
      </w:pPr>
      <w:r>
        <w:tab/>
      </w:r>
    </w:p>
    <w:sectPr w:rsidR="00AC6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028"/>
    <w:rsid w:val="0037278C"/>
    <w:rsid w:val="006A0028"/>
    <w:rsid w:val="006D79C1"/>
    <w:rsid w:val="007E3C53"/>
    <w:rsid w:val="009402BB"/>
    <w:rsid w:val="00A928BA"/>
    <w:rsid w:val="00AC6488"/>
    <w:rsid w:val="00AE3968"/>
    <w:rsid w:val="00D73183"/>
    <w:rsid w:val="00DC4C22"/>
    <w:rsid w:val="00E51054"/>
    <w:rsid w:val="00E91C57"/>
    <w:rsid w:val="00EB64FE"/>
    <w:rsid w:val="00F2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53688"/>
  <w15:chartTrackingRefBased/>
  <w15:docId w15:val="{D33A33E8-C580-4073-A1F7-DD75254A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E3968"/>
    <w:rPr>
      <w:b/>
      <w:bCs/>
    </w:rPr>
  </w:style>
  <w:style w:type="character" w:customStyle="1" w:styleId="apple-converted-space">
    <w:name w:val="apple-converted-space"/>
    <w:basedOn w:val="DefaultParagraphFont"/>
    <w:rsid w:val="00AE3968"/>
  </w:style>
  <w:style w:type="character" w:styleId="Hyperlink">
    <w:name w:val="Hyperlink"/>
    <w:basedOn w:val="DefaultParagraphFont"/>
    <w:uiPriority w:val="99"/>
    <w:unhideWhenUsed/>
    <w:rsid w:val="006D79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dc.gov/nchs/hus/contents2015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Nere</dc:creator>
  <cp:keywords/>
  <dc:description/>
  <cp:lastModifiedBy>Nikhil Nere</cp:lastModifiedBy>
  <cp:revision>9</cp:revision>
  <dcterms:created xsi:type="dcterms:W3CDTF">2017-02-19T21:45:00Z</dcterms:created>
  <dcterms:modified xsi:type="dcterms:W3CDTF">2017-02-24T04:26:00Z</dcterms:modified>
</cp:coreProperties>
</file>