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9C1" w:rsidRDefault="00DC4C22" w:rsidP="006A0028">
      <w:pPr>
        <w:spacing w:after="0"/>
        <w:rPr>
          <w:b/>
        </w:rPr>
      </w:pPr>
      <w:r>
        <w:rPr>
          <w:b/>
        </w:rPr>
        <w:t>Source</w:t>
      </w:r>
      <w:r w:rsidR="006D79C1">
        <w:rPr>
          <w:b/>
        </w:rPr>
        <w:t xml:space="preserve">: </w:t>
      </w:r>
      <w:hyperlink r:id="rId4" w:history="1">
        <w:r w:rsidR="006D79C1" w:rsidRPr="00A767BE">
          <w:rPr>
            <w:rStyle w:val="Hyperlink"/>
            <w:b/>
          </w:rPr>
          <w:t>https://www.cdc.gov/nchs/hus/contents2015.htm</w:t>
        </w:r>
      </w:hyperlink>
    </w:p>
    <w:p w:rsidR="006D79C1" w:rsidRDefault="006D79C1" w:rsidP="006A0028">
      <w:pPr>
        <w:spacing w:after="0"/>
        <w:rPr>
          <w:b/>
        </w:rPr>
      </w:pPr>
    </w:p>
    <w:p w:rsidR="006A0028" w:rsidRPr="006A0028" w:rsidRDefault="006A0028" w:rsidP="006A0028">
      <w:pPr>
        <w:spacing w:after="0"/>
        <w:rPr>
          <w:b/>
        </w:rPr>
      </w:pPr>
      <w:bookmarkStart w:id="0" w:name="OLE_LINK1"/>
      <w:bookmarkStart w:id="1" w:name="OLE_LINK2"/>
      <w:r w:rsidRPr="006A0028">
        <w:rPr>
          <w:b/>
        </w:rPr>
        <w:t>Birth</w:t>
      </w:r>
    </w:p>
    <w:bookmarkEnd w:id="0"/>
    <w:bookmarkEnd w:id="1"/>
    <w:p w:rsidR="006A0028" w:rsidRDefault="006A0028" w:rsidP="002A4741">
      <w:pPr>
        <w:spacing w:after="0"/>
      </w:pPr>
      <w:r>
        <w:tab/>
      </w:r>
    </w:p>
    <w:p w:rsidR="006A0028" w:rsidRDefault="006A0028" w:rsidP="006A0028">
      <w:pPr>
        <w:spacing w:after="0"/>
      </w:pPr>
      <w:r>
        <w:tab/>
      </w:r>
      <w:r w:rsidRPr="0021715E">
        <w:rPr>
          <w:color w:val="538135" w:themeColor="accent6" w:themeShade="BF"/>
          <w:highlight w:val="green"/>
        </w:rPr>
        <w:t>Table 6</w:t>
      </w:r>
      <w:r>
        <w:t xml:space="preserve">. Low birthweight live </w:t>
      </w:r>
      <w:proofErr w:type="gramStart"/>
      <w:r>
        <w:t>births(</w:t>
      </w:r>
      <w:proofErr w:type="gramEnd"/>
      <w:r>
        <w:t>Low birthweight live births, by race and Hispanic origin of mother, state, and territory: United States and U.S)</w:t>
      </w:r>
      <w:r w:rsidR="0021715E">
        <w:t xml:space="preserve"> ---</w:t>
      </w:r>
      <w:r w:rsidR="0021715E" w:rsidRPr="0021715E">
        <w:rPr>
          <w:highlight w:val="green"/>
        </w:rPr>
        <w:t>(</w:t>
      </w:r>
      <w:proofErr w:type="spellStart"/>
      <w:r w:rsidR="0021715E" w:rsidRPr="0021715E">
        <w:rPr>
          <w:highlight w:val="green"/>
        </w:rPr>
        <w:t>Year,state,birthrate</w:t>
      </w:r>
      <w:r w:rsidR="007E7501">
        <w:rPr>
          <w:highlight w:val="green"/>
        </w:rPr>
        <w:t>,</w:t>
      </w:r>
      <w:r w:rsidR="008959F3">
        <w:rPr>
          <w:highlight w:val="green"/>
        </w:rPr>
        <w:t>race</w:t>
      </w:r>
      <w:proofErr w:type="spellEnd"/>
      <w:r w:rsidR="0021715E" w:rsidRPr="0021715E">
        <w:rPr>
          <w:highlight w:val="green"/>
        </w:rPr>
        <w:t>)</w:t>
      </w:r>
    </w:p>
    <w:p w:rsidR="006A0028" w:rsidRDefault="006A0028" w:rsidP="002A4741">
      <w:pPr>
        <w:spacing w:after="0"/>
      </w:pPr>
      <w:r>
        <w:tab/>
      </w:r>
    </w:p>
    <w:p w:rsidR="006A0028" w:rsidRPr="006A0028" w:rsidRDefault="006A0028" w:rsidP="006A0028">
      <w:pPr>
        <w:spacing w:after="0"/>
        <w:rPr>
          <w:b/>
        </w:rPr>
      </w:pPr>
      <w:r w:rsidRPr="006A0028">
        <w:rPr>
          <w:b/>
        </w:rPr>
        <w:t>Deaths</w:t>
      </w:r>
    </w:p>
    <w:p w:rsidR="006A0028" w:rsidRDefault="006A0028" w:rsidP="002A4741">
      <w:pPr>
        <w:spacing w:after="0"/>
      </w:pPr>
      <w:r>
        <w:tab/>
        <w:t xml:space="preserve"> </w:t>
      </w:r>
    </w:p>
    <w:p w:rsidR="006A0028" w:rsidRDefault="006A0028" w:rsidP="006A0028">
      <w:pPr>
        <w:spacing w:after="0"/>
      </w:pPr>
      <w:r>
        <w:tab/>
      </w:r>
      <w:r w:rsidRPr="00FF6AB6">
        <w:rPr>
          <w:color w:val="538135" w:themeColor="accent6" w:themeShade="BF"/>
          <w:highlight w:val="green"/>
        </w:rPr>
        <w:t>Table 17</w:t>
      </w:r>
      <w:r>
        <w:t>. Age-adjusted death rates for selected causes of death, by sex, race, and Hispanic origin: United States, selected years 1950-201</w:t>
      </w:r>
      <w:r w:rsidR="00FF6AB6" w:rsidRPr="00FF6AB6">
        <w:rPr>
          <w:highlight w:val="green"/>
        </w:rPr>
        <w:t>(</w:t>
      </w:r>
      <w:proofErr w:type="spellStart"/>
      <w:r w:rsidR="00FF6AB6" w:rsidRPr="00FF6AB6">
        <w:rPr>
          <w:highlight w:val="green"/>
        </w:rPr>
        <w:t>gender</w:t>
      </w:r>
      <w:proofErr w:type="gramStart"/>
      <w:r w:rsidR="00FF6AB6" w:rsidRPr="00FF6AB6">
        <w:rPr>
          <w:highlight w:val="green"/>
        </w:rPr>
        <w:t>,year,cause,death</w:t>
      </w:r>
      <w:proofErr w:type="gramEnd"/>
      <w:r w:rsidR="00FF6AB6" w:rsidRPr="00FF6AB6">
        <w:rPr>
          <w:highlight w:val="green"/>
        </w:rPr>
        <w:t>_rate</w:t>
      </w:r>
      <w:proofErr w:type="spellEnd"/>
      <w:r w:rsidR="00FF6AB6" w:rsidRPr="00FF6AB6">
        <w:rPr>
          <w:highlight w:val="green"/>
        </w:rPr>
        <w:t>)</w:t>
      </w:r>
    </w:p>
    <w:p w:rsidR="006A0028" w:rsidRDefault="006A0028" w:rsidP="002A4741">
      <w:pPr>
        <w:spacing w:after="0"/>
      </w:pPr>
      <w:r>
        <w:tab/>
        <w:t xml:space="preserve"> </w:t>
      </w:r>
    </w:p>
    <w:p w:rsidR="006A0028" w:rsidRDefault="006A0028" w:rsidP="006A0028">
      <w:pPr>
        <w:spacing w:after="0"/>
      </w:pPr>
      <w:r>
        <w:tab/>
      </w:r>
      <w:r w:rsidRPr="00B03682">
        <w:rPr>
          <w:highlight w:val="green"/>
        </w:rPr>
        <w:t xml:space="preserve">Table </w:t>
      </w:r>
      <w:proofErr w:type="gramStart"/>
      <w:r w:rsidRPr="00B03682">
        <w:rPr>
          <w:highlight w:val="green"/>
        </w:rPr>
        <w:t>36</w:t>
      </w:r>
      <w:r>
        <w:t xml:space="preserve"> :</w:t>
      </w:r>
      <w:proofErr w:type="gramEnd"/>
      <w:r>
        <w:t xml:space="preserve"> Age-adjusted cancer incidence rates for selected cancer sites, by sex, race, and Hispanic origin: United States, selected geographic areas, selected years </w:t>
      </w:r>
      <w:r w:rsidR="00B03682" w:rsidRPr="00FF6AB6">
        <w:rPr>
          <w:highlight w:val="green"/>
        </w:rPr>
        <w:t>(</w:t>
      </w:r>
      <w:proofErr w:type="spellStart"/>
      <w:r w:rsidR="00B03682" w:rsidRPr="00FF6AB6">
        <w:rPr>
          <w:highlight w:val="green"/>
        </w:rPr>
        <w:t>Year,gender,cancer</w:t>
      </w:r>
      <w:proofErr w:type="spellEnd"/>
      <w:r w:rsidR="00B03682" w:rsidRPr="00FF6AB6">
        <w:rPr>
          <w:highlight w:val="green"/>
        </w:rPr>
        <w:t xml:space="preserve"> </w:t>
      </w:r>
      <w:proofErr w:type="spellStart"/>
      <w:r w:rsidR="00B03682" w:rsidRPr="00FF6AB6">
        <w:rPr>
          <w:highlight w:val="green"/>
        </w:rPr>
        <w:t>type,</w:t>
      </w:r>
      <w:r w:rsidR="00FF6AB6" w:rsidRPr="00FF6AB6">
        <w:rPr>
          <w:highlight w:val="green"/>
        </w:rPr>
        <w:t>race_origin</w:t>
      </w:r>
      <w:proofErr w:type="spellEnd"/>
      <w:r w:rsidR="00B03682" w:rsidRPr="00FF6AB6">
        <w:rPr>
          <w:highlight w:val="green"/>
        </w:rPr>
        <w:t>)</w:t>
      </w:r>
    </w:p>
    <w:p w:rsidR="006A0028" w:rsidRDefault="006A0028" w:rsidP="002A4741">
      <w:pPr>
        <w:spacing w:after="0"/>
      </w:pPr>
      <w:r>
        <w:tab/>
        <w:t xml:space="preserve"> </w:t>
      </w:r>
      <w:bookmarkStart w:id="2" w:name="_GoBack"/>
      <w:bookmarkEnd w:id="2"/>
    </w:p>
    <w:p w:rsidR="006A0028" w:rsidRDefault="006A0028" w:rsidP="006A0028">
      <w:pPr>
        <w:spacing w:after="0"/>
      </w:pPr>
      <w:r>
        <w:tab/>
      </w:r>
    </w:p>
    <w:p w:rsidR="006A0028" w:rsidRPr="006A0028" w:rsidRDefault="006A0028" w:rsidP="006A0028">
      <w:pPr>
        <w:spacing w:after="0"/>
        <w:rPr>
          <w:b/>
        </w:rPr>
      </w:pPr>
      <w:bookmarkStart w:id="3" w:name="OLE_LINK3"/>
      <w:bookmarkStart w:id="4" w:name="OLE_LINK4"/>
      <w:bookmarkStart w:id="5" w:name="OLE_LINK5"/>
      <w:r w:rsidRPr="006A0028">
        <w:rPr>
          <w:b/>
        </w:rPr>
        <w:t>Health Insurance</w:t>
      </w:r>
    </w:p>
    <w:bookmarkEnd w:id="3"/>
    <w:bookmarkEnd w:id="4"/>
    <w:bookmarkEnd w:id="5"/>
    <w:p w:rsidR="006A0028" w:rsidRDefault="006A0028" w:rsidP="002A4741">
      <w:pPr>
        <w:spacing w:after="0"/>
      </w:pPr>
      <w:r>
        <w:tab/>
        <w:t xml:space="preserve"> </w:t>
      </w:r>
    </w:p>
    <w:p w:rsidR="006A0028" w:rsidRDefault="006A0028" w:rsidP="006A0028">
      <w:pPr>
        <w:spacing w:after="0"/>
      </w:pPr>
      <w:r>
        <w:tab/>
        <w:t>Medicare</w:t>
      </w:r>
    </w:p>
    <w:p w:rsidR="006A0028" w:rsidRDefault="006A0028" w:rsidP="006A0028">
      <w:pPr>
        <w:spacing w:after="0"/>
      </w:pPr>
      <w:r>
        <w:tab/>
      </w:r>
      <w:r w:rsidRPr="00EB44DB">
        <w:rPr>
          <w:highlight w:val="green"/>
        </w:rPr>
        <w:t xml:space="preserve">Table </w:t>
      </w:r>
      <w:proofErr w:type="gramStart"/>
      <w:r w:rsidRPr="00EB44DB">
        <w:rPr>
          <w:highlight w:val="green"/>
        </w:rPr>
        <w:t>112 :</w:t>
      </w:r>
      <w:proofErr w:type="gramEnd"/>
      <w:r>
        <w:t xml:space="preserve"> Medicare enrollees, enrollees in managed care, payment per fee-for-service enrollee, and short-stay hospital utilization, by state: United States</w:t>
      </w:r>
      <w:r w:rsidR="00EB44DB" w:rsidRPr="00EB44DB">
        <w:rPr>
          <w:highlight w:val="green"/>
        </w:rPr>
        <w:t>(</w:t>
      </w:r>
      <w:proofErr w:type="spellStart"/>
      <w:r w:rsidR="00EB44DB" w:rsidRPr="00EB44DB">
        <w:rPr>
          <w:highlight w:val="green"/>
        </w:rPr>
        <w:t>State,year,no_of_enrolees</w:t>
      </w:r>
      <w:proofErr w:type="spellEnd"/>
      <w:r w:rsidR="00EB44DB" w:rsidRPr="00EB44DB">
        <w:rPr>
          <w:highlight w:val="green"/>
        </w:rPr>
        <w:t>)</w:t>
      </w:r>
    </w:p>
    <w:p w:rsidR="006A0028" w:rsidRDefault="006A0028" w:rsidP="002A4741">
      <w:pPr>
        <w:spacing w:after="0"/>
      </w:pPr>
      <w:r>
        <w:tab/>
      </w:r>
    </w:p>
    <w:p w:rsidR="006A0028" w:rsidRDefault="006A0028" w:rsidP="006A0028">
      <w:pPr>
        <w:spacing w:after="0"/>
      </w:pPr>
      <w:r>
        <w:tab/>
      </w:r>
    </w:p>
    <w:p w:rsidR="006A0028" w:rsidRDefault="006A0028" w:rsidP="006A0028">
      <w:pPr>
        <w:spacing w:after="0"/>
      </w:pPr>
      <w:r>
        <w:tab/>
      </w:r>
    </w:p>
    <w:p w:rsidR="006A0028" w:rsidRPr="006A0028" w:rsidRDefault="006A0028" w:rsidP="006A0028">
      <w:pPr>
        <w:spacing w:after="0"/>
        <w:rPr>
          <w:b/>
        </w:rPr>
      </w:pPr>
      <w:r w:rsidRPr="006A0028">
        <w:rPr>
          <w:b/>
        </w:rPr>
        <w:t>Health risk factors</w:t>
      </w:r>
    </w:p>
    <w:p w:rsidR="006A0028" w:rsidRDefault="006A0028" w:rsidP="006A0028">
      <w:pPr>
        <w:spacing w:after="0"/>
      </w:pPr>
      <w:r>
        <w:tab/>
      </w:r>
      <w:r w:rsidRPr="00B85757">
        <w:rPr>
          <w:highlight w:val="green"/>
        </w:rPr>
        <w:t>Table 47.</w:t>
      </w:r>
      <w:r>
        <w:t xml:space="preserve"> Current cigarette smoking among adults aged 18 and over, by sex, race, and age: United States: selected years </w:t>
      </w:r>
      <w:r w:rsidR="00B85757" w:rsidRPr="00B85757">
        <w:rPr>
          <w:highlight w:val="green"/>
        </w:rPr>
        <w:t>(</w:t>
      </w:r>
      <w:proofErr w:type="spellStart"/>
      <w:r w:rsidR="00B85757" w:rsidRPr="00B85757">
        <w:rPr>
          <w:highlight w:val="green"/>
        </w:rPr>
        <w:t>year</w:t>
      </w:r>
      <w:proofErr w:type="gramStart"/>
      <w:r w:rsidR="00B85757" w:rsidRPr="00B85757">
        <w:rPr>
          <w:highlight w:val="green"/>
        </w:rPr>
        <w:t>,gender,age</w:t>
      </w:r>
      <w:proofErr w:type="gramEnd"/>
      <w:r w:rsidR="00B85757" w:rsidRPr="00B85757">
        <w:rPr>
          <w:highlight w:val="green"/>
        </w:rPr>
        <w:t>_range,smoker’s</w:t>
      </w:r>
      <w:proofErr w:type="spellEnd"/>
      <w:r w:rsidR="00B85757" w:rsidRPr="00B85757">
        <w:rPr>
          <w:highlight w:val="green"/>
        </w:rPr>
        <w:t xml:space="preserve"> percentage)</w:t>
      </w:r>
    </w:p>
    <w:p w:rsidR="00AC6488" w:rsidRDefault="006A0028" w:rsidP="002A4741">
      <w:pPr>
        <w:spacing w:after="0"/>
      </w:pPr>
      <w:r>
        <w:tab/>
      </w:r>
    </w:p>
    <w:sectPr w:rsidR="00AC6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028"/>
    <w:rsid w:val="0021715E"/>
    <w:rsid w:val="002A4741"/>
    <w:rsid w:val="0037278C"/>
    <w:rsid w:val="006A0028"/>
    <w:rsid w:val="006D79C1"/>
    <w:rsid w:val="007D63A5"/>
    <w:rsid w:val="007E3C53"/>
    <w:rsid w:val="007E7501"/>
    <w:rsid w:val="008959F3"/>
    <w:rsid w:val="009402BB"/>
    <w:rsid w:val="00A928BA"/>
    <w:rsid w:val="00AC6488"/>
    <w:rsid w:val="00AD3BB1"/>
    <w:rsid w:val="00AE3968"/>
    <w:rsid w:val="00B03682"/>
    <w:rsid w:val="00B85757"/>
    <w:rsid w:val="00CD616A"/>
    <w:rsid w:val="00D73183"/>
    <w:rsid w:val="00DC4C22"/>
    <w:rsid w:val="00E51054"/>
    <w:rsid w:val="00E91C57"/>
    <w:rsid w:val="00EB44DB"/>
    <w:rsid w:val="00EB64FE"/>
    <w:rsid w:val="00F24136"/>
    <w:rsid w:val="00FF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A33E8-C580-4073-A1F7-DD75254A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E3968"/>
    <w:rPr>
      <w:b/>
      <w:bCs/>
    </w:rPr>
  </w:style>
  <w:style w:type="character" w:customStyle="1" w:styleId="apple-converted-space">
    <w:name w:val="apple-converted-space"/>
    <w:basedOn w:val="DefaultParagraphFont"/>
    <w:rsid w:val="00AE3968"/>
  </w:style>
  <w:style w:type="character" w:styleId="Hyperlink">
    <w:name w:val="Hyperlink"/>
    <w:basedOn w:val="DefaultParagraphFont"/>
    <w:uiPriority w:val="99"/>
    <w:unhideWhenUsed/>
    <w:rsid w:val="006D79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dc.gov/nchs/hus/contents2015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Nere</dc:creator>
  <cp:keywords/>
  <dc:description/>
  <cp:lastModifiedBy>Ashish Deshpande</cp:lastModifiedBy>
  <cp:revision>17</cp:revision>
  <dcterms:created xsi:type="dcterms:W3CDTF">2017-02-19T21:45:00Z</dcterms:created>
  <dcterms:modified xsi:type="dcterms:W3CDTF">2017-03-11T20:45:00Z</dcterms:modified>
</cp:coreProperties>
</file>