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Nirmala UI" w:eastAsia="Yu Gothic" w:hAnsi="Arial"/>
          <w:b/>
          <w:bCs/>
          <w:color w:val="1F4E5F"/>
          <w:sz w:val="40"/>
          <w:szCs w:val="40"/>
        </w:rPr>
        <w:t xml:space="preserve">ATI Water Monitor App: User Manual</w:t>
      </w:r>
    </w:p>
    <w:p>
      <w:pPr>
        <w:pBdr>
          <w:bottom w:val="single" w:color="1F4E5F" w:sz="8" w:space="6"/>
        </w:pBdr>
        <w:spacing w:after="260"/>
      </w:pPr>
      <w:r>
        <w:rPr>
          <w:rFonts w:ascii="Arial" w:cs="Nirmala UI" w:eastAsia="Yu Gothic" w:hAnsi="Arial"/>
          <w:color w:val="555555"/>
          <w:sz w:val="22"/>
          <w:szCs w:val="22"/>
        </w:rPr>
        <w:t xml:space="preserve">Entry, automatic calculation, automatic saving to the Google Sheet and comparison with other ATIs</w:t>
      </w:r>
    </w:p>
    <w:p>
      <w:pPr>
        <w:pStyle w:val="Heading1"/>
        <w:spacing w:after="140" w:before="320"/>
      </w:pPr>
      <w:r>
        <w:rPr>
          <w:rFonts w:ascii="Arial" w:cs="Nirmala UI" w:eastAsia="Yu Gothic" w:hAnsi="Arial"/>
          <w:b/>
          <w:bCs/>
          <w:color w:val="1F4E5F"/>
          <w:sz w:val="30"/>
          <w:szCs w:val="30"/>
        </w:rPr>
        <w:t xml:space="preserve">1. What the app does</w:t>
      </w:r>
    </w:p>
    <w:p>
      <w:pPr>
        <w:spacing w:after="100" w:line="300"/>
      </w:pPr>
      <w:r>
        <w:rPr>
          <w:rFonts w:ascii="Arial" w:cs="Nirmala UI" w:eastAsia="Yu Gothic" w:hAnsi="Arial"/>
        </w:rPr>
        <w:t xml:space="preserve">ATI Water Monitor is a smartphone app for recording the water level of the FP (Farmers' Practice) plot and the 3F4D+MD plot. When you save, the data are sent automatically to the shared Google Sheet prepared by the teacher, through a Google Form. The dashboard shows the data kept in the sheet, not only the data on the phone. You can compare your ATI with the other ATIs in graphs.</w:t>
      </w:r>
    </w:p>
    <w:tbl>
      <w:tblPr>
        <w:tblW w:type="dxa" w:w="9360"/>
        <w:tblBorders>
          <w:top w:val="single" w:color="BFC5C9" w:sz="4"/>
          <w:left w:val="single" w:color="BFC5C9" w:sz="4"/>
          <w:bottom w:val="single" w:color="BFC5C9" w:sz="4"/>
          <w:right w:val="single" w:color="BFC5C9" w:sz="4"/>
          <w:insideH w:val="single" w:color="BFC5C9" w:sz="4"/>
          <w:insideV w:val="single" w:color="BFC5C9" w:sz="4"/>
        </w:tblBorders>
      </w:tblPr>
      <w:tblGrid>
        <w:gridCol w:w="1900"/>
        <w:gridCol w:w="7460"/>
      </w:tblGrid>
      <w:tr>
        <w:trPr>
          <w:tblHeader/>
        </w:trPr>
        <w:tc>
          <w:tcPr>
            <w:tcW w:type="dxa" w:w="1900"/>
            <w:shd w:fill="DCE8EC" w:val="clear"/>
            <w:tcMar>
              <w:top w:type="dxa" w:w="60"/>
              <w:left w:type="dxa" w:w="100"/>
              <w:bottom w:type="dxa" w:w="60"/>
              <w:right w:type="dxa" w:w="100"/>
            </w:tcMar>
          </w:tcPr>
          <w:p>
            <w:pPr>
              <w:spacing w:after="20" w:line="270"/>
            </w:pPr>
            <w:r>
              <w:rPr>
                <w:rFonts w:ascii="Arial" w:cs="Nirmala UI" w:eastAsia="Yu Gothic" w:hAnsi="Arial"/>
                <w:b/>
                <w:bCs/>
                <w:sz w:val="19"/>
                <w:szCs w:val="19"/>
              </w:rPr>
              <w:t xml:space="preserve">Step</w:t>
            </w:r>
          </w:p>
        </w:tc>
        <w:tc>
          <w:tcPr>
            <w:tcW w:type="dxa" w:w="7460"/>
            <w:shd w:fill="DCE8EC" w:val="clear"/>
            <w:tcMar>
              <w:top w:type="dxa" w:w="60"/>
              <w:left w:type="dxa" w:w="100"/>
              <w:bottom w:type="dxa" w:w="60"/>
              <w:right w:type="dxa" w:w="100"/>
            </w:tcMar>
          </w:tcPr>
          <w:p>
            <w:pPr>
              <w:spacing w:after="20" w:line="270"/>
            </w:pPr>
            <w:r>
              <w:rPr>
                <w:rFonts w:ascii="Arial" w:cs="Nirmala UI" w:eastAsia="Yu Gothic" w:hAnsi="Arial"/>
                <w:b/>
                <w:bCs/>
                <w:sz w:val="19"/>
                <w:szCs w:val="19"/>
              </w:rPr>
              <w:t xml:space="preserve">What happens</w:t>
            </w:r>
          </w:p>
        </w:tc>
      </w:tr>
      <w:tr>
        <w:trPr>
          <w:tblHeader w:val="false"/>
        </w:trPr>
        <w:tc>
          <w:tcPr>
            <w:tcW w:type="dxa" w:w="1900"/>
            <w:tcMar>
              <w:top w:type="dxa" w:w="60"/>
              <w:left w:type="dxa" w:w="100"/>
              <w:bottom w:type="dxa" w:w="60"/>
              <w:right w:type="dxa" w:w="100"/>
            </w:tcMar>
          </w:tcPr>
          <w:p>
            <w:pPr>
              <w:spacing w:after="20" w:line="270"/>
            </w:pPr>
            <w:r>
              <w:rPr>
                <w:rFonts w:ascii="Arial" w:cs="Nirmala UI" w:eastAsia="Yu Gothic" w:hAnsi="Arial"/>
                <w:b w:val="false"/>
                <w:bCs w:val="false"/>
                <w:sz w:val="19"/>
                <w:szCs w:val="19"/>
              </w:rPr>
              <w:t xml:space="preserve">1. Enter</w:t>
            </w:r>
          </w:p>
        </w:tc>
        <w:tc>
          <w:tcPr>
            <w:tcW w:type="dxa" w:w="7460"/>
            <w:tcMar>
              <w:top w:type="dxa" w:w="60"/>
              <w:left w:type="dxa" w:w="100"/>
              <w:bottom w:type="dxa" w:w="60"/>
              <w:right w:type="dxa" w:w="100"/>
            </w:tcMar>
          </w:tcPr>
          <w:p>
            <w:pPr>
              <w:spacing w:after="20" w:line="270"/>
            </w:pPr>
            <w:r>
              <w:rPr>
                <w:rFonts w:ascii="Arial" w:cs="Nirmala UI" w:eastAsia="Yu Gothic" w:hAnsi="Arial"/>
                <w:b w:val="false"/>
                <w:bCs w:val="false"/>
                <w:sz w:val="19"/>
                <w:szCs w:val="19"/>
              </w:rPr>
              <w:t xml:space="preserve">Students enter water level, irrigation, rain, fertilizer, pesticide and tiller counts in the app. Water level, irrigation and so on are calculated automatically.</w:t>
            </w:r>
          </w:p>
        </w:tc>
      </w:tr>
      <w:tr>
        <w:trPr>
          <w:tblHeader w:val="false"/>
        </w:trPr>
        <w:tc>
          <w:tcPr>
            <w:tcW w:type="dxa" w:w="1900"/>
            <w:tcMar>
              <w:top w:type="dxa" w:w="60"/>
              <w:left w:type="dxa" w:w="100"/>
              <w:bottom w:type="dxa" w:w="60"/>
              <w:right w:type="dxa" w:w="100"/>
            </w:tcMar>
          </w:tcPr>
          <w:p>
            <w:pPr>
              <w:spacing w:after="20" w:line="270"/>
            </w:pPr>
            <w:r>
              <w:rPr>
                <w:rFonts w:ascii="Arial" w:cs="Nirmala UI" w:eastAsia="Yu Gothic" w:hAnsi="Arial"/>
                <w:b w:val="false"/>
                <w:bCs w:val="false"/>
                <w:sz w:val="19"/>
                <w:szCs w:val="19"/>
              </w:rPr>
              <w:t xml:space="preserve">2. Sent automatically</w:t>
            </w:r>
          </w:p>
        </w:tc>
        <w:tc>
          <w:tcPr>
            <w:tcW w:type="dxa" w:w="7460"/>
            <w:tcMar>
              <w:top w:type="dxa" w:w="60"/>
              <w:left w:type="dxa" w:w="100"/>
              <w:bottom w:type="dxa" w:w="60"/>
              <w:right w:type="dxa" w:w="100"/>
            </w:tcMar>
          </w:tcPr>
          <w:p>
            <w:pPr>
              <w:spacing w:after="20" w:line="270"/>
            </w:pPr>
            <w:r>
              <w:rPr>
                <w:rFonts w:ascii="Arial" w:cs="Nirmala UI" w:eastAsia="Yu Gothic" w:hAnsi="Arial"/>
                <w:b w:val="false"/>
                <w:bCs w:val="false"/>
                <w:sz w:val="19"/>
                <w:szCs w:val="19"/>
              </w:rPr>
              <w:t xml:space="preserve">When you save (for example "Save entry"), the data are sent to the shared sheet a few seconds later. No pasting is needed.</w:t>
            </w:r>
          </w:p>
        </w:tc>
      </w:tr>
      <w:tr>
        <w:trPr>
          <w:tblHeader w:val="false"/>
        </w:trPr>
        <w:tc>
          <w:tcPr>
            <w:tcW w:type="dxa" w:w="1900"/>
            <w:tcMar>
              <w:top w:type="dxa" w:w="60"/>
              <w:left w:type="dxa" w:w="100"/>
              <w:bottom w:type="dxa" w:w="60"/>
              <w:right w:type="dxa" w:w="100"/>
            </w:tcMar>
          </w:tcPr>
          <w:p>
            <w:pPr>
              <w:spacing w:after="20" w:line="270"/>
            </w:pPr>
            <w:r>
              <w:rPr>
                <w:rFonts w:ascii="Arial" w:cs="Nirmala UI" w:eastAsia="Yu Gothic" w:hAnsi="Arial"/>
                <w:b w:val="false"/>
                <w:bCs w:val="false"/>
                <w:sz w:val="19"/>
                <w:szCs w:val="19"/>
              </w:rPr>
              <w:t xml:space="preserve">3. Show and compare</w:t>
            </w:r>
          </w:p>
        </w:tc>
        <w:tc>
          <w:tcPr>
            <w:tcW w:type="dxa" w:w="7460"/>
            <w:tcMar>
              <w:top w:type="dxa" w:w="60"/>
              <w:left w:type="dxa" w:w="100"/>
              <w:bottom w:type="dxa" w:w="60"/>
              <w:right w:type="dxa" w:w="100"/>
            </w:tcMar>
          </w:tcPr>
          <w:p>
            <w:pPr>
              <w:spacing w:after="20" w:line="270"/>
            </w:pPr>
            <w:r>
              <w:rPr>
                <w:rFonts w:ascii="Arial" w:cs="Nirmala UI" w:eastAsia="Yu Gothic" w:hAnsi="Arial"/>
                <w:b w:val="false"/>
                <w:bCs w:val="false"/>
                <w:sz w:val="19"/>
                <w:szCs w:val="19"/>
              </w:rPr>
              <w:t xml:space="preserve">The dashboard and the Compare tab show the data in the sheet. You can compare your ATI with the other ATIs in graphs.</w:t>
            </w:r>
          </w:p>
        </w:tc>
      </w:tr>
    </w:tbl>
    <w:p>
      <w:pPr>
        <w:spacing w:after="100" w:line="300"/>
      </w:pPr>
      <w:r>
        <w:rPr>
          <w:rFonts w:ascii="Arial" w:cs="Nirmala UI" w:eastAsia="Yu Gothic" w:hAnsi="Arial"/>
        </w:rPr>
        <w:t xml:space="preserve">Saving to the Google Sheet is required. "Save entry" cannot be pressed until the app is connected to the sheet.</w:t>
      </w:r>
    </w:p>
    <w:p>
      <w:pPr>
        <w:pStyle w:val="Heading1"/>
        <w:spacing w:after="140" w:before="320"/>
      </w:pPr>
      <w:r>
        <w:rPr>
          <w:rFonts w:ascii="Arial" w:cs="Nirmala UI" w:eastAsia="Yu Gothic" w:hAnsi="Arial"/>
          <w:b/>
          <w:bCs/>
          <w:color w:val="1F4E5F"/>
          <w:sz w:val="30"/>
          <w:szCs w:val="30"/>
        </w:rPr>
        <w:t xml:space="preserve">2. Teacher setup (Google Form and shared sheet)</w:t>
      </w:r>
    </w:p>
    <w:p>
      <w:pPr>
        <w:spacing w:after="100" w:line="300"/>
      </w:pPr>
      <w:r>
        <w:rPr>
          <w:rFonts w:ascii="Arial" w:cs="Nirmala UI" w:eastAsia="Yu Gothic" w:hAnsi="Arial"/>
        </w:rPr>
        <w:t xml:space="preserve">The administrator (for example a teacher) does this once. All ATIs that want to compare use the same form and the same sheet.</w:t>
      </w:r>
    </w:p>
    <w:p>
      <w:pPr>
        <w:pStyle w:val="ListParagraph"/>
        <w:numPr>
          <w:ilvl w:val="0"/>
          <w:numId w:val="2"/>
        </w:numPr>
        <w:spacing w:after="80" w:line="290"/>
      </w:pPr>
      <w:r>
        <w:rPr>
          <w:rFonts w:ascii="Arial" w:cs="Nirmala UI" w:eastAsia="Yu Gothic" w:hAnsi="Arial"/>
          <w:b/>
          <w:bCs/>
        </w:rPr>
        <w:t xml:space="preserve">Make the form</w:t>
      </w:r>
      <w:r>
        <w:rPr>
          <w:rFonts w:ascii="Arial" w:cs="Nirmala UI" w:eastAsia="Yu Gothic" w:hAnsi="Arial"/>
        </w:rPr>
        <w:t xml:space="preserve">: create a new Google Form with these four questions, in this order, with exactly these names: ATI (short answer), Updated (short answer), Summary (short answer), Data (paragraph). Keep the names exactly, including capital letters. Do not make them "Required".</w:t>
      </w:r>
    </w:p>
    <w:p>
      <w:pPr>
        <w:pStyle w:val="ListParagraph"/>
        <w:numPr>
          <w:ilvl w:val="0"/>
          <w:numId w:val="2"/>
        </w:numPr>
        <w:spacing w:after="80" w:line="290"/>
      </w:pPr>
      <w:r>
        <w:rPr>
          <w:rFonts w:ascii="Arial" w:cs="Nirmala UI" w:eastAsia="Yu Gothic" w:hAnsi="Arial"/>
        </w:rPr>
        <w:t xml:space="preserve">In the form settings, turn OFF "Require sign-in", "Limit to 1 response" and "Collect email addresses" (so that students can send without signing in). Keep the form open for responses.</w:t>
      </w:r>
    </w:p>
    <w:p>
      <w:pPr>
        <w:pStyle w:val="ListParagraph"/>
        <w:numPr>
          <w:ilvl w:val="0"/>
          <w:numId w:val="2"/>
        </w:numPr>
        <w:spacing w:after="80" w:line="290"/>
      </w:pPr>
      <w:r>
        <w:rPr>
          <w:rFonts w:ascii="Arial" w:cs="Nirmala UI" w:eastAsia="Yu Gothic" w:hAnsi="Arial"/>
          <w:b/>
          <w:bCs/>
        </w:rPr>
        <w:t xml:space="preserve">Form link</w:t>
      </w:r>
      <w:r>
        <w:rPr>
          <w:rFonts w:ascii="Arial" w:cs="Nirmala UI" w:eastAsia="Yu Gothic" w:hAnsi="Arial"/>
        </w:rPr>
        <w:t xml:space="preserve">: open the "︙" menu at the top right &gt; "Get pre-filled link". In the four questions, type ATI, UPDATED, SUMMARY and DATA (the question names in capital letters). Press "Get link" &gt; "Copy link".</w:t>
      </w:r>
    </w:p>
    <w:p>
      <w:pPr>
        <w:pStyle w:val="ListParagraph"/>
        <w:numPr>
          <w:ilvl w:val="0"/>
          <w:numId w:val="2"/>
        </w:numPr>
        <w:spacing w:after="80" w:line="290"/>
      </w:pPr>
      <w:r>
        <w:rPr>
          <w:rFonts w:ascii="Arial" w:cs="Nirmala UI" w:eastAsia="Yu Gothic" w:hAnsi="Arial"/>
          <w:b/>
          <w:bCs/>
        </w:rPr>
        <w:t xml:space="preserve">Make the sheet</w:t>
      </w:r>
      <w:r>
        <w:rPr>
          <w:rFonts w:ascii="Arial" w:cs="Nirmala UI" w:eastAsia="Yu Gothic" w:hAnsi="Arial"/>
        </w:rPr>
        <w:t xml:space="preserve">: in the form, open the "Responses" tab and press "Link to Sheets" to create the response sheet.</w:t>
      </w:r>
    </w:p>
    <w:p>
      <w:pPr>
        <w:pStyle w:val="ListParagraph"/>
        <w:numPr>
          <w:ilvl w:val="0"/>
          <w:numId w:val="2"/>
        </w:numPr>
        <w:spacing w:after="80" w:line="290"/>
      </w:pPr>
      <w:r>
        <w:rPr>
          <w:rFonts w:ascii="Arial" w:cs="Nirmala UI" w:eastAsia="Yu Gothic" w:hAnsi="Arial"/>
          <w:b/>
          <w:bCs/>
        </w:rPr>
        <w:t xml:space="preserve">Compare link</w:t>
      </w:r>
      <w:r>
        <w:rPr>
          <w:rFonts w:ascii="Arial" w:cs="Nirmala UI" w:eastAsia="Yu Gothic" w:hAnsi="Arial"/>
        </w:rPr>
        <w:t xml:space="preserve">: in that sheet, open "File &gt; Share &gt; Publish to web". Choose the response tab ("Form Responses 1") instead of "Entire document", choose the format "Comma-separated values (.csv)" and press "Publish". Copy the link shown.</w:t>
      </w:r>
    </w:p>
    <w:p>
      <w:pPr>
        <w:pStyle w:val="ListParagraph"/>
        <w:numPr>
          <w:ilvl w:val="0"/>
          <w:numId w:val="2"/>
        </w:numPr>
        <w:spacing w:after="80" w:line="290"/>
      </w:pPr>
      <w:r>
        <w:rPr>
          <w:rFonts w:ascii="Arial" w:cs="Nirmala UI" w:eastAsia="Yu Gothic" w:hAnsi="Arial"/>
          <w:b/>
          <w:bCs/>
        </w:rPr>
        <w:t xml:space="preserve">Connect the app</w:t>
      </w:r>
      <w:r>
        <w:rPr>
          <w:rFonts w:ascii="Arial" w:cs="Nirmala UI" w:eastAsia="Yu Gothic" w:hAnsi="Arial"/>
        </w:rPr>
        <w:t xml:space="preserve">: in the app, open Share &gt; Google Sheet connection and paste the form link and the compare link. Press "Create class setup link" to make one link, and send that link to the students. When a student opens it, both links are filled in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E69F00" w:sz="18"/>
              <w:bottom w:val="none"/>
              <w:right w:val="none"/>
            </w:tcBorders>
            <w:shd w:fill="FFF4E0" w:val="clear"/>
            <w:tcMar>
              <w:top w:type="dxa" w:w="90"/>
              <w:left w:type="dxa" w:w="160"/>
              <w:bottom w:type="dxa" w:w="90"/>
              <w:right w:type="dxa" w:w="160"/>
            </w:tcMar>
          </w:tcPr>
          <w:p>
            <w:pPr>
              <w:spacing w:after="0" w:line="290"/>
            </w:pPr>
            <w:r>
              <w:rPr>
                <w:rFonts w:ascii="Arial" w:cs="Nirmala UI" w:eastAsia="Yu Gothic" w:hAnsi="Arial"/>
                <w:b/>
                <w:bCs/>
              </w:rPr>
              <w:t xml:space="preserve">Note: </w:t>
            </w:r>
            <w:r>
              <w:rPr>
                <w:rFonts w:ascii="Arial" w:cs="Nirmala UI" w:eastAsia="Yu Gothic" w:hAnsi="Arial"/>
              </w:rPr>
              <w:t xml:space="preserve">Anyone who knows the form link can send data, so give it to the students only. Anyone who knows the compare link can read the data (water level, irrigation and so on; no farmer names). To stop publishing, press "Stop publishing" on the "Publish to web" screen. If rows are deleted by mistake, restore them with "File &gt; Version history".</w:t>
            </w:r>
          </w:p>
        </w:tc>
      </w:tr>
    </w:tbl>
    <w:p>
      <w:pPr>
        <w:spacing w:after="100" w:line="300"/>
      </w:pPr>
      <w:r>
        <w:rPr>
          <w:rFonts w:ascii="Arial" w:cs="Nirmala UI" w:eastAsia="Yu Gothic" w:hAnsi="Arial"/>
          <w:b/>
          <w:bCs/>
        </w:rPr>
        <w:t xml:space="preserve">How the sheet grows: </w:t>
      </w:r>
      <w:r>
        <w:rPr>
          <w:rFonts w:ascii="Arial" w:cs="Nirmala UI" w:eastAsia="Yu Gothic" w:hAnsi="Arial"/>
        </w:rPr>
        <w:t xml:space="preserve">Every save adds one row (about 2-3 KB). Only the newest row of each ATI is used. You may delete old rows from time to time (never the newest row of an ATI). If the sheet becomes large, you can make another tab "Latest": write ATI, Updated, Summary, Data in A1:D1, put =SORTN(SORT('Form Responses 1'!B2:E,2,FALSE),9999,2,1,TRUE) in A2, and publish that tab instead. (This formula is not verified. Try it first.)</w:t>
      </w:r>
    </w:p>
    <w:p>
      <w:pPr>
        <w:pStyle w:val="Heading1"/>
        <w:spacing w:after="140" w:before="320"/>
      </w:pPr>
      <w:r>
        <w:rPr>
          <w:rFonts w:ascii="Arial" w:cs="Nirmala UI" w:eastAsia="Yu Gothic" w:hAnsi="Arial"/>
          <w:b/>
          <w:bCs/>
          <w:color w:val="1F4E5F"/>
          <w:sz w:val="30"/>
          <w:szCs w:val="30"/>
        </w:rPr>
        <w:t xml:space="preserve">3. How students use it</w:t>
      </w:r>
    </w:p>
    <w:p>
      <w:pPr>
        <w:pStyle w:val="Heading2"/>
        <w:spacing w:after="100" w:before="220"/>
      </w:pPr>
      <w:r>
        <w:rPr>
          <w:rFonts w:ascii="Arial" w:cs="Nirmala UI" w:eastAsia="Yu Gothic" w:hAnsi="Arial"/>
          <w:b/>
          <w:bCs/>
          <w:color w:val="1F4E5F"/>
          <w:sz w:val="25"/>
          <w:szCs w:val="25"/>
        </w:rPr>
        <w:t xml:space="preserve">3.1 The first time</w:t>
      </w:r>
    </w:p>
    <w:p>
      <w:pPr>
        <w:pStyle w:val="ListParagraph"/>
        <w:numPr>
          <w:ilvl w:val="0"/>
          <w:numId w:val="3"/>
        </w:numPr>
        <w:spacing w:after="60" w:line="290"/>
      </w:pPr>
      <w:r>
        <w:rPr>
          <w:rFonts w:ascii="Arial" w:cs="Nirmala UI" w:eastAsia="Yu Gothic" w:hAnsi="Arial"/>
        </w:rPr>
        <w:t xml:space="preserve">Open the "class setup link" from the teacher in Chrome on the phone. This connects the app to the shared sheet. In Chrome, choose "Add to Home screen" to start the app from an icon.</w:t>
      </w:r>
    </w:p>
    <w:p>
      <w:pPr>
        <w:pStyle w:val="ListParagraph"/>
        <w:numPr>
          <w:ilvl w:val="0"/>
          <w:numId w:val="3"/>
        </w:numPr>
        <w:spacing w:after="60" w:line="290"/>
      </w:pPr>
      <w:r>
        <w:rPr>
          <w:rFonts w:ascii="Arial" w:cs="Nirmala UI" w:eastAsia="Yu Gothic" w:hAnsi="Arial"/>
          <w:b/>
          <w:bCs/>
        </w:rPr>
        <w:t xml:space="preserve">Setup</w:t>
      </w:r>
      <w:r>
        <w:rPr>
          <w:rFonts w:ascii="Arial" w:cs="Nirmala UI" w:eastAsia="Yu Gothic" w:hAnsi="Arial"/>
        </w:rPr>
        <w:t xml:space="preserve"> tab: enter ATI name*, place*, sowing date*, seedling age at transplanting*, and TP and b* of FP and 3F4D+MD (* = required). While a required item is empty, or the app is not connected to the sheet, "Save entry" in the Entry tab cannot be pressed.</w:t>
      </w:r>
    </w:p>
    <w:p>
      <w:pPr>
        <w:pStyle w:val="ListParagraph"/>
        <w:numPr>
          <w:ilvl w:val="0"/>
          <w:numId w:val="3"/>
        </w:numPr>
        <w:spacing w:after="60" w:line="290"/>
      </w:pPr>
      <w:r>
        <w:rPr>
          <w:rFonts w:ascii="Arial" w:cs="Nirmala UI" w:eastAsia="Yu Gothic" w:hAnsi="Arial"/>
          <w:b/>
          <w:bCs/>
        </w:rPr>
        <w:t xml:space="preserve">Schedule</w:t>
      </w:r>
      <w:r>
        <w:rPr>
          <w:rFonts w:ascii="Arial" w:cs="Nirmala UI" w:eastAsia="Yu Gothic" w:hAnsi="Arial"/>
        </w:rPr>
        <w:t xml:space="preserve"> tab: planned dates appear automatically. Enter the date you actually did the work in "Actual".</w:t>
      </w:r>
    </w:p>
    <w:p>
      <w:pPr>
        <w:spacing w:after="100" w:line="300"/>
      </w:pPr>
      <w:r>
        <w:rPr>
          <w:rFonts w:ascii="Arial" w:cs="Nirmala UI" w:eastAsia="Yu Gothic" w:hAnsi="Arial"/>
          <w:b/>
          <w:bCs/>
        </w:rPr>
        <w:t xml:space="preserve">How to read m, TP and b: </w:t>
      </w:r>
      <w:r>
        <w:rPr>
          <w:rFonts w:ascii="Arial" w:cs="Nirmala UI" w:eastAsia="Yu Gothic" w:hAnsi="Arial"/>
        </w:rPr>
        <w:t xml:space="preserve">see the figure below. m = tape reading at the water surface, TP = tape reading at the top of the pipe, b = height of the pipe top above the ground (measured with another scale). Water level = m − TP + b. A negative value means the water is below the ground.</w:t>
      </w:r>
    </w:p>
    <w:p>
      <w:pPr>
        <w:spacing w:after="40" w:before="80"/>
        <w:jc w:val="center"/>
      </w:pPr>
      <w:r>
        <w:drawing>
          <wp:inline distT="0" distB="0" distL="0" distR="0">
            <wp:extent cx="5715000" cy="1552575"/>
            <wp:effectExtent t="0" r="0" b="0" l="0"/>
            <wp:docPr id="1" name="fig" descr="m TP b"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552575"/>
                    </a:xfrm>
                    <a:prstGeom prst="rect">
                      <a:avLst/>
                    </a:prstGeom>
                  </pic:spPr>
                </pic:pic>
              </a:graphicData>
            </a:graphic>
          </wp:inline>
        </w:drawing>
      </w:r>
    </w:p>
    <w:p>
      <w:pPr>
        <w:spacing w:after="100" w:line="300"/>
        <w:jc w:val="center"/>
      </w:pPr>
      <w:r>
        <w:rPr>
          <w:rFonts w:ascii="Arial" w:cs="Nirmala UI" w:eastAsia="Yu Gothic" w:hAnsi="Arial"/>
          <w:color w:val="555555"/>
          <w:sz w:val="18"/>
          <w:szCs w:val="18"/>
        </w:rPr>
        <w:t xml:space="preserve">Figure: how to measure the water level (example: m = 29.5, TP = 45, b = 13 gives a water level of −2.5 cm)</w:t>
      </w:r>
    </w:p>
    <w:p>
      <w:pPr>
        <w:pStyle w:val="Heading2"/>
        <w:spacing w:after="100" w:before="220"/>
      </w:pPr>
      <w:r>
        <w:rPr>
          <w:rFonts w:ascii="Arial" w:cs="Nirmala UI" w:eastAsia="Yu Gothic" w:hAnsi="Arial"/>
          <w:b/>
          <w:bCs/>
          <w:color w:val="1F4E5F"/>
          <w:sz w:val="25"/>
          <w:szCs w:val="25"/>
        </w:rPr>
        <w:t xml:space="preserve">3.2 Every day</w:t>
      </w:r>
    </w:p>
    <w:p>
      <w:pPr>
        <w:pStyle w:val="ListParagraph"/>
        <w:numPr>
          <w:ilvl w:val="0"/>
          <w:numId w:val="4"/>
        </w:numPr>
        <w:spacing w:after="80" w:line="290"/>
      </w:pPr>
      <w:r>
        <w:rPr>
          <w:rFonts w:ascii="Arial" w:cs="Nirmala UI" w:eastAsia="Yu Gothic" w:hAnsi="Arial"/>
          <w:b/>
          <w:bCs/>
        </w:rPr>
        <w:t xml:space="preserve">Entry</w:t>
      </w:r>
      <w:r>
        <w:rPr>
          <w:rFonts w:ascii="Arial" w:cs="Nirmala UI" w:eastAsia="Yu Gothic" w:hAnsi="Arial"/>
        </w:rPr>
        <w:t xml:space="preserve"> tab: choose the date and enter the tape reading (m) of FP and 3F4D+MD. The water level is calculated for you. If you irrigated, choose "Yes" and enter the readings before and after irrigation.</w:t>
      </w:r>
    </w:p>
    <w:p>
      <w:pPr>
        <w:pStyle w:val="ListParagraph"/>
        <w:numPr>
          <w:ilvl w:val="0"/>
          <w:numId w:val="4"/>
        </w:numPr>
        <w:spacing w:after="80" w:line="290"/>
      </w:pPr>
      <w:r>
        <w:rPr>
          <w:rFonts w:ascii="Arial" w:cs="Nirmala UI" w:eastAsia="Yu Gothic" w:hAnsi="Arial"/>
        </w:rPr>
        <w:t xml:space="preserve">"Save entry" becomes active when all required items (*) are filled and the values are in range. Missing items are shown in red under the button.</w:t>
      </w:r>
    </w:p>
    <w:p>
      <w:pPr>
        <w:pStyle w:val="ListParagraph"/>
        <w:numPr>
          <w:ilvl w:val="0"/>
          <w:numId w:val="4"/>
        </w:numPr>
        <w:spacing w:after="80" w:line="290"/>
      </w:pPr>
      <w:r>
        <w:rPr>
          <w:rFonts w:ascii="Arial" w:cs="Nirmala UI" w:eastAsia="Yu Gothic" w:hAnsi="Arial"/>
        </w:rPr>
        <w:t xml:space="preserve">After saving, the data are sent to the sheet automatically a few seconds later. The line above the dashboard shows the state.</w:t>
      </w:r>
    </w:p>
    <w:tbl>
      <w:tblPr>
        <w:tblW w:type="dxa" w:w="9360"/>
        <w:tblBorders>
          <w:top w:val="single" w:color="BFC5C9" w:sz="4"/>
          <w:left w:val="single" w:color="BFC5C9" w:sz="4"/>
          <w:bottom w:val="single" w:color="BFC5C9" w:sz="4"/>
          <w:right w:val="single" w:color="BFC5C9" w:sz="4"/>
          <w:insideH w:val="single" w:color="BFC5C9" w:sz="4"/>
          <w:insideV w:val="single" w:color="BFC5C9" w:sz="4"/>
        </w:tblBorders>
      </w:tblPr>
      <w:tblGrid>
        <w:gridCol w:w="3000"/>
        <w:gridCol w:w="6360"/>
      </w:tblGrid>
      <w:tr>
        <w:trPr>
          <w:tblHeader/>
        </w:trPr>
        <w:tc>
          <w:tcPr>
            <w:tcW w:type="dxa" w:w="3000"/>
            <w:shd w:fill="DCE8EC" w:val="clear"/>
            <w:tcMar>
              <w:top w:type="dxa" w:w="60"/>
              <w:left w:type="dxa" w:w="100"/>
              <w:bottom w:type="dxa" w:w="60"/>
              <w:right w:type="dxa" w:w="100"/>
            </w:tcMar>
          </w:tcPr>
          <w:p>
            <w:pPr>
              <w:spacing w:after="20" w:line="270"/>
            </w:pPr>
            <w:r>
              <w:rPr>
                <w:rFonts w:ascii="Arial" w:cs="Nirmala UI" w:eastAsia="Yu Gothic" w:hAnsi="Arial"/>
                <w:b/>
                <w:bCs/>
                <w:sz w:val="19"/>
                <w:szCs w:val="19"/>
              </w:rPr>
              <w:t xml:space="preserve">Message</w:t>
            </w:r>
          </w:p>
        </w:tc>
        <w:tc>
          <w:tcPr>
            <w:tcW w:type="dxa" w:w="6360"/>
            <w:shd w:fill="DCE8EC" w:val="clear"/>
            <w:tcMar>
              <w:top w:type="dxa" w:w="60"/>
              <w:left w:type="dxa" w:w="100"/>
              <w:bottom w:type="dxa" w:w="60"/>
              <w:right w:type="dxa" w:w="100"/>
            </w:tcMar>
          </w:tcPr>
          <w:p>
            <w:pPr>
              <w:spacing w:after="20" w:line="270"/>
            </w:pPr>
            <w:r>
              <w:rPr>
                <w:rFonts w:ascii="Arial" w:cs="Nirmala UI" w:eastAsia="Yu Gothic" w:hAnsi="Arial"/>
                <w:b/>
                <w:bCs/>
                <w:sz w:val="19"/>
                <w:szCs w:val="19"/>
              </w:rPr>
              <w:t xml:space="preserve">Meaning and what to do</w:t>
            </w:r>
          </w:p>
        </w:tc>
      </w:tr>
      <w:tr>
        <w:trPr>
          <w:tblHeader w:val="false"/>
        </w:trPr>
        <w:tc>
          <w:tcPr>
            <w:tcW w:type="dxa" w:w="3000"/>
            <w:tcMar>
              <w:top w:type="dxa" w:w="60"/>
              <w:left w:type="dxa" w:w="100"/>
              <w:bottom w:type="dxa" w:w="60"/>
              <w:right w:type="dxa" w:w="100"/>
            </w:tcMar>
          </w:tcPr>
          <w:p>
            <w:pPr>
              <w:spacing w:after="20" w:line="270"/>
            </w:pPr>
            <w:r>
              <w:rPr>
                <w:rFonts w:ascii="Arial" w:cs="Nirmala UI" w:eastAsia="Yu Gothic" w:hAnsi="Arial"/>
                <w:b w:val="false"/>
                <w:bCs w:val="false"/>
                <w:sz w:val="19"/>
                <w:szCs w:val="19"/>
              </w:rPr>
              <w:t xml:space="preserve">Not yet sent</w:t>
            </w:r>
          </w:p>
        </w:tc>
        <w:tc>
          <w:tcPr>
            <w:tcW w:type="dxa" w:w="6360"/>
            <w:tcMar>
              <w:top w:type="dxa" w:w="60"/>
              <w:left w:type="dxa" w:w="100"/>
              <w:bottom w:type="dxa" w:w="60"/>
              <w:right w:type="dxa" w:w="100"/>
            </w:tcMar>
          </w:tcPr>
          <w:p>
            <w:pPr>
              <w:spacing w:after="20" w:line="270"/>
            </w:pPr>
            <w:r>
              <w:rPr>
                <w:rFonts w:ascii="Arial" w:cs="Nirmala UI" w:eastAsia="Yu Gothic" w:hAnsi="Arial"/>
                <w:b w:val="false"/>
                <w:bCs w:val="false"/>
                <w:sz w:val="19"/>
                <w:szCs w:val="19"/>
              </w:rPr>
              <w:t xml:space="preserve">Not sent yet. It is sent automatically when the phone is online. You can also press "Send now".</w:t>
            </w:r>
          </w:p>
        </w:tc>
      </w:tr>
      <w:tr>
        <w:trPr>
          <w:tblHeader w:val="false"/>
        </w:trPr>
        <w:tc>
          <w:tcPr>
            <w:tcW w:type="dxa" w:w="3000"/>
            <w:tcMar>
              <w:top w:type="dxa" w:w="60"/>
              <w:left w:type="dxa" w:w="100"/>
              <w:bottom w:type="dxa" w:w="60"/>
              <w:right w:type="dxa" w:w="100"/>
            </w:tcMar>
          </w:tcPr>
          <w:p>
            <w:pPr>
              <w:spacing w:after="20" w:line="270"/>
            </w:pPr>
            <w:r>
              <w:rPr>
                <w:rFonts w:ascii="Arial" w:cs="Nirmala UI" w:eastAsia="Yu Gothic" w:hAnsi="Arial"/>
                <w:b w:val="false"/>
                <w:bCs w:val="false"/>
                <w:sz w:val="19"/>
                <w:szCs w:val="19"/>
              </w:rPr>
              <w:t xml:space="preserve">Sent. Waiting for the sheet…</w:t>
            </w:r>
          </w:p>
        </w:tc>
        <w:tc>
          <w:tcPr>
            <w:tcW w:type="dxa" w:w="6360"/>
            <w:tcMar>
              <w:top w:type="dxa" w:w="60"/>
              <w:left w:type="dxa" w:w="100"/>
              <w:bottom w:type="dxa" w:w="60"/>
              <w:right w:type="dxa" w:w="100"/>
            </w:tcMar>
          </w:tcPr>
          <w:p>
            <w:pPr>
              <w:spacing w:after="20" w:line="270"/>
            </w:pPr>
            <w:r>
              <w:rPr>
                <w:rFonts w:ascii="Arial" w:cs="Nirmala UI" w:eastAsia="Yu Gothic" w:hAnsi="Arial"/>
                <w:b w:val="false"/>
                <w:bCs w:val="false"/>
                <w:sz w:val="19"/>
                <w:szCs w:val="19"/>
              </w:rPr>
              <w:t xml:space="preserve">Sent. The sheet needs a few minutes to show it. Wait.</w:t>
            </w:r>
          </w:p>
        </w:tc>
      </w:tr>
      <w:tr>
        <w:trPr>
          <w:tblHeader w:val="false"/>
        </w:trPr>
        <w:tc>
          <w:tcPr>
            <w:tcW w:type="dxa" w:w="3000"/>
            <w:tcMar>
              <w:top w:type="dxa" w:w="60"/>
              <w:left w:type="dxa" w:w="100"/>
              <w:bottom w:type="dxa" w:w="60"/>
              <w:right w:type="dxa" w:w="100"/>
            </w:tcMar>
          </w:tcPr>
          <w:p>
            <w:pPr>
              <w:spacing w:after="20" w:line="270"/>
            </w:pPr>
            <w:r>
              <w:rPr>
                <w:rFonts w:ascii="Arial" w:cs="Nirmala UI" w:eastAsia="Yu Gothic" w:hAnsi="Arial"/>
                <w:b w:val="false"/>
                <w:bCs w:val="false"/>
                <w:sz w:val="19"/>
                <w:szCs w:val="19"/>
              </w:rPr>
              <w:t xml:space="preserve">Saved in Google Sheet</w:t>
            </w:r>
          </w:p>
        </w:tc>
        <w:tc>
          <w:tcPr>
            <w:tcW w:type="dxa" w:w="6360"/>
            <w:tcMar>
              <w:top w:type="dxa" w:w="60"/>
              <w:left w:type="dxa" w:w="100"/>
              <w:bottom w:type="dxa" w:w="60"/>
              <w:right w:type="dxa" w:w="100"/>
            </w:tcMar>
          </w:tcPr>
          <w:p>
            <w:pPr>
              <w:spacing w:after="20" w:line="270"/>
            </w:pPr>
            <w:r>
              <w:rPr>
                <w:rFonts w:ascii="Arial" w:cs="Nirmala UI" w:eastAsia="Yu Gothic" w:hAnsi="Arial"/>
                <w:b w:val="false"/>
                <w:bCs w:val="false"/>
                <w:sz w:val="19"/>
                <w:szCs w:val="19"/>
              </w:rPr>
              <w:t xml:space="preserve">The sheet has it. This is the normal state.</w:t>
            </w:r>
          </w:p>
        </w:tc>
      </w:tr>
      <w:tr>
        <w:trPr>
          <w:tblHeader w:val="false"/>
        </w:trPr>
        <w:tc>
          <w:tcPr>
            <w:tcW w:type="dxa" w:w="3000"/>
            <w:tcMar>
              <w:top w:type="dxa" w:w="60"/>
              <w:left w:type="dxa" w:w="100"/>
              <w:bottom w:type="dxa" w:w="60"/>
              <w:right w:type="dxa" w:w="100"/>
            </w:tcMar>
          </w:tcPr>
          <w:p>
            <w:pPr>
              <w:spacing w:after="20" w:line="270"/>
            </w:pPr>
            <w:r>
              <w:rPr>
                <w:rFonts w:ascii="Arial" w:cs="Nirmala UI" w:eastAsia="Yu Gothic" w:hAnsi="Arial"/>
                <w:b w:val="false"/>
                <w:bCs w:val="false"/>
                <w:sz w:val="19"/>
                <w:szCs w:val="19"/>
              </w:rPr>
              <w:t xml:space="preserve">Sent, but the sheet does not show it yet</w:t>
            </w:r>
          </w:p>
        </w:tc>
        <w:tc>
          <w:tcPr>
            <w:tcW w:type="dxa" w:w="6360"/>
            <w:tcMar>
              <w:top w:type="dxa" w:w="60"/>
              <w:left w:type="dxa" w:w="100"/>
              <w:bottom w:type="dxa" w:w="60"/>
              <w:right w:type="dxa" w:w="100"/>
            </w:tcMar>
          </w:tcPr>
          <w:p>
            <w:pPr>
              <w:spacing w:after="20" w:line="270"/>
            </w:pPr>
            <w:r>
              <w:rPr>
                <w:rFonts w:ascii="Arial" w:cs="Nirmala UI" w:eastAsia="Yu Gothic" w:hAnsi="Arial"/>
                <w:b w:val="false"/>
                <w:bCs w:val="false"/>
                <w:sz w:val="19"/>
                <w:szCs w:val="19"/>
              </w:rPr>
              <w:t xml:space="preserve">Not in the sheet after 20 minutes. Check the form link and press "Send now".</w:t>
            </w:r>
          </w:p>
        </w:tc>
      </w:tr>
    </w:tbl>
    <w:p>
      <w:pPr>
        <w:spacing w:after="100" w:line="300"/>
      </w:pPr>
      <w:r>
        <w:rPr>
          <w:rFonts w:ascii="Arial" w:cs="Nirmala UI" w:eastAsia="Yu Gothic" w:hAnsi="Arial"/>
        </w:rPr>
        <w:t xml:space="preserve">You can enter and save in the field without internet. The data stay on the phone for a while and are sent when the phone is online again.</w:t>
      </w:r>
    </w:p>
    <w:tbl>
      <w:tblPr>
        <w:tblW w:type="dxa" w:w="9360"/>
        <w:tblBorders>
          <w:top w:val="single" w:color="BFC5C9" w:sz="4"/>
          <w:left w:val="single" w:color="BFC5C9" w:sz="4"/>
          <w:bottom w:val="single" w:color="BFC5C9" w:sz="4"/>
          <w:right w:val="single" w:color="BFC5C9" w:sz="4"/>
          <w:insideH w:val="single" w:color="BFC5C9" w:sz="4"/>
          <w:insideV w:val="single" w:color="BFC5C9" w:sz="4"/>
        </w:tblBorders>
      </w:tblPr>
      <w:tblGrid>
        <w:gridCol w:w="2600"/>
        <w:gridCol w:w="6760"/>
      </w:tblGrid>
      <w:tr>
        <w:trPr>
          <w:tblHeader/>
        </w:trPr>
        <w:tc>
          <w:tcPr>
            <w:tcW w:type="dxa" w:w="2600"/>
            <w:shd w:fill="DCE8EC" w:val="clear"/>
            <w:tcMar>
              <w:top w:type="dxa" w:w="60"/>
              <w:left w:type="dxa" w:w="100"/>
              <w:bottom w:type="dxa" w:w="60"/>
              <w:right w:type="dxa" w:w="100"/>
            </w:tcMar>
          </w:tcPr>
          <w:p>
            <w:pPr>
              <w:spacing w:after="20" w:line="270"/>
            </w:pPr>
            <w:r>
              <w:rPr>
                <w:rFonts w:ascii="Arial" w:cs="Nirmala UI" w:eastAsia="Yu Gothic" w:hAnsi="Arial"/>
                <w:b/>
                <w:bCs/>
                <w:sz w:val="19"/>
                <w:szCs w:val="19"/>
              </w:rPr>
              <w:t xml:space="preserve">Input</w:t>
            </w:r>
          </w:p>
        </w:tc>
        <w:tc>
          <w:tcPr>
            <w:tcW w:type="dxa" w:w="6760"/>
            <w:shd w:fill="DCE8EC" w:val="clear"/>
            <w:tcMar>
              <w:top w:type="dxa" w:w="60"/>
              <w:left w:type="dxa" w:w="100"/>
              <w:bottom w:type="dxa" w:w="60"/>
              <w:right w:type="dxa" w:w="100"/>
            </w:tcMar>
          </w:tcPr>
          <w:p>
            <w:pPr>
              <w:spacing w:after="20" w:line="270"/>
            </w:pPr>
            <w:r>
              <w:rPr>
                <w:rFonts w:ascii="Arial" w:cs="Nirmala UI" w:eastAsia="Yu Gothic" w:hAnsi="Arial"/>
                <w:b/>
                <w:bCs/>
                <w:sz w:val="19"/>
                <w:szCs w:val="19"/>
              </w:rPr>
              <w:t xml:space="preserve">Required items</w:t>
            </w:r>
          </w:p>
        </w:tc>
      </w:tr>
      <w:tr>
        <w:trPr>
          <w:tblHeader w:val="false"/>
        </w:trPr>
        <w:tc>
          <w:tcPr>
            <w:tcW w:type="dxa" w:w="2600"/>
            <w:tcMar>
              <w:top w:type="dxa" w:w="60"/>
              <w:left w:type="dxa" w:w="100"/>
              <w:bottom w:type="dxa" w:w="60"/>
              <w:right w:type="dxa" w:w="100"/>
            </w:tcMar>
          </w:tcPr>
          <w:p>
            <w:pPr>
              <w:spacing w:after="20" w:line="270"/>
            </w:pPr>
            <w:r>
              <w:rPr>
                <w:rFonts w:ascii="Arial" w:cs="Nirmala UI" w:eastAsia="Yu Gothic" w:hAnsi="Arial"/>
                <w:b w:val="false"/>
                <w:bCs w:val="false"/>
                <w:sz w:val="19"/>
                <w:szCs w:val="19"/>
              </w:rPr>
              <w:t xml:space="preserve">Setup</w:t>
            </w:r>
          </w:p>
        </w:tc>
        <w:tc>
          <w:tcPr>
            <w:tcW w:type="dxa" w:w="6760"/>
            <w:tcMar>
              <w:top w:type="dxa" w:w="60"/>
              <w:left w:type="dxa" w:w="100"/>
              <w:bottom w:type="dxa" w:w="60"/>
              <w:right w:type="dxa" w:w="100"/>
            </w:tcMar>
          </w:tcPr>
          <w:p>
            <w:pPr>
              <w:spacing w:after="20" w:line="270"/>
            </w:pPr>
            <w:r>
              <w:rPr>
                <w:rFonts w:ascii="Arial" w:cs="Nirmala UI" w:eastAsia="Yu Gothic" w:hAnsi="Arial"/>
                <w:b w:val="false"/>
                <w:bCs w:val="false"/>
                <w:sz w:val="19"/>
                <w:szCs w:val="19"/>
              </w:rPr>
              <w:t xml:space="preserve">ATI name, place, sowing date, seedling age, TP and b (both plots)</w:t>
            </w:r>
          </w:p>
        </w:tc>
      </w:tr>
      <w:tr>
        <w:trPr>
          <w:tblHeader w:val="false"/>
        </w:trPr>
        <w:tc>
          <w:tcPr>
            <w:tcW w:type="dxa" w:w="2600"/>
            <w:tcMar>
              <w:top w:type="dxa" w:w="60"/>
              <w:left w:type="dxa" w:w="100"/>
              <w:bottom w:type="dxa" w:w="60"/>
              <w:right w:type="dxa" w:w="100"/>
            </w:tcMar>
          </w:tcPr>
          <w:p>
            <w:pPr>
              <w:spacing w:after="20" w:line="270"/>
            </w:pPr>
            <w:r>
              <w:rPr>
                <w:rFonts w:ascii="Arial" w:cs="Nirmala UI" w:eastAsia="Yu Gothic" w:hAnsi="Arial"/>
                <w:b w:val="false"/>
                <w:bCs w:val="false"/>
                <w:sz w:val="19"/>
                <w:szCs w:val="19"/>
              </w:rPr>
              <w:t xml:space="preserve">Entry (water level)</w:t>
            </w:r>
          </w:p>
        </w:tc>
        <w:tc>
          <w:tcPr>
            <w:tcW w:type="dxa" w:w="6760"/>
            <w:tcMar>
              <w:top w:type="dxa" w:w="60"/>
              <w:left w:type="dxa" w:w="100"/>
              <w:bottom w:type="dxa" w:w="60"/>
              <w:right w:type="dxa" w:w="100"/>
            </w:tcMar>
          </w:tcPr>
          <w:p>
            <w:pPr>
              <w:spacing w:after="20" w:line="270"/>
            </w:pPr>
            <w:r>
              <w:rPr>
                <w:rFonts w:ascii="Arial" w:cs="Nirmala UI" w:eastAsia="Yu Gothic" w:hAnsi="Arial"/>
                <w:b w:val="false"/>
                <w:bCs w:val="false"/>
                <w:sz w:val="19"/>
                <w:szCs w:val="19"/>
              </w:rPr>
              <w:t xml:space="preserve">Date, m of FP, m of 3F4D+MD. If irrigation is "Yes": the readings before and after irrigation of that plot</w:t>
            </w:r>
          </w:p>
        </w:tc>
      </w:tr>
      <w:tr>
        <w:trPr>
          <w:tblHeader w:val="false"/>
        </w:trPr>
        <w:tc>
          <w:tcPr>
            <w:tcW w:type="dxa" w:w="2600"/>
            <w:tcMar>
              <w:top w:type="dxa" w:w="60"/>
              <w:left w:type="dxa" w:w="100"/>
              <w:bottom w:type="dxa" w:w="60"/>
              <w:right w:type="dxa" w:w="100"/>
            </w:tcMar>
          </w:tcPr>
          <w:p>
            <w:pPr>
              <w:spacing w:after="20" w:line="270"/>
            </w:pPr>
            <w:r>
              <w:rPr>
                <w:rFonts w:ascii="Arial" w:cs="Nirmala UI" w:eastAsia="Yu Gothic" w:hAnsi="Arial"/>
                <w:b w:val="false"/>
                <w:bCs w:val="false"/>
                <w:sz w:val="19"/>
                <w:szCs w:val="19"/>
              </w:rPr>
              <w:t xml:space="preserve">Field records: fertilizer</w:t>
            </w:r>
          </w:p>
        </w:tc>
        <w:tc>
          <w:tcPr>
            <w:tcW w:type="dxa" w:w="6760"/>
            <w:tcMar>
              <w:top w:type="dxa" w:w="60"/>
              <w:left w:type="dxa" w:w="100"/>
              <w:bottom w:type="dxa" w:w="60"/>
              <w:right w:type="dxa" w:w="100"/>
            </w:tcMar>
          </w:tcPr>
          <w:p>
            <w:pPr>
              <w:spacing w:after="20" w:line="270"/>
            </w:pPr>
            <w:r>
              <w:rPr>
                <w:rFonts w:ascii="Arial" w:cs="Nirmala UI" w:eastAsia="Yu Gothic" w:hAnsi="Arial"/>
                <w:b w:val="false"/>
                <w:bCs w:val="false"/>
                <w:sz w:val="19"/>
                <w:szCs w:val="19"/>
              </w:rPr>
              <w:t xml:space="preserve">Date, plot, at least one fertilizer amount (kg)</w:t>
            </w:r>
          </w:p>
        </w:tc>
      </w:tr>
      <w:tr>
        <w:trPr>
          <w:tblHeader w:val="false"/>
        </w:trPr>
        <w:tc>
          <w:tcPr>
            <w:tcW w:type="dxa" w:w="2600"/>
            <w:tcMar>
              <w:top w:type="dxa" w:w="60"/>
              <w:left w:type="dxa" w:w="100"/>
              <w:bottom w:type="dxa" w:w="60"/>
              <w:right w:type="dxa" w:w="100"/>
            </w:tcMar>
          </w:tcPr>
          <w:p>
            <w:pPr>
              <w:spacing w:after="20" w:line="270"/>
            </w:pPr>
            <w:r>
              <w:rPr>
                <w:rFonts w:ascii="Arial" w:cs="Nirmala UI" w:eastAsia="Yu Gothic" w:hAnsi="Arial"/>
                <w:b w:val="false"/>
                <w:bCs w:val="false"/>
                <w:sz w:val="19"/>
                <w:szCs w:val="19"/>
              </w:rPr>
              <w:t xml:space="preserve">Field records: pesticide</w:t>
            </w:r>
          </w:p>
        </w:tc>
        <w:tc>
          <w:tcPr>
            <w:tcW w:type="dxa" w:w="6760"/>
            <w:tcMar>
              <w:top w:type="dxa" w:w="60"/>
              <w:left w:type="dxa" w:w="100"/>
              <w:bottom w:type="dxa" w:w="60"/>
              <w:right w:type="dxa" w:w="100"/>
            </w:tcMar>
          </w:tcPr>
          <w:p>
            <w:pPr>
              <w:spacing w:after="20" w:line="270"/>
            </w:pPr>
            <w:r>
              <w:rPr>
                <w:rFonts w:ascii="Arial" w:cs="Nirmala UI" w:eastAsia="Yu Gothic" w:hAnsi="Arial"/>
                <w:b w:val="false"/>
                <w:bCs w:val="false"/>
                <w:sz w:val="19"/>
                <w:szCs w:val="19"/>
              </w:rPr>
              <w:t xml:space="preserve">Date, plot, type, chemical name</w:t>
            </w:r>
          </w:p>
        </w:tc>
      </w:tr>
      <w:tr>
        <w:trPr>
          <w:tblHeader w:val="false"/>
        </w:trPr>
        <w:tc>
          <w:tcPr>
            <w:tcW w:type="dxa" w:w="2600"/>
            <w:tcMar>
              <w:top w:type="dxa" w:w="60"/>
              <w:left w:type="dxa" w:w="100"/>
              <w:bottom w:type="dxa" w:w="60"/>
              <w:right w:type="dxa" w:w="100"/>
            </w:tcMar>
          </w:tcPr>
          <w:p>
            <w:pPr>
              <w:spacing w:after="20" w:line="270"/>
            </w:pPr>
            <w:r>
              <w:rPr>
                <w:rFonts w:ascii="Arial" w:cs="Nirmala UI" w:eastAsia="Yu Gothic" w:hAnsi="Arial"/>
                <w:b w:val="false"/>
                <w:bCs w:val="false"/>
                <w:sz w:val="19"/>
                <w:szCs w:val="19"/>
              </w:rPr>
              <w:t xml:space="preserve">Field records: tillers</w:t>
            </w:r>
          </w:p>
        </w:tc>
        <w:tc>
          <w:tcPr>
            <w:tcW w:type="dxa" w:w="6760"/>
            <w:tcMar>
              <w:top w:type="dxa" w:w="60"/>
              <w:left w:type="dxa" w:w="100"/>
              <w:bottom w:type="dxa" w:w="60"/>
              <w:right w:type="dxa" w:w="100"/>
            </w:tcMar>
          </w:tcPr>
          <w:p>
            <w:pPr>
              <w:spacing w:after="20" w:line="270"/>
            </w:pPr>
            <w:r>
              <w:rPr>
                <w:rFonts w:ascii="Arial" w:cs="Nirmala UI" w:eastAsia="Yu Gothic" w:hAnsi="Arial"/>
                <w:b w:val="false"/>
                <w:bCs w:val="false"/>
                <w:sz w:val="19"/>
                <w:szCs w:val="19"/>
              </w:rPr>
              <w:t xml:space="preserve">Date, plot, tiller counts of all 5 hills (whole numbers). The value used is the mean of the 2nd, 3rd and 4th largest</w:t>
            </w:r>
          </w:p>
        </w:tc>
      </w:tr>
      <w:tr>
        <w:trPr>
          <w:tblHeader w:val="false"/>
        </w:trPr>
        <w:tc>
          <w:tcPr>
            <w:tcW w:type="dxa" w:w="2600"/>
            <w:tcMar>
              <w:top w:type="dxa" w:w="60"/>
              <w:left w:type="dxa" w:w="100"/>
              <w:bottom w:type="dxa" w:w="60"/>
              <w:right w:type="dxa" w:w="100"/>
            </w:tcMar>
          </w:tcPr>
          <w:p>
            <w:pPr>
              <w:spacing w:after="20" w:line="270"/>
            </w:pPr>
            <w:r>
              <w:rPr>
                <w:rFonts w:ascii="Arial" w:cs="Nirmala UI" w:eastAsia="Yu Gothic" w:hAnsi="Arial"/>
                <w:b w:val="false"/>
                <w:bCs w:val="false"/>
                <w:sz w:val="19"/>
                <w:szCs w:val="19"/>
              </w:rPr>
              <w:t xml:space="preserve">Re-measure TP and b</w:t>
            </w:r>
          </w:p>
        </w:tc>
        <w:tc>
          <w:tcPr>
            <w:tcW w:type="dxa" w:w="6760"/>
            <w:tcMar>
              <w:top w:type="dxa" w:w="60"/>
              <w:left w:type="dxa" w:w="100"/>
              <w:bottom w:type="dxa" w:w="60"/>
              <w:right w:type="dxa" w:w="100"/>
            </w:tcMar>
          </w:tcPr>
          <w:p>
            <w:pPr>
              <w:spacing w:after="20" w:line="270"/>
            </w:pPr>
            <w:r>
              <w:rPr>
                <w:rFonts w:ascii="Arial" w:cs="Nirmala UI" w:eastAsia="Yu Gothic" w:hAnsi="Arial"/>
                <w:b w:val="false"/>
                <w:bCs w:val="false"/>
                <w:sz w:val="19"/>
                <w:szCs w:val="19"/>
              </w:rPr>
              <w:t xml:space="preserve">Plot, date, TP, b</w:t>
            </w:r>
          </w:p>
        </w:tc>
      </w:tr>
    </w:tbl>
    <w:p>
      <w:pPr>
        <w:pStyle w:val="Heading2"/>
        <w:spacing w:after="100" w:before="220"/>
      </w:pPr>
      <w:r>
        <w:rPr>
          <w:rFonts w:ascii="Arial" w:cs="Nirmala UI" w:eastAsia="Yu Gothic" w:hAnsi="Arial"/>
          <w:b/>
          <w:bCs/>
          <w:color w:val="1F4E5F"/>
          <w:sz w:val="25"/>
          <w:szCs w:val="25"/>
        </w:rPr>
        <w:t xml:space="preserve">3.3 Correcting entries</w:t>
      </w:r>
    </w:p>
    <w:p>
      <w:pPr>
        <w:pStyle w:val="ListParagraph"/>
        <w:numPr>
          <w:ilvl w:val="0"/>
          <w:numId w:val="3"/>
        </w:numPr>
        <w:spacing w:after="60" w:line="290"/>
      </w:pPr>
      <w:r>
        <w:rPr>
          <w:rFonts w:ascii="Arial" w:cs="Nirmala UI" w:eastAsia="Yu Gothic" w:hAnsi="Arial"/>
        </w:rPr>
        <w:t xml:space="preserve">Water-level entry: press ✎ in the Entries list, change the values and press "Save entry" again (the same date is overwritten). ✕ deletes the day.</w:t>
      </w:r>
    </w:p>
    <w:p>
      <w:pPr>
        <w:pStyle w:val="ListParagraph"/>
        <w:numPr>
          <w:ilvl w:val="0"/>
          <w:numId w:val="3"/>
        </w:numPr>
        <w:spacing w:after="60" w:line="290"/>
      </w:pPr>
      <w:r>
        <w:rPr>
          <w:rFonts w:ascii="Arial" w:cs="Nirmala UI" w:eastAsia="Yu Gothic" w:hAnsi="Arial"/>
        </w:rPr>
        <w:t xml:space="preserve">Fertilizer, pesticide, tillers, TP and b: press ✎ in the list, change the values and press "Update". Press "Cancel" to stop.</w:t>
      </w:r>
    </w:p>
    <w:p>
      <w:pPr>
        <w:pStyle w:val="ListParagraph"/>
        <w:numPr>
          <w:ilvl w:val="0"/>
          <w:numId w:val="3"/>
        </w:numPr>
        <w:spacing w:after="60" w:line="290"/>
      </w:pPr>
      <w:r>
        <w:rPr>
          <w:rFonts w:ascii="Arial" w:cs="Nirmala UI" w:eastAsia="Yu Gothic" w:hAnsi="Arial"/>
        </w:rPr>
        <w:t xml:space="preserve">After a correction the new version is also sent automatically. In the sheet, the newest version of the same ATI is used.</w:t>
      </w:r>
    </w:p>
    <w:p>
      <w:pPr>
        <w:pStyle w:val="Heading2"/>
        <w:spacing w:after="100" w:before="220"/>
      </w:pPr>
      <w:r>
        <w:rPr>
          <w:rFonts w:ascii="Arial" w:cs="Nirmala UI" w:eastAsia="Yu Gothic" w:hAnsi="Arial"/>
          <w:b/>
          <w:bCs/>
          <w:color w:val="1F4E5F"/>
          <w:sz w:val="25"/>
          <w:szCs w:val="25"/>
        </w:rPr>
        <w:t xml:space="preserve">3.4 Continuing on a new phone</w:t>
      </w:r>
    </w:p>
    <w:p>
      <w:pPr>
        <w:pStyle w:val="ListParagraph"/>
        <w:numPr>
          <w:ilvl w:val="0"/>
          <w:numId w:val="3"/>
        </w:numPr>
        <w:spacing w:after="60" w:line="290"/>
      </w:pPr>
      <w:r>
        <w:rPr>
          <w:rFonts w:ascii="Arial" w:cs="Nirmala UI" w:eastAsia="Yu Gothic" w:hAnsi="Arial"/>
        </w:rPr>
        <w:t xml:space="preserve">Open the class setup link. In Share &gt; Restore from the sheet, type the ATI name (exactly as in the sheet) and press "Restore from sheet". The data in the sheet come back to that phone.</w:t>
      </w:r>
    </w:p>
    <w:p>
      <w:pPr>
        <w:pStyle w:val="Heading1"/>
        <w:spacing w:after="140" w:before="320"/>
      </w:pPr>
      <w:r>
        <w:rPr>
          <w:rFonts w:ascii="Arial" w:cs="Nirmala UI" w:eastAsia="Yu Gothic" w:hAnsi="Arial"/>
          <w:b/>
          <w:bCs/>
          <w:color w:val="1F4E5F"/>
          <w:sz w:val="30"/>
          <w:szCs w:val="30"/>
        </w:rPr>
        <w:t xml:space="preserve">4. Comparing with other ATIs (Compare tab)</w:t>
      </w:r>
    </w:p>
    <w:p>
      <w:pPr>
        <w:pStyle w:val="ListParagraph"/>
        <w:numPr>
          <w:ilvl w:val="0"/>
          <w:numId w:val="3"/>
        </w:numPr>
        <w:spacing w:after="60" w:line="290"/>
      </w:pPr>
      <w:r>
        <w:rPr>
          <w:rFonts w:ascii="Arial" w:cs="Nirmala UI" w:eastAsia="Yu Gothic" w:hAnsi="Arial"/>
        </w:rPr>
        <w:t xml:space="preserve">The Compare tab reads all ATIs in the sheet when the app opens. Press "Refresh from sheet" to read again. Tick the ATIs you want to see.</w:t>
      </w:r>
    </w:p>
    <w:p>
      <w:pPr>
        <w:pStyle w:val="ListParagraph"/>
        <w:numPr>
          <w:ilvl w:val="0"/>
          <w:numId w:val="3"/>
        </w:numPr>
        <w:spacing w:after="60" w:line="290"/>
      </w:pPr>
      <w:r>
        <w:rPr>
          <w:rFonts w:ascii="Arial" w:cs="Nirmala UI" w:eastAsia="Yu Gothic" w:hAnsi="Arial"/>
        </w:rPr>
        <w:t xml:space="preserve">Your own ATI is drawn with thick lines. The x axis is days after transplanting (DAT).</w:t>
      </w:r>
    </w:p>
    <w:p>
      <w:pPr>
        <w:pStyle w:val="ListParagraph"/>
        <w:numPr>
          <w:ilvl w:val="0"/>
          <w:numId w:val="3"/>
        </w:numPr>
        <w:spacing w:after="60" w:line="290"/>
      </w:pPr>
      <w:r>
        <w:rPr>
          <w:rFonts w:ascii="Arial" w:cs="Nirmala UI" w:eastAsia="Yu Gothic" w:hAnsi="Arial"/>
        </w:rPr>
        <w:t xml:space="preserve">Graphs: total irrigation and saving (FP vs 3F4D+MD), cumulative irrigation, water level, tiller number.</w:t>
      </w:r>
    </w:p>
    <w:p>
      <w:pPr>
        <w:pStyle w:val="ListParagraph"/>
        <w:numPr>
          <w:ilvl w:val="0"/>
          <w:numId w:val="3"/>
        </w:numPr>
        <w:spacing w:after="60" w:line="290"/>
      </w:pPr>
      <w:r>
        <w:rPr>
          <w:rFonts w:ascii="Arial" w:cs="Nirmala UI" w:eastAsia="Yu Gothic" w:hAnsi="Arial"/>
        </w:rPr>
        <w:t xml:space="preserve">"View" switches the display. "Overlay" draws all ATIs in the same graph. "Each ATI" shows a separate panel with water-level and cumulative-irrigation graphs for every ATI. It also works without data of your own (for example when a teacher looks at all ATIs).</w:t>
      </w:r>
    </w:p>
    <w:p>
      <w:pPr>
        <w:pStyle w:val="ListParagraph"/>
        <w:numPr>
          <w:ilvl w:val="0"/>
          <w:numId w:val="3"/>
        </w:numPr>
        <w:spacing w:after="60" w:line="290"/>
      </w:pPr>
      <w:r>
        <w:rPr>
          <w:rFonts w:ascii="Arial" w:cs="Nirmala UI" w:eastAsia="Yu Gothic" w:hAnsi="Arial"/>
        </w:rPr>
        <w:t xml:space="preserve">To see how Compare looks without connecting to the sheet, use "Try with demo data" in Setup (demo ATIs also appear in Compare). Nothing is sent in the demo.</w:t>
      </w:r>
    </w:p>
    <w:p>
      <w:pPr>
        <w:pStyle w:val="Heading1"/>
        <w:spacing w:after="140" w:before="320"/>
      </w:pPr>
      <w:r>
        <w:rPr>
          <w:rFonts w:ascii="Arial" w:cs="Nirmala UI" w:eastAsia="Yu Gothic" w:hAnsi="Arial"/>
          <w:b/>
          <w:bCs/>
          <w:color w:val="1F4E5F"/>
          <w:sz w:val="30"/>
          <w:szCs w:val="30"/>
        </w:rPr>
        <w:t xml:space="preserve">5. Demo, backup and other points</w:t>
      </w:r>
    </w:p>
    <w:p>
      <w:pPr>
        <w:pStyle w:val="ListParagraph"/>
        <w:numPr>
          <w:ilvl w:val="0"/>
          <w:numId w:val="3"/>
        </w:numPr>
        <w:spacing w:after="60" w:line="290"/>
      </w:pPr>
      <w:r>
        <w:rPr>
          <w:rFonts w:ascii="Arial" w:cs="Nirmala UI" w:eastAsia="Yu Gothic" w:hAnsi="Arial"/>
          <w:b/>
          <w:bCs/>
        </w:rPr>
        <w:t xml:space="preserve">Demo: </w:t>
      </w:r>
      <w:r>
        <w:rPr>
          <w:rFonts w:ascii="Arial" w:cs="Nirmala UI" w:eastAsia="Yu Gothic" w:hAnsi="Arial"/>
        </w:rPr>
        <w:t xml:space="preserve">"Try with demo data" in Setup opens the app with example data. Nothing is saved or sent. Press "Exit demo" at the top to leave.</w:t>
      </w:r>
    </w:p>
    <w:p>
      <w:pPr>
        <w:pStyle w:val="ListParagraph"/>
        <w:numPr>
          <w:ilvl w:val="0"/>
          <w:numId w:val="3"/>
        </w:numPr>
        <w:spacing w:after="60" w:line="290"/>
      </w:pPr>
      <w:r>
        <w:rPr>
          <w:rFonts w:ascii="Arial" w:cs="Nirmala UI" w:eastAsia="Yu Gothic" w:hAnsi="Arial"/>
          <w:b/>
          <w:bCs/>
        </w:rPr>
        <w:t xml:space="preserve">Backup: </w:t>
      </w:r>
      <w:r>
        <w:rPr>
          <w:rFonts w:ascii="Arial" w:cs="Nirmala UI" w:eastAsia="Yu Gothic" w:hAnsi="Arial"/>
        </w:rPr>
        <w:t xml:space="preserve">The master copy is the sheet. The phone also keeps a copy until it has been sent. You may also use "Export file (JSON)" in Share from time to time.</w:t>
      </w:r>
    </w:p>
    <w:p>
      <w:pPr>
        <w:pStyle w:val="ListParagraph"/>
        <w:numPr>
          <w:ilvl w:val="0"/>
          <w:numId w:val="3"/>
        </w:numPr>
        <w:spacing w:after="60" w:line="290"/>
      </w:pPr>
      <w:r>
        <w:rPr>
          <w:rFonts w:ascii="Arial" w:cs="Nirmala UI" w:eastAsia="Yu Gothic" w:hAnsi="Arial"/>
          <w:b/>
          <w:bCs/>
        </w:rPr>
        <w:t xml:space="preserve">View-only link: </w:t>
      </w:r>
      <w:r>
        <w:rPr>
          <w:rFonts w:ascii="Arial" w:cs="Nirmala UI" w:eastAsia="Yu Gothic" w:hAnsi="Arial"/>
        </w:rPr>
        <w:t xml:space="preserve">"Create link" in Share makes a link that shows only the dashboard.</w:t>
      </w:r>
    </w:p>
    <w:p>
      <w:pPr>
        <w:pStyle w:val="ListParagraph"/>
        <w:numPr>
          <w:ilvl w:val="0"/>
          <w:numId w:val="3"/>
        </w:numPr>
        <w:spacing w:after="60" w:line="290"/>
      </w:pPr>
      <w:r>
        <w:rPr>
          <w:rFonts w:ascii="Arial" w:cs="Nirmala UI" w:eastAsia="Yu Gothic" w:hAnsi="Arial"/>
          <w:b/>
          <w:bCs/>
        </w:rPr>
        <w:t xml:space="preserve">Language: </w:t>
      </w:r>
      <w:r>
        <w:rPr>
          <w:rFonts w:ascii="Arial" w:cs="Nirmala UI" w:eastAsia="Yu Gothic" w:hAnsi="Arial"/>
        </w:rPr>
        <w:t xml:space="preserve">The button at the top right switches English and Bengali. The Bengali is a draft and needs checking.</w:t>
      </w:r>
    </w:p>
    <w:p>
      <w:pPr>
        <w:pStyle w:val="Heading1"/>
        <w:spacing w:after="140" w:before="320"/>
      </w:pPr>
      <w:r>
        <w:rPr>
          <w:rFonts w:ascii="Arial" w:cs="Nirmala UI" w:eastAsia="Yu Gothic" w:hAnsi="Arial"/>
          <w:b/>
          <w:bCs/>
          <w:color w:val="1F4E5F"/>
          <w:sz w:val="30"/>
          <w:szCs w:val="30"/>
        </w:rPr>
        <w:t xml:space="preserve">6. Notes and limits</w:t>
      </w:r>
    </w:p>
    <w:p>
      <w:pPr>
        <w:pStyle w:val="ListParagraph"/>
        <w:numPr>
          <w:ilvl w:val="0"/>
          <w:numId w:val="3"/>
        </w:numPr>
        <w:spacing w:after="60" w:line="290"/>
      </w:pPr>
      <w:r>
        <w:rPr>
          <w:rFonts w:ascii="Arial" w:cs="Nirmala UI" w:eastAsia="Yu Gothic" w:hAnsi="Arial"/>
        </w:rPr>
        <w:t xml:space="preserve">Each ATI name must be unique. The same name is treated as the same ATI.</w:t>
      </w:r>
    </w:p>
    <w:p>
      <w:pPr>
        <w:pStyle w:val="ListParagraph"/>
        <w:numPr>
          <w:ilvl w:val="0"/>
          <w:numId w:val="3"/>
        </w:numPr>
        <w:spacing w:after="60" w:line="290"/>
      </w:pPr>
      <w:r>
        <w:rPr>
          <w:rFonts w:ascii="Arial" w:cs="Nirmala UI" w:eastAsia="Yu Gothic" w:hAnsi="Arial"/>
        </w:rPr>
        <w:t xml:space="preserve">Each send puts all data of that ATI into one row (not a difference). "Updated" in the sheet is U plus a number for the time of sending; the app fills it in. Do not change it, the header row or the column names.</w:t>
      </w:r>
    </w:p>
    <w:p>
      <w:pPr>
        <w:pStyle w:val="ListParagraph"/>
        <w:numPr>
          <w:ilvl w:val="0"/>
          <w:numId w:val="3"/>
        </w:numPr>
        <w:spacing w:after="60" w:line="290"/>
      </w:pPr>
      <w:r>
        <w:rPr>
          <w:rFonts w:ascii="Arial" w:cs="Nirmala UI" w:eastAsia="Yu Gothic" w:hAnsi="Arial"/>
        </w:rPr>
        <w:t xml:space="preserve">If the same ATI is used on two phones, the version saved last is the newest in the sheet. Press Refresh to load the newest before entering data.</w:t>
      </w:r>
    </w:p>
    <w:p>
      <w:pPr>
        <w:pStyle w:val="ListParagraph"/>
        <w:numPr>
          <w:ilvl w:val="0"/>
          <w:numId w:val="3"/>
        </w:numPr>
        <w:spacing w:after="60" w:line="290"/>
      </w:pPr>
      <w:r>
        <w:rPr>
          <w:rFonts w:ascii="Arial" w:cs="Nirmala UI" w:eastAsia="Yu Gothic" w:hAnsi="Arial"/>
        </w:rPr>
        <w:t xml:space="preserve">Verified: the app's calculations equal the original Excel values; required-item checks, corrections, demo, sending to the form and restoring/loading from the sheet (with mock data in place of Google, including two simulated phones).</w:t>
      </w:r>
    </w:p>
    <w:p>
      <w:pPr>
        <w:pStyle w:val="ListParagraph"/>
        <w:numPr>
          <w:ilvl w:val="0"/>
          <w:numId w:val="3"/>
        </w:numPr>
        <w:spacing w:after="60" w:line="290"/>
      </w:pPr>
      <w:r>
        <w:rPr>
          <w:rFonts w:ascii="Arial" w:cs="Nirmala UI" w:eastAsia="Yu Gothic" w:hAnsi="Arial"/>
        </w:rPr>
        <w:t xml:space="preserve">Not verified: sending to a real Google Form, loading the published CSV, behaviour on real phones, correctness of the Bengali. Test with the first ATI before handing it out.</w:t>
      </w:r>
    </w:p>
    <w:sectPr>
      <w:footerReference w:type="default" r:id="rId7"/>
      <w:pgSz w:w="11906" w:h="16838" w:orient="portrait"/>
      <w:pgMar w:top="1200" w:right="1273" w:bottom="110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Nirmala UI" w:eastAsia="Yu Gothic" w:hAnsi="Arial"/>
        <w:color w:val="777777"/>
        <w:sz w:val="16"/>
        <w:szCs w:val="16"/>
      </w:rPr>
      <w:t xml:space="preserve">ATI Water Monitor App  –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lvl w:ilvl="1" w15:tentative="1">
      <w:start w:val="1"/>
      <w:numFmt w:val="bullet"/>
      <w:lvlText w:val="–"/>
      <w:lvlJc w:val="left"/>
      <w:pPr>
        <w:ind w:left="1000" w:hanging="260"/>
      </w:pPr>
    </w:lvl>
  </w:abstractNum>
  <w:abstractNum w:abstractNumId="3" w15:restartNumberingAfterBreak="0">
    <w:multiLevelType w:val="hybridMultilevel"/>
    <w:lvl w:ilvl="0" w15:tentative="1">
      <w:start w:val="1"/>
      <w:numFmt w:val="decimal"/>
      <w:lvlText w:val="%1."/>
      <w:lvlJc w:val="left"/>
      <w:pPr>
        <w:ind w:left="520" w:hanging="320"/>
      </w:pPr>
    </w:lvl>
  </w:abstractNum>
  <w:abstractNum w:abstractNumId="4" w15:restartNumberingAfterBreak="0">
    <w:multiLevelType w:val="hybridMultilevel"/>
    <w:lvl w:ilvl="0" w15:tentative="1">
      <w:start w:val="1"/>
      <w:numFmt w:val="decimal"/>
      <w:lvlText w:val="%1."/>
      <w:lvlJc w:val="left"/>
      <w:pPr>
        <w:ind w:left="520" w:hanging="320"/>
      </w:pPr>
    </w:lvl>
  </w:abstractNum>
  <w:abstractNum w:abstractNumId="5" w15:restartNumberingAfterBreak="0">
    <w:multiLevelType w:val="hybridMultilevel"/>
    <w:lvl w:ilvl="0" w15:tentative="1">
      <w:start w:val="1"/>
      <w:numFmt w:val="decimal"/>
      <w:lvlText w:val="%1."/>
      <w:lvlJc w:val="left"/>
      <w:pPr>
        <w:ind w:left="520" w:hanging="320"/>
      </w:pPr>
    </w:lvl>
  </w:abstractNum>
  <w:abstractNum w:abstractNumId="6" w15:restartNumberingAfterBreak="0">
    <w:multiLevelType w:val="hybridMultilevel"/>
    <w:lvl w:ilvl="0" w15:tentative="1">
      <w:start w:val="1"/>
      <w:numFmt w:val="decimal"/>
      <w:lvlText w:val="%1."/>
      <w:lvlJc w:val="left"/>
      <w:pPr>
        <w:ind w:left="520" w:hanging="320"/>
      </w:pPr>
    </w:lvl>
  </w:abstractNum>
  <w:abstractNum w:abstractNumId="7" w15:restartNumberingAfterBreak="0">
    <w:multiLevelType w:val="hybridMultilevel"/>
    <w:lvl w:ilvl="0" w15:tentative="1">
      <w:start w:val="1"/>
      <w:numFmt w:val="decimal"/>
      <w:lvlText w:val="%1."/>
      <w:lvlJc w:val="left"/>
      <w:pPr>
        <w:ind w:left="520" w:hanging="320"/>
      </w:pPr>
    </w:lvl>
  </w:abstractNum>
  <w:abstractNum w:abstractNumId="8" w15:restartNumberingAfterBreak="0">
    <w:multiLevelType w:val="hybridMultilevel"/>
    <w:lvl w:ilvl="0" w15:tentative="1">
      <w:start w:val="1"/>
      <w:numFmt w:val="decimal"/>
      <w:lvlText w:val="%1."/>
      <w:lvlJc w:val="left"/>
      <w:pPr>
        <w:ind w:left="520" w:hanging="320"/>
      </w:pPr>
    </w:lvl>
  </w:abstractNum>
  <w:abstractNum w:abstractNumId="9" w15:restartNumberingAfterBreak="0">
    <w:multiLevelType w:val="hybridMultilevel"/>
    <w:lvl w:ilvl="0" w15:tentative="1">
      <w:start w:val="1"/>
      <w:numFmt w:val="decimal"/>
      <w:lvlText w:val="%1."/>
      <w:lvlJc w:val="left"/>
      <w:pPr>
        <w:ind w:left="520" w:hanging="320"/>
      </w:pPr>
    </w:lvl>
  </w:abstractNum>
  <w:abstractNum w:abstractNumId="10" w15:restartNumberingAfterBreak="0">
    <w:multiLevelType w:val="hybridMultilevel"/>
    <w:lvl w:ilvl="0" w15:tentative="1">
      <w:start w:val="1"/>
      <w:numFmt w:val="decimal"/>
      <w:lvlText w:val="%1."/>
      <w:lvlJc w:val="left"/>
      <w:pPr>
        <w:ind w:left="520" w:hanging="320"/>
      </w:pPr>
    </w:lvl>
  </w:abstractNum>
  <w:abstractNum w:abstractNumId="11" w15:restartNumberingAfterBreak="0">
    <w:multiLevelType w:val="hybridMultilevel"/>
    <w:lvl w:ilvl="0" w15:tentative="1">
      <w:start w:val="1"/>
      <w:numFmt w:val="decimal"/>
      <w:lvlText w:val="%1."/>
      <w:lvlJc w:val="left"/>
      <w:pPr>
        <w:ind w:left="52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Nirmala UI" w:eastAsia="Yu Gothic"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736a9b0517c289ee3a4399fbb7c858cb572975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2026-10-17T09:39:30.372Z</dcterms:created>
  <dcterms:modified xsi:type="dcterms:W3CDTF">2026-10-17T09:39:30.372Z</dcterms:modified>
</cp:coreProperties>
</file>

<file path=docProps/custom.xml><?xml version="1.0" encoding="utf-8"?>
<Properties xmlns="http://schemas.openxmlformats.org/officeDocument/2006/custom-properties" xmlns:vt="http://schemas.openxmlformats.org/officeDocument/2006/docPropsVTypes"/>
</file>