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CC2F545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8A0B45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0BE28412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 xml:space="preserve">Accomplished technology professional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190258"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 xml:space="preserve">aligning technology delivery with business strategy and initiatives, and expressing engaging narratives.  Results focused thought leader, with expertise spanning data strategy, </w:t>
      </w:r>
      <w:r w:rsidR="00266AF4">
        <w:rPr>
          <w:rFonts w:ascii="Calibri" w:hAnsi="Calibri" w:cs="Calibri"/>
          <w:sz w:val="22"/>
          <w:szCs w:val="20"/>
        </w:rPr>
        <w:t>scalable</w:t>
      </w:r>
      <w:r>
        <w:rPr>
          <w:rFonts w:ascii="Calibri" w:hAnsi="Calibri" w:cs="Calibri"/>
          <w:sz w:val="22"/>
          <w:szCs w:val="20"/>
        </w:rPr>
        <w:t xml:space="preserve"> machine intelligence experiments and operations, product development, client relationship management, and cross-functional team leadership.</w:t>
      </w:r>
      <w:r w:rsidR="00266AF4">
        <w:rPr>
          <w:rFonts w:ascii="Calibri" w:hAnsi="Calibri" w:cs="Calibri"/>
          <w:sz w:val="22"/>
          <w:szCs w:val="20"/>
        </w:rPr>
        <w:t xml:space="preserve">  Experience across multiple industries and domains </w:t>
      </w:r>
      <w:r w:rsidR="00266AF4">
        <w:rPr>
          <w:rFonts w:ascii="Calibri" w:hAnsi="Calibri" w:cs="Calibri"/>
          <w:sz w:val="22"/>
          <w:szCs w:val="20"/>
        </w:rPr>
        <w:t>(</w:t>
      </w:r>
      <w:r w:rsidR="00F71047">
        <w:rPr>
          <w:rFonts w:ascii="Calibri" w:hAnsi="Calibri" w:cs="Calibri"/>
          <w:sz w:val="22"/>
          <w:szCs w:val="20"/>
        </w:rPr>
        <w:t xml:space="preserve">e.g. </w:t>
      </w:r>
      <w:bookmarkStart w:id="0" w:name="_GoBack"/>
      <w:bookmarkEnd w:id="0"/>
      <w:r w:rsidR="00266AF4">
        <w:rPr>
          <w:rFonts w:ascii="Calibri" w:hAnsi="Calibri" w:cs="Calibri"/>
          <w:sz w:val="22"/>
          <w:szCs w:val="20"/>
        </w:rPr>
        <w:t>Natural Language, Computer Vision, Simulation</w:t>
      </w:r>
      <w:r w:rsidR="00266AF4">
        <w:rPr>
          <w:rFonts w:ascii="Calibri" w:hAnsi="Calibri" w:cs="Calibri"/>
          <w:sz w:val="22"/>
          <w:szCs w:val="20"/>
        </w:rPr>
        <w:t>s</w:t>
      </w:r>
      <w:r w:rsidR="00266AF4">
        <w:rPr>
          <w:rFonts w:ascii="Calibri" w:hAnsi="Calibri" w:cs="Calibri"/>
          <w:sz w:val="22"/>
          <w:szCs w:val="20"/>
        </w:rPr>
        <w:t xml:space="preserve"> via Reinforcement Learning)</w:t>
      </w:r>
      <w:r w:rsidR="00266AF4">
        <w:rPr>
          <w:rFonts w:ascii="Calibri" w:hAnsi="Calibri" w:cs="Calibri"/>
          <w:sz w:val="22"/>
          <w:szCs w:val="20"/>
        </w:rPr>
        <w:t>.</w:t>
      </w:r>
      <w:r w:rsidR="00266AF4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 xml:space="preserve">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4198734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23E11799" w14:textId="3D5A1436" w:rsidR="007478E8" w:rsidRDefault="007478E8" w:rsidP="00D72983">
      <w:pPr>
        <w:rPr>
          <w:rFonts w:ascii="Calibri" w:hAnsi="Calibri"/>
          <w:sz w:val="22"/>
        </w:rPr>
      </w:pPr>
      <w:r w:rsidRPr="00404F34">
        <w:rPr>
          <w:rFonts w:ascii="Calibri" w:hAnsi="Calibri"/>
          <w:sz w:val="22"/>
          <w:u w:val="single"/>
        </w:rPr>
        <w:t>Sample Clients:</w:t>
      </w:r>
      <w:r>
        <w:rPr>
          <w:rFonts w:ascii="Calibri" w:hAnsi="Calibri"/>
          <w:sz w:val="22"/>
        </w:rPr>
        <w:t xml:space="preserve"> ExxonMobil, Planet Fitness, McKinsey &amp; Co, Verizon Security, Mango, Humana, MCG Innovation</w:t>
      </w:r>
    </w:p>
    <w:p w14:paraId="7FA1C1BB" w14:textId="3E35D0DA" w:rsidR="007478E8" w:rsidRDefault="007478E8" w:rsidP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6824A3">
        <w:rPr>
          <w:rFonts w:ascii="Calibri" w:hAnsi="Calibri"/>
          <w:sz w:val="22"/>
        </w:rPr>
        <w:t>ccelerat</w:t>
      </w:r>
      <w:r>
        <w:rPr>
          <w:rFonts w:ascii="Calibri" w:hAnsi="Calibri"/>
          <w:sz w:val="22"/>
        </w:rPr>
        <w:t>e</w:t>
      </w:r>
      <w:r w:rsidR="006824A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business</w:t>
      </w:r>
      <w:r w:rsidR="006824A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</w:t>
      </w:r>
      <w:r w:rsidR="006824A3">
        <w:rPr>
          <w:rFonts w:ascii="Calibri" w:hAnsi="Calibri"/>
          <w:sz w:val="22"/>
        </w:rPr>
        <w:t>pportunities</w:t>
      </w:r>
      <w:r>
        <w:rPr>
          <w:rFonts w:ascii="Calibri" w:hAnsi="Calibri"/>
          <w:sz w:val="22"/>
        </w:rPr>
        <w:t xml:space="preserve"> and early-stage demand pursuits</w:t>
      </w:r>
      <w:r w:rsidR="00EC6F0A">
        <w:rPr>
          <w:rFonts w:ascii="Calibri" w:hAnsi="Calibri"/>
          <w:sz w:val="22"/>
        </w:rPr>
        <w:t xml:space="preserve">, </w:t>
      </w:r>
      <w:r w:rsidR="00697C4B">
        <w:rPr>
          <w:rFonts w:ascii="Calibri" w:hAnsi="Calibri"/>
          <w:sz w:val="22"/>
        </w:rPr>
        <w:t>shaping</w:t>
      </w:r>
      <w:r w:rsidR="006824A3">
        <w:rPr>
          <w:rFonts w:ascii="Calibri" w:hAnsi="Calibri"/>
          <w:sz w:val="22"/>
        </w:rPr>
        <w:t xml:space="preserve"> </w:t>
      </w:r>
      <w:r w:rsidR="001E251E">
        <w:rPr>
          <w:rFonts w:ascii="Calibri" w:hAnsi="Calibri"/>
          <w:sz w:val="22"/>
        </w:rPr>
        <w:t>p</w:t>
      </w:r>
      <w:r w:rsidR="007F0B65">
        <w:rPr>
          <w:rFonts w:ascii="Calibri" w:hAnsi="Calibri"/>
          <w:sz w:val="22"/>
        </w:rPr>
        <w:t xml:space="preserve">ortfolio </w:t>
      </w:r>
      <w:r w:rsidR="001E251E">
        <w:rPr>
          <w:rFonts w:ascii="Calibri" w:hAnsi="Calibri"/>
          <w:sz w:val="22"/>
        </w:rPr>
        <w:t>o</w:t>
      </w:r>
      <w:r w:rsidR="006824A3">
        <w:rPr>
          <w:rFonts w:ascii="Calibri" w:hAnsi="Calibri"/>
          <w:sz w:val="22"/>
        </w:rPr>
        <w:t>fferings</w:t>
      </w:r>
      <w:r w:rsidR="001E251E">
        <w:rPr>
          <w:rFonts w:ascii="Calibri" w:hAnsi="Calibri"/>
          <w:sz w:val="22"/>
        </w:rPr>
        <w:t xml:space="preserve"> and capabilities</w:t>
      </w:r>
      <w:r w:rsidR="006824A3">
        <w:rPr>
          <w:rFonts w:ascii="Calibri" w:hAnsi="Calibri"/>
          <w:sz w:val="22"/>
        </w:rPr>
        <w:t xml:space="preserve"> in </w:t>
      </w:r>
      <w:r>
        <w:rPr>
          <w:rFonts w:ascii="Calibri" w:hAnsi="Calibri"/>
          <w:sz w:val="22"/>
        </w:rPr>
        <w:t>m</w:t>
      </w:r>
      <w:r w:rsidR="001E251E">
        <w:rPr>
          <w:rFonts w:ascii="Calibri" w:hAnsi="Calibri"/>
          <w:sz w:val="22"/>
        </w:rPr>
        <w:t xml:space="preserve">achine </w:t>
      </w:r>
      <w:r>
        <w:rPr>
          <w:rFonts w:ascii="Calibri" w:hAnsi="Calibri"/>
          <w:sz w:val="22"/>
        </w:rPr>
        <w:t>i</w:t>
      </w:r>
      <w:r w:rsidR="001E251E">
        <w:rPr>
          <w:rFonts w:ascii="Calibri" w:hAnsi="Calibri"/>
          <w:sz w:val="22"/>
        </w:rPr>
        <w:t>ntelligent a</w:t>
      </w:r>
      <w:r w:rsidR="009D1FB3">
        <w:rPr>
          <w:rFonts w:ascii="Calibri" w:hAnsi="Calibri"/>
          <w:sz w:val="22"/>
        </w:rPr>
        <w:t>pplications</w:t>
      </w:r>
      <w:r>
        <w:rPr>
          <w:rFonts w:ascii="Calibri" w:hAnsi="Calibri"/>
          <w:sz w:val="22"/>
        </w:rPr>
        <w:t xml:space="preserve"> </w:t>
      </w:r>
      <w:r w:rsidR="001E251E">
        <w:rPr>
          <w:rFonts w:ascii="Calibri" w:hAnsi="Calibri"/>
          <w:sz w:val="22"/>
        </w:rPr>
        <w:t>and infrastructure</w:t>
      </w:r>
      <w:r>
        <w:rPr>
          <w:rFonts w:ascii="Calibri" w:hAnsi="Calibri"/>
          <w:sz w:val="22"/>
        </w:rPr>
        <w:t xml:space="preserve"> to improve revenue earnings</w:t>
      </w:r>
      <w:r w:rsidR="006824A3">
        <w:rPr>
          <w:rFonts w:ascii="Calibri" w:hAnsi="Calibri"/>
          <w:sz w:val="22"/>
        </w:rPr>
        <w:t xml:space="preserve">.  </w:t>
      </w:r>
      <w:r w:rsidR="007C4BB1">
        <w:rPr>
          <w:rFonts w:ascii="Calibri" w:hAnsi="Calibri"/>
          <w:sz w:val="22"/>
        </w:rPr>
        <w:t xml:space="preserve">Translate business expectations and requirements from key </w:t>
      </w:r>
      <w:r w:rsidR="00CC3D6D">
        <w:rPr>
          <w:rFonts w:ascii="Calibri" w:hAnsi="Calibri"/>
          <w:sz w:val="22"/>
        </w:rPr>
        <w:t>client s</w:t>
      </w:r>
      <w:r w:rsidR="007C4BB1">
        <w:rPr>
          <w:rFonts w:ascii="Calibri" w:hAnsi="Calibri"/>
          <w:sz w:val="22"/>
        </w:rPr>
        <w:t xml:space="preserve">takeholders into applied data-driven </w:t>
      </w:r>
      <w:r w:rsidR="00CC3D6D">
        <w:rPr>
          <w:rFonts w:ascii="Calibri" w:hAnsi="Calibri"/>
          <w:sz w:val="22"/>
        </w:rPr>
        <w:t xml:space="preserve">predictive </w:t>
      </w:r>
      <w:r w:rsidR="007C4BB1">
        <w:rPr>
          <w:rFonts w:ascii="Calibri" w:hAnsi="Calibri"/>
          <w:sz w:val="22"/>
        </w:rPr>
        <w:t>outcomes</w:t>
      </w:r>
      <w:r>
        <w:rPr>
          <w:rFonts w:ascii="Calibri" w:hAnsi="Calibri"/>
          <w:sz w:val="22"/>
        </w:rPr>
        <w:t xml:space="preserve"> and decisions.</w:t>
      </w:r>
    </w:p>
    <w:p w14:paraId="7B923112" w14:textId="5A60BBC8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data and machine learning strategy, design, architecture, and technology stack selection in modernizing customer data initiatives in evolving their product roadmap maturity</w:t>
      </w:r>
    </w:p>
    <w:p w14:paraId="6069A8C7" w14:textId="7D6311C8" w:rsidR="007478E8" w:rsidRP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the development of improving contextual machine intelligence solutions per Natural Language Processing (NLP) use cases such as contextual enterprise search, document classification &amp; clustering and collaborating with content governance for delivery continuous high-fidelity training data for model analysis</w:t>
      </w:r>
    </w:p>
    <w:p w14:paraId="5F899ACF" w14:textId="59274F81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Co-develop numerous discovery client strategy workshops, guide technical assessments in client acquisitions, followed by delivery engagements, aligning technical delivery with customer business outcomes</w:t>
      </w:r>
    </w:p>
    <w:p w14:paraId="65E79ED5" w14:textId="01C55076" w:rsidR="007478E8" w:rsidRDefault="007478E8" w:rsidP="00D72983">
      <w:pPr>
        <w:rPr>
          <w:rFonts w:ascii="Calibri" w:hAnsi="Calibri"/>
          <w:sz w:val="22"/>
        </w:rPr>
      </w:pPr>
    </w:p>
    <w:p w14:paraId="5B3831D4" w14:textId="50C19618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15DC887B" w14:textId="74D25F41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404F34">
        <w:rPr>
          <w:rFonts w:ascii="Calibri" w:hAnsi="Calibri"/>
          <w:i/>
          <w:sz w:val="22"/>
        </w:rPr>
        <w:t xml:space="preserve">/Consultant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65336165" w:rsidR="00D72983" w:rsidRDefault="007478E8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the development </w:t>
      </w:r>
      <w:r w:rsidR="001065EB">
        <w:rPr>
          <w:rFonts w:ascii="Calibri" w:hAnsi="Calibri"/>
          <w:sz w:val="22"/>
        </w:rPr>
        <w:t xml:space="preserve">and </w:t>
      </w:r>
      <w:r w:rsidR="00404F34">
        <w:rPr>
          <w:rFonts w:ascii="Calibri" w:hAnsi="Calibri"/>
          <w:sz w:val="22"/>
        </w:rPr>
        <w:t>maturity</w:t>
      </w:r>
      <w:r w:rsidR="001065E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 w:rsidR="00D7298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Pathmind Deep Reinforcement Learning Service, </w:t>
      </w:r>
      <w:r w:rsidR="00D72983">
        <w:rPr>
          <w:rFonts w:ascii="Calibri" w:hAnsi="Calibri"/>
          <w:sz w:val="22"/>
        </w:rPr>
        <w:t xml:space="preserve">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 w:rsidR="00D72983">
        <w:rPr>
          <w:rFonts w:ascii="Calibri" w:hAnsi="Calibri"/>
          <w:sz w:val="22"/>
        </w:rPr>
        <w:t>Suite</w:t>
      </w:r>
      <w:r w:rsidR="00BE6B58">
        <w:rPr>
          <w:rFonts w:ascii="Calibri" w:hAnsi="Calibri"/>
          <w:sz w:val="22"/>
        </w:rPr>
        <w:t xml:space="preserve">, </w:t>
      </w:r>
      <w:r w:rsidR="00404F34">
        <w:rPr>
          <w:rFonts w:ascii="Calibri" w:hAnsi="Calibri"/>
          <w:sz w:val="22"/>
        </w:rPr>
        <w:t xml:space="preserve">and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BE6B58">
        <w:rPr>
          <w:rFonts w:ascii="Calibri" w:hAnsi="Calibri"/>
          <w:sz w:val="22"/>
        </w:rPr>
        <w:t xml:space="preserve">Model </w:t>
      </w:r>
      <w:r w:rsidR="00E73A20">
        <w:rPr>
          <w:rFonts w:ascii="Calibri" w:hAnsi="Calibri"/>
          <w:sz w:val="22"/>
        </w:rPr>
        <w:t xml:space="preserve">Infrastructure </w:t>
      </w:r>
      <w:r w:rsidR="00037039">
        <w:rPr>
          <w:rFonts w:ascii="Calibri" w:hAnsi="Calibri"/>
          <w:sz w:val="22"/>
        </w:rPr>
        <w:t>Platform</w:t>
      </w:r>
    </w:p>
    <w:p w14:paraId="3E7A19E0" w14:textId="71B212CC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business development and technical solution architecture client partnership engagements to improve product development and industry technology adoption of Deep Learning based solutions</w:t>
      </w:r>
    </w:p>
    <w:p w14:paraId="3A5EFC29" w14:textId="18D29497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Deep Learning customer engagement feasibility studies and POCs per industrial automotive computer vision multimodal welding detection, and SKIL </w:t>
      </w:r>
      <w:r w:rsidR="00404F34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Model Serving</w:t>
      </w:r>
      <w:r w:rsidR="00404F34">
        <w:rPr>
          <w:rFonts w:ascii="Calibri" w:hAnsi="Calibri"/>
          <w:sz w:val="22"/>
        </w:rPr>
        <w:t xml:space="preserve"> (TensorFlow, DL4J, ONNX)</w:t>
      </w:r>
      <w:r>
        <w:rPr>
          <w:rFonts w:ascii="Calibri" w:hAnsi="Calibri"/>
          <w:sz w:val="22"/>
        </w:rPr>
        <w:t xml:space="preserve"> capabilities</w:t>
      </w:r>
    </w:p>
    <w:p w14:paraId="10E50520" w14:textId="182A3416" w:rsidR="007478E8" w:rsidRPr="007478E8" w:rsidRDefault="007478E8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and create tailored </w:t>
      </w:r>
      <w:r w:rsidR="00404F34">
        <w:rPr>
          <w:rFonts w:ascii="Calibri" w:hAnsi="Calibri"/>
          <w:sz w:val="22"/>
        </w:rPr>
        <w:t xml:space="preserve">workshop </w:t>
      </w:r>
      <w:r>
        <w:rPr>
          <w:rFonts w:ascii="Calibri" w:hAnsi="Calibri"/>
          <w:sz w:val="22"/>
        </w:rPr>
        <w:t xml:space="preserve">content for 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404F34">
        <w:rPr>
          <w:rFonts w:ascii="Calibri" w:hAnsi="Calibri"/>
          <w:sz w:val="22"/>
        </w:rPr>
        <w:t>customers, industry p</w:t>
      </w:r>
      <w:r>
        <w:rPr>
          <w:rFonts w:ascii="Calibri" w:hAnsi="Calibri"/>
          <w:sz w:val="22"/>
        </w:rPr>
        <w:t>artners</w:t>
      </w:r>
      <w:r w:rsidR="00404F3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public </w:t>
      </w:r>
      <w:r w:rsidR="00404F34">
        <w:rPr>
          <w:rFonts w:ascii="Calibri" w:hAnsi="Calibri"/>
          <w:sz w:val="22"/>
        </w:rPr>
        <w:t>events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42EDE197" w:rsidR="007478E8" w:rsidRDefault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model management </w:t>
      </w:r>
      <w:r>
        <w:rPr>
          <w:rFonts w:ascii="Calibri" w:hAnsi="Calibri"/>
          <w:sz w:val="22"/>
        </w:rPr>
        <w:t xml:space="preserve">regulated </w:t>
      </w:r>
      <w:r w:rsidR="005D3FF9">
        <w:rPr>
          <w:rFonts w:ascii="Calibri" w:hAnsi="Calibri"/>
          <w:sz w:val="22"/>
        </w:rPr>
        <w:t>lifecycle, from experimentation to launch</w:t>
      </w:r>
    </w:p>
    <w:p w14:paraId="06C13CE7" w14:textId="6673AB33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5EF0CC4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4D7FCCA0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43598F0C" w:rsidR="009A5568" w:rsidRPr="009115A0" w:rsidRDefault="007478E8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1E4377">
        <w:rPr>
          <w:rFonts w:ascii="Calibri" w:hAnsi="Calibri"/>
          <w:sz w:val="22"/>
        </w:rPr>
        <w:t>dvis</w:t>
      </w:r>
      <w:r>
        <w:rPr>
          <w:rFonts w:ascii="Calibri" w:hAnsi="Calibri"/>
          <w:sz w:val="22"/>
        </w:rPr>
        <w:t>e</w:t>
      </w:r>
      <w:r w:rsidR="001E4377">
        <w:rPr>
          <w:rFonts w:ascii="Calibri" w:hAnsi="Calibri"/>
          <w:sz w:val="22"/>
        </w:rPr>
        <w:t xml:space="preserve"> </w:t>
      </w:r>
      <w:r w:rsidR="00164F3C">
        <w:rPr>
          <w:rFonts w:ascii="Calibri" w:hAnsi="Calibri"/>
          <w:sz w:val="22"/>
        </w:rPr>
        <w:t xml:space="preserve">several </w:t>
      </w:r>
      <w:r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79DA0105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E73A20">
        <w:rPr>
          <w:rFonts w:ascii="Calibri" w:hAnsi="Calibri"/>
          <w:sz w:val="22"/>
        </w:rPr>
        <w:t xml:space="preserve">and service 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>, accelerate the execution across multiple concurrent customer pilots, and reduce technology and user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24E7F9D6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 xml:space="preserve">Advise companies 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data technology computational solutions</w:t>
      </w:r>
    </w:p>
    <w:p w14:paraId="2E152BEF" w14:textId="37B935F8" w:rsidR="00D72983" w:rsidRPr="00404F34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7478E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1224733" w:rsidR="009678C3" w:rsidRDefault="00053D6F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</w:t>
      </w:r>
      <w:r w:rsidR="009678C3"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the </w:t>
      </w:r>
      <w:r w:rsidR="00C622F3">
        <w:rPr>
          <w:rFonts w:ascii="Calibri" w:hAnsi="Calibri"/>
          <w:sz w:val="22"/>
        </w:rPr>
        <w:t xml:space="preserve">data acquisition, measurement, and </w:t>
      </w:r>
      <w:r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>
        <w:rPr>
          <w:rFonts w:ascii="Calibri" w:hAnsi="Calibri"/>
          <w:sz w:val="22"/>
        </w:rPr>
        <w:t>control in residential and corporate environments</w:t>
      </w:r>
    </w:p>
    <w:p w14:paraId="4D187EAA" w14:textId="7A57279A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 xml:space="preserve">denoising sensory input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A13EE4" w:rsidRPr="007478E8">
        <w:rPr>
          <w:rFonts w:ascii="Calibri" w:hAnsi="Calibri"/>
          <w:sz w:val="22"/>
        </w:rPr>
        <w:t xml:space="preserve">(Python) </w:t>
      </w:r>
      <w:r w:rsidR="00053D6F">
        <w:rPr>
          <w:rFonts w:ascii="Calibri" w:hAnsi="Calibri"/>
          <w:sz w:val="22"/>
        </w:rPr>
        <w:t xml:space="preserve">training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02A96B28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 aggregate statistical analysis insights for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D9208B" w:rsidR="00EE522C" w:rsidRPr="0069307C" w:rsidRDefault="00C622F3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78B8C9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053D6F">
        <w:rPr>
          <w:rFonts w:ascii="Calibri" w:hAnsi="Calibri"/>
          <w:sz w:val="22"/>
        </w:rPr>
        <w:t>y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ontology event activity 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33FEB286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="00053D6F">
        <w:rPr>
          <w:rFonts w:ascii="Calibri" w:hAnsi="Calibri"/>
          <w:sz w:val="22"/>
        </w:rPr>
        <w:t xml:space="preserve">ontology </w:t>
      </w:r>
      <w:r>
        <w:rPr>
          <w:rFonts w:ascii="Calibri" w:hAnsi="Calibri"/>
          <w:sz w:val="22"/>
        </w:rPr>
        <w:t xml:space="preserve">event scenario recognition models resulting in improved accuracy detection, reducing false positives via accounting for relaxed temporal constraints and prior contextual states </w:t>
      </w:r>
    </w:p>
    <w:p w14:paraId="6301169A" w14:textId="38AA39FE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model architecture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3D3CBAD4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Technology and Application innovation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pitching new special project research directives to the executive board, prototype solutions for product feasibility and adoption for portfolio value-add</w:t>
      </w:r>
    </w:p>
    <w:p w14:paraId="0104C977" w14:textId="459D3D72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3C4B0991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51C86E60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>Le</w:t>
      </w:r>
      <w:r w:rsidR="00016020">
        <w:rPr>
          <w:rFonts w:ascii="Calibri" w:hAnsi="Calibri"/>
          <w:sz w:val="22"/>
        </w:rPr>
        <w:t>a</w:t>
      </w:r>
      <w:r w:rsidRPr="001E4163">
        <w:rPr>
          <w:rFonts w:ascii="Calibri" w:hAnsi="Calibri"/>
          <w:sz w:val="22"/>
        </w:rPr>
        <w:t xml:space="preserve">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</w:t>
      </w:r>
      <w:r w:rsidR="007D22DC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detection (100m+)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09853B1B" w14:textId="49FF516B" w:rsidR="007D22DC" w:rsidRDefault="007D22DC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 robustness and accuracy detection for the NASCAR truck series broadcast media vehicle and sensory tracking measurement in migration from computer vision to GPS IMU localization during challenging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79FADA3C" w14:textId="0D488258" w:rsidR="0042080E" w:rsidRPr="0042080E" w:rsidRDefault="008C1B7C" w:rsidP="0042080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>subsystems</w:t>
      </w:r>
      <w:r w:rsidR="007517F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 w:rsidR="007517F8">
        <w:rPr>
          <w:rFonts w:ascii="Calibri" w:hAnsi="Calibri"/>
          <w:sz w:val="22"/>
        </w:rPr>
        <w:t xml:space="preserve">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 xml:space="preserve">health diagnostic detection and </w:t>
      </w:r>
      <w:r>
        <w:rPr>
          <w:rFonts w:ascii="Calibri" w:hAnsi="Calibri"/>
          <w:sz w:val="22"/>
        </w:rPr>
        <w:t xml:space="preserve">OTA </w:t>
      </w:r>
      <w:r w:rsidR="007517F8">
        <w:rPr>
          <w:rFonts w:ascii="Calibri" w:hAnsi="Calibri"/>
          <w:sz w:val="22"/>
        </w:rPr>
        <w:t>image upgrades during race day</w:t>
      </w:r>
    </w:p>
    <w:p w14:paraId="279334F2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p w14:paraId="5562F936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Sunnyvale, CA </w:t>
      </w:r>
      <w:r>
        <w:rPr>
          <w:rFonts w:ascii="Calibri" w:hAnsi="Calibri"/>
          <w:b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50FF6987" w14:textId="77777777" w:rsidR="0042080E" w:rsidRPr="005478BD" w:rsidRDefault="0042080E" w:rsidP="0042080E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718042DF" w14:textId="73A0CB99" w:rsidR="0042080E" w:rsidRPr="001B67E7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and a</w:t>
      </w:r>
      <w:r w:rsidR="00086B70">
        <w:rPr>
          <w:rFonts w:ascii="Calibri" w:hAnsi="Calibri"/>
          <w:sz w:val="22"/>
        </w:rPr>
        <w:t>rchitect</w:t>
      </w:r>
      <w:r w:rsidR="0042080E" w:rsidRPr="001B67E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systems software for the </w:t>
      </w:r>
      <w:r w:rsidR="0042080E" w:rsidRPr="001B67E7">
        <w:rPr>
          <w:rFonts w:ascii="Calibri" w:hAnsi="Calibri"/>
          <w:sz w:val="22"/>
        </w:rPr>
        <w:t xml:space="preserve">WiMAX and LTE radio network </w:t>
      </w:r>
      <w:r w:rsidR="0042080E">
        <w:rPr>
          <w:rFonts w:ascii="Calibri" w:hAnsi="Calibri"/>
          <w:sz w:val="22"/>
        </w:rPr>
        <w:t>mobile reference designs</w:t>
      </w:r>
    </w:p>
    <w:p w14:paraId="60925541" w14:textId="7686ECF3" w:rsidR="0042080E" w:rsidRDefault="00404F34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Evolve the </w:t>
      </w:r>
      <w:r w:rsidR="0042080E">
        <w:rPr>
          <w:rFonts w:ascii="Calibri" w:hAnsi="Calibri"/>
          <w:sz w:val="22"/>
        </w:rPr>
        <w:t xml:space="preserve">mobile platform processor architecture, requirements and integration of Voice over LTE (VoLTE) radio stack into </w:t>
      </w:r>
      <w:r>
        <w:rPr>
          <w:rFonts w:ascii="Calibri" w:hAnsi="Calibri"/>
          <w:sz w:val="22"/>
        </w:rPr>
        <w:t xml:space="preserve">Broadcom </w:t>
      </w:r>
      <w:r w:rsidR="0042080E">
        <w:rPr>
          <w:rFonts w:ascii="Calibri" w:hAnsi="Calibri"/>
          <w:sz w:val="22"/>
        </w:rPr>
        <w:t>reference designs and customer product roadmaps</w:t>
      </w:r>
    </w:p>
    <w:p w14:paraId="68DD7C59" w14:textId="59639FAB" w:rsidR="0042080E" w:rsidRPr="006D6199" w:rsidRDefault="0042080E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BB7A81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Pr="00BC5D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multi-site WiMAX Certification </w:t>
      </w:r>
      <w:r w:rsidR="00BB7A81">
        <w:rPr>
          <w:rFonts w:ascii="Calibri" w:hAnsi="Calibri"/>
          <w:sz w:val="22"/>
        </w:rPr>
        <w:t>client</w:t>
      </w:r>
      <w:r>
        <w:rPr>
          <w:rFonts w:ascii="Calibri" w:hAnsi="Calibri"/>
          <w:sz w:val="22"/>
        </w:rPr>
        <w:t xml:space="preserve"> (RIM) </w:t>
      </w:r>
      <w:r w:rsidR="00BB7A81">
        <w:rPr>
          <w:rFonts w:ascii="Calibri" w:hAnsi="Calibri"/>
          <w:sz w:val="22"/>
        </w:rPr>
        <w:t xml:space="preserve">OS platform </w:t>
      </w:r>
      <w:r w:rsidRPr="00BC5DF9">
        <w:rPr>
          <w:rFonts w:ascii="Calibri" w:hAnsi="Calibri"/>
          <w:sz w:val="22"/>
        </w:rPr>
        <w:t>migration architecture</w:t>
      </w:r>
      <w:r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 xml:space="preserve">efforts </w:t>
      </w:r>
      <w:r>
        <w:rPr>
          <w:rFonts w:ascii="Calibri" w:hAnsi="Calibri"/>
          <w:sz w:val="22"/>
        </w:rPr>
        <w:t xml:space="preserve">from Linux to QNX </w:t>
      </w:r>
    </w:p>
    <w:p w14:paraId="13F84517" w14:textId="77777777" w:rsidR="0042080E" w:rsidRDefault="0042080E" w:rsidP="0042080E">
      <w:pPr>
        <w:rPr>
          <w:b/>
        </w:rPr>
      </w:pPr>
    </w:p>
    <w:p w14:paraId="367F4644" w14:textId="77777777" w:rsidR="0042080E" w:rsidRPr="00FE6FA7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BB78069" w14:textId="77777777" w:rsidR="0042080E" w:rsidRPr="00DE4514" w:rsidRDefault="0042080E" w:rsidP="0042080E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&amp; Consumer </w:t>
      </w:r>
      <w:r w:rsidRPr="00DE4514">
        <w:rPr>
          <w:rFonts w:ascii="Calibri" w:hAnsi="Calibri"/>
          <w:i/>
          <w:sz w:val="22"/>
        </w:rPr>
        <w:t>Division</w:t>
      </w:r>
    </w:p>
    <w:p w14:paraId="59C61096" w14:textId="06169E46" w:rsidR="0042080E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42080E">
        <w:rPr>
          <w:rFonts w:ascii="Calibri" w:hAnsi="Calibri"/>
          <w:sz w:val="22"/>
        </w:rPr>
        <w:t xml:space="preserve"> the launch, development, and engineering releases of Windows Mobile board support package (BSP) Snapdragon ARM Cortex based reference designs</w:t>
      </w:r>
    </w:p>
    <w:p w14:paraId="1E773F88" w14:textId="7572373B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cross-disciplinary technology reviews to assess and improve BSP reference architecture designs</w:t>
      </w:r>
    </w:p>
    <w:p w14:paraId="5FCD139B" w14:textId="0A14D4D0" w:rsidR="0042080E" w:rsidRPr="00BE03BF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975FAEC" w14:textId="5C34ECED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OEMs in reference design architecture, feature development, and Windows Mobile Logo Certification</w:t>
      </w:r>
    </w:p>
    <w:p w14:paraId="4D8F7DBD" w14:textId="77777777" w:rsidR="0042080E" w:rsidRDefault="0042080E" w:rsidP="0042080E">
      <w:pPr>
        <w:ind w:left="360"/>
        <w:rPr>
          <w:rFonts w:ascii="Calibri" w:hAnsi="Calibri"/>
          <w:sz w:val="22"/>
        </w:rPr>
      </w:pPr>
    </w:p>
    <w:p w14:paraId="36B86A6F" w14:textId="71BD6A8F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68EB953B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Principal Engineer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0287F10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Pr="00E73B2A">
        <w:rPr>
          <w:rFonts w:ascii="Calibri" w:hAnsi="Calibri"/>
          <w:sz w:val="22"/>
        </w:rPr>
        <w:t>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5CED3A63" w:rsidR="00B76C82" w:rsidRDefault="006F2751" w:rsidP="00B76C82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RF Engineer</w:t>
      </w:r>
      <w:r w:rsidR="00803683">
        <w:rPr>
          <w:rFonts w:ascii="Calibri" w:hAnsi="Calibri"/>
          <w:sz w:val="22"/>
        </w:rPr>
        <w:t xml:space="preserve"> </w:t>
      </w:r>
      <w:r w:rsidR="00803683" w:rsidRPr="00E73B2A">
        <w:rPr>
          <w:rFonts w:ascii="Calibri" w:hAnsi="Calibri"/>
          <w:sz w:val="22"/>
        </w:rPr>
        <w:t>–</w:t>
      </w:r>
      <w:r w:rsidR="00803683">
        <w:rPr>
          <w:rFonts w:ascii="Calibri" w:hAnsi="Calibri"/>
          <w:sz w:val="22"/>
        </w:rPr>
        <w:t xml:space="preserve"> </w:t>
      </w:r>
      <w:r w:rsidR="008A182A">
        <w:rPr>
          <w:rFonts w:ascii="Calibri" w:hAnsi="Calibri"/>
          <w:sz w:val="22"/>
        </w:rPr>
        <w:t xml:space="preserve">RF </w:t>
      </w:r>
      <w:r w:rsidR="00DB73AF" w:rsidRPr="00E73B2A">
        <w:rPr>
          <w:rFonts w:ascii="Calibri" w:hAnsi="Calibri"/>
          <w:sz w:val="22"/>
        </w:rPr>
        <w:t>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p w14:paraId="5AD298A7" w14:textId="5C373341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5069A4C" w14:textId="77777777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lastRenderedPageBreak/>
        <w:t>ADVISORY BOARDS</w:t>
      </w:r>
    </w:p>
    <w:p w14:paraId="695A01AA" w14:textId="0A6DC188" w:rsidR="007D22DC" w:rsidRPr="00E73B2A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 xml:space="preserve">Big Data Professional Program, </w:t>
      </w:r>
      <w:r w:rsidR="007D22DC">
        <w:rPr>
          <w:rFonts w:ascii="Calibri" w:hAnsi="Calibri"/>
          <w:sz w:val="22"/>
        </w:rPr>
        <w:t>Rutgers University</w:t>
      </w:r>
      <w:r w:rsidR="007D22DC" w:rsidRPr="00E73B2A">
        <w:rPr>
          <w:rFonts w:ascii="Calibri" w:hAnsi="Calibri"/>
          <w:sz w:val="22"/>
        </w:rPr>
        <w:t xml:space="preserve"> </w:t>
      </w:r>
      <w:r w:rsidR="007D22DC">
        <w:rPr>
          <w:rFonts w:ascii="Calibri" w:hAnsi="Calibri"/>
          <w:sz w:val="22"/>
        </w:rPr>
        <w:t>Center of Innovation Education</w:t>
      </w:r>
      <w:r w:rsidR="007D22DC" w:rsidRPr="00E73B2A">
        <w:rPr>
          <w:rFonts w:ascii="Calibri" w:hAnsi="Calibri"/>
          <w:sz w:val="22"/>
        </w:rPr>
        <w:t xml:space="preserve"> 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Oct</w:t>
      </w:r>
      <w:r w:rsidR="007D22DC" w:rsidRPr="00E73B2A">
        <w:rPr>
          <w:rFonts w:ascii="Calibri" w:hAnsi="Calibri"/>
          <w:i/>
          <w:sz w:val="22"/>
        </w:rPr>
        <w:t xml:space="preserve"> 20</w:t>
      </w:r>
      <w:r w:rsidR="007D22DC">
        <w:rPr>
          <w:rFonts w:ascii="Calibri" w:hAnsi="Calibri"/>
          <w:i/>
          <w:sz w:val="22"/>
        </w:rPr>
        <w:t>18</w:t>
      </w:r>
      <w:r w:rsidR="007D22DC" w:rsidRPr="00E73B2A">
        <w:rPr>
          <w:rFonts w:ascii="Calibri" w:hAnsi="Calibri"/>
          <w:i/>
          <w:sz w:val="22"/>
        </w:rPr>
        <w:t xml:space="preserve"> – </w:t>
      </w:r>
      <w:r w:rsidR="007D22DC">
        <w:rPr>
          <w:rFonts w:ascii="Calibri" w:hAnsi="Calibri"/>
          <w:i/>
          <w:sz w:val="22"/>
        </w:rPr>
        <w:t>Present</w:t>
      </w:r>
    </w:p>
    <w:p w14:paraId="4CB636BB" w14:textId="055E6FEA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A0A4A22" w14:textId="77777777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47CAA6A2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44677C1A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7CE31842" w14:textId="2F26870D" w:rsidR="00053D6F" w:rsidRDefault="00053D6F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B617DC9" w14:textId="367653AB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3173A9">
        <w:rPr>
          <w:rFonts w:ascii="Calibri" w:hAnsi="Calibri"/>
          <w:b/>
          <w:color w:val="1F497D" w:themeColor="text2"/>
        </w:rPr>
        <w:t xml:space="preserve"> AND CREDENTIALS</w:t>
      </w:r>
    </w:p>
    <w:p w14:paraId="36235113" w14:textId="2C518DE4" w:rsidR="007D22DC" w:rsidRPr="00F87DA8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Design Thinking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June 2019</w:t>
      </w:r>
    </w:p>
    <w:p w14:paraId="03EA2391" w14:textId="5BEEA541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Big Data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NJ)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May 2019</w:t>
      </w:r>
    </w:p>
    <w:p w14:paraId="48632719" w14:textId="166611C8" w:rsidR="007D22DC" w:rsidRPr="00E73B2A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Self-Driving Car (SDC) Nanodegree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Udacity (Online)</w:t>
      </w:r>
      <w:r w:rsidR="001065EB">
        <w:rPr>
          <w:rFonts w:ascii="Calibri" w:hAnsi="Calibri" w:cs="Calibri"/>
          <w:sz w:val="22"/>
          <w:szCs w:val="22"/>
        </w:rPr>
        <w:t xml:space="preserve"> – 1+ Terms</w:t>
      </w:r>
      <w:r w:rsidR="007D22DC" w:rsidRPr="00E73B2A">
        <w:rPr>
          <w:rFonts w:ascii="Calibri" w:hAnsi="Calibri"/>
          <w:i/>
          <w:sz w:val="22"/>
        </w:rPr>
        <w:tab/>
        <w:t>Nov 2016 – Apr 2017</w:t>
      </w:r>
    </w:p>
    <w:p w14:paraId="1EDFD77B" w14:textId="23BE871C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Data Science Immersive Bootcamp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Galvanize (San Francisco, CA)</w:t>
      </w:r>
      <w:r w:rsidR="007D22DC" w:rsidRPr="00E73B2A">
        <w:rPr>
          <w:rFonts w:ascii="Calibri" w:hAnsi="Calibri"/>
          <w:i/>
          <w:sz w:val="22"/>
        </w:rPr>
        <w:tab/>
        <w:t>Jun 2016 – Aug 2016</w:t>
      </w:r>
    </w:p>
    <w:p w14:paraId="0C5A44A8" w14:textId="5FB31105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MS Data Science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Data ScienceTech Institute (Paris, France)</w:t>
      </w:r>
      <w:r w:rsidR="001065EB">
        <w:rPr>
          <w:rFonts w:ascii="Calibri" w:hAnsi="Calibri" w:cs="Calibri"/>
          <w:sz w:val="22"/>
          <w:szCs w:val="22"/>
        </w:rPr>
        <w:t xml:space="preserve"> – Select Courses</w:t>
      </w:r>
      <w:r w:rsidR="007D22DC" w:rsidRPr="00E73B2A">
        <w:rPr>
          <w:rFonts w:ascii="Calibri" w:hAnsi="Calibri"/>
          <w:i/>
          <w:sz w:val="22"/>
        </w:rPr>
        <w:tab/>
        <w:t>Oct 2015 – May 2016</w:t>
      </w:r>
    </w:p>
    <w:p w14:paraId="7E0892A1" w14:textId="72C2BF01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B.S. Electrical Engineering (EE)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Lehigh University (Bethlehem, PA)</w:t>
      </w:r>
      <w:r w:rsidR="007D22DC" w:rsidRPr="00E73B2A">
        <w:rPr>
          <w:rFonts w:ascii="Calibri" w:hAnsi="Calibri"/>
          <w:i/>
          <w:sz w:val="22"/>
        </w:rPr>
        <w:tab/>
        <w:t>Aug 1995 – May 1999</w:t>
      </w:r>
    </w:p>
    <w:p w14:paraId="261D5402" w14:textId="6999B109" w:rsidR="007478E8" w:rsidRDefault="007478E8" w:rsidP="007478E8">
      <w:pPr>
        <w:rPr>
          <w:sz w:val="22"/>
          <w:szCs w:val="22"/>
        </w:rPr>
      </w:pPr>
    </w:p>
    <w:p w14:paraId="4B82BC78" w14:textId="77777777" w:rsidR="00530785" w:rsidRDefault="00530785" w:rsidP="00530785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3453"/>
        <w:gridCol w:w="3453"/>
      </w:tblGrid>
      <w:tr w:rsidR="00530785" w14:paraId="54B886F2" w14:textId="77777777" w:rsidTr="00530785">
        <w:tc>
          <w:tcPr>
            <w:tcW w:w="3452" w:type="dxa"/>
          </w:tcPr>
          <w:p w14:paraId="47401A37" w14:textId="5B5D077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TensorFlow, PyTorch, Keras, DL4J, ONNX, RLlib, OpenGym</w:t>
            </w:r>
          </w:p>
        </w:tc>
        <w:tc>
          <w:tcPr>
            <w:tcW w:w="3453" w:type="dxa"/>
          </w:tcPr>
          <w:p w14:paraId="013A8853" w14:textId="44CF7BB1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Cassandra, MongoDB, Neo4J, Postgres, MySQL</w:t>
            </w:r>
          </w:p>
        </w:tc>
        <w:tc>
          <w:tcPr>
            <w:tcW w:w="3453" w:type="dxa"/>
          </w:tcPr>
          <w:p w14:paraId="3D8C918C" w14:textId="19F3CE98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Python, Scala, Java, R, SQL, C, C++, JS, D3, Node, HTML, CSS</w:t>
            </w:r>
          </w:p>
        </w:tc>
      </w:tr>
      <w:tr w:rsidR="00530785" w14:paraId="279C09C4" w14:textId="77777777" w:rsidTr="00530785">
        <w:tc>
          <w:tcPr>
            <w:tcW w:w="3452" w:type="dxa"/>
          </w:tcPr>
          <w:p w14:paraId="461DC41C" w14:textId="621BD1BA" w:rsidR="00530785" w:rsidRPr="00530785" w:rsidRDefault="00F032D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Sklearn</w:t>
            </w:r>
            <w:r w:rsidR="00530785">
              <w:rPr>
                <w:sz w:val="22"/>
                <w:szCs w:val="22"/>
              </w:rPr>
              <w:t>, Spacy, NLTK, Gensim, OpenCV, H20</w:t>
            </w:r>
            <w:r>
              <w:rPr>
                <w:sz w:val="22"/>
                <w:szCs w:val="22"/>
              </w:rPr>
              <w:t>, Anaconda</w:t>
            </w:r>
          </w:p>
        </w:tc>
        <w:tc>
          <w:tcPr>
            <w:tcW w:w="3453" w:type="dxa"/>
          </w:tcPr>
          <w:p w14:paraId="7EF949F9" w14:textId="76B90E5C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Cloud, IBM Rational, SAS Enterprise, </w:t>
            </w:r>
            <w:r w:rsidR="00F032DF">
              <w:rPr>
                <w:sz w:val="22"/>
                <w:szCs w:val="22"/>
              </w:rPr>
              <w:t>Databricks</w:t>
            </w:r>
          </w:p>
        </w:tc>
        <w:tc>
          <w:tcPr>
            <w:tcW w:w="3453" w:type="dxa"/>
          </w:tcPr>
          <w:p w14:paraId="3C97D390" w14:textId="20B9AFB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Git, Perforce, Clearcase, SVN, PVCS, Jira, Bugzilla, Pivotal</w:t>
            </w:r>
          </w:p>
        </w:tc>
      </w:tr>
      <w:tr w:rsidR="00530785" w14:paraId="34246474" w14:textId="77777777" w:rsidTr="00530785">
        <w:tc>
          <w:tcPr>
            <w:tcW w:w="3452" w:type="dxa"/>
          </w:tcPr>
          <w:p w14:paraId="282F5E80" w14:textId="287CA364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 Search (ELK), Apache Solr</w:t>
            </w:r>
            <w:r w:rsidR="00F032DF">
              <w:rPr>
                <w:sz w:val="22"/>
                <w:szCs w:val="22"/>
              </w:rPr>
              <w:t>, Kibana, Grafana, Tableau</w:t>
            </w:r>
          </w:p>
        </w:tc>
        <w:tc>
          <w:tcPr>
            <w:tcW w:w="3453" w:type="dxa"/>
          </w:tcPr>
          <w:p w14:paraId="3C49141D" w14:textId="5DC0C1C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Apache Spark, </w:t>
            </w:r>
            <w:r>
              <w:rPr>
                <w:sz w:val="22"/>
                <w:szCs w:val="22"/>
              </w:rPr>
              <w:t xml:space="preserve">Riselab </w:t>
            </w:r>
            <w:r w:rsidRPr="00530785">
              <w:rPr>
                <w:sz w:val="22"/>
                <w:szCs w:val="22"/>
              </w:rPr>
              <w:t>Ray</w:t>
            </w:r>
            <w:r>
              <w:rPr>
                <w:sz w:val="22"/>
                <w:szCs w:val="22"/>
              </w:rPr>
              <w:t xml:space="preserve">, </w:t>
            </w:r>
            <w:r w:rsidR="00F032DF">
              <w:rPr>
                <w:sz w:val="22"/>
                <w:szCs w:val="22"/>
              </w:rPr>
              <w:t xml:space="preserve">Kafka, </w:t>
            </w:r>
            <w:r>
              <w:rPr>
                <w:sz w:val="22"/>
                <w:szCs w:val="22"/>
              </w:rPr>
              <w:t>Hadoop, Hive</w:t>
            </w:r>
          </w:p>
        </w:tc>
        <w:tc>
          <w:tcPr>
            <w:tcW w:w="3453" w:type="dxa"/>
          </w:tcPr>
          <w:p w14:paraId="5A957E8A" w14:textId="728381B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Linux, QNX, </w:t>
            </w:r>
            <w:r>
              <w:rPr>
                <w:sz w:val="22"/>
                <w:szCs w:val="22"/>
              </w:rPr>
              <w:t>Android, Windows Phone</w:t>
            </w:r>
          </w:p>
        </w:tc>
      </w:tr>
      <w:tr w:rsidR="00530785" w14:paraId="2576688E" w14:textId="77777777" w:rsidTr="00530785">
        <w:tc>
          <w:tcPr>
            <w:tcW w:w="3452" w:type="dxa"/>
          </w:tcPr>
          <w:p w14:paraId="732E7454" w14:textId="7BE3D351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Jupyter, Zeppelin, RStudio, IntelliJ, Eclipse, Pycharm</w:t>
            </w:r>
          </w:p>
        </w:tc>
        <w:tc>
          <w:tcPr>
            <w:tcW w:w="3453" w:type="dxa"/>
          </w:tcPr>
          <w:p w14:paraId="5831B193" w14:textId="0389986D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AWS, Google GCP, MSFT Azure</w:t>
            </w:r>
          </w:p>
        </w:tc>
        <w:tc>
          <w:tcPr>
            <w:tcW w:w="3453" w:type="dxa"/>
          </w:tcPr>
          <w:p w14:paraId="0576465F" w14:textId="34766792" w:rsidR="00530785" w:rsidRPr="00530785" w:rsidRDefault="00F032D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Bazel, </w:t>
            </w:r>
            <w:r w:rsidR="00530785">
              <w:rPr>
                <w:sz w:val="22"/>
                <w:szCs w:val="22"/>
              </w:rPr>
              <w:t xml:space="preserve">Maven, SBT, </w:t>
            </w:r>
            <w:r>
              <w:rPr>
                <w:sz w:val="22"/>
                <w:szCs w:val="22"/>
              </w:rPr>
              <w:t xml:space="preserve">CMake, </w:t>
            </w:r>
            <w:r w:rsidR="00530785">
              <w:rPr>
                <w:sz w:val="22"/>
                <w:szCs w:val="22"/>
              </w:rPr>
              <w:t>Make</w:t>
            </w:r>
          </w:p>
        </w:tc>
      </w:tr>
    </w:tbl>
    <w:p w14:paraId="4829A486" w14:textId="009984FF" w:rsidR="00530785" w:rsidRDefault="00530785" w:rsidP="007478E8">
      <w:pPr>
        <w:rPr>
          <w:sz w:val="22"/>
          <w:szCs w:val="22"/>
        </w:rPr>
      </w:pPr>
    </w:p>
    <w:p w14:paraId="1C8FD5B9" w14:textId="5506DEB1" w:rsidR="00530785" w:rsidRDefault="00530785" w:rsidP="007478E8">
      <w:pPr>
        <w:rPr>
          <w:sz w:val="22"/>
          <w:szCs w:val="22"/>
        </w:rPr>
      </w:pPr>
    </w:p>
    <w:p w14:paraId="039A1265" w14:textId="48C05FA4" w:rsidR="00530785" w:rsidRDefault="00530785" w:rsidP="007478E8">
      <w:pPr>
        <w:rPr>
          <w:sz w:val="22"/>
          <w:szCs w:val="22"/>
        </w:rPr>
      </w:pPr>
    </w:p>
    <w:p w14:paraId="12806E74" w14:textId="2327B30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588CA36E" w14:textId="7777777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0878000B" w14:textId="7EA664C8" w:rsidR="003173A9" w:rsidRDefault="003173A9" w:rsidP="007478E8">
      <w:pPr>
        <w:rPr>
          <w:sz w:val="22"/>
          <w:szCs w:val="22"/>
        </w:rPr>
      </w:pPr>
    </w:p>
    <w:p w14:paraId="5075551A" w14:textId="404E9771" w:rsidR="003173A9" w:rsidRDefault="003173A9" w:rsidP="007478E8">
      <w:pPr>
        <w:rPr>
          <w:sz w:val="22"/>
          <w:szCs w:val="22"/>
        </w:rPr>
      </w:pPr>
    </w:p>
    <w:p w14:paraId="1FA01CEE" w14:textId="77777777" w:rsidR="007478E8" w:rsidRDefault="007478E8" w:rsidP="007478E8">
      <w:pPr>
        <w:rPr>
          <w:sz w:val="22"/>
          <w:szCs w:val="22"/>
        </w:rPr>
      </w:pPr>
    </w:p>
    <w:p w14:paraId="32853A68" w14:textId="77777777" w:rsidR="007478E8" w:rsidRDefault="007478E8" w:rsidP="007478E8">
      <w:pPr>
        <w:rPr>
          <w:sz w:val="22"/>
          <w:szCs w:val="22"/>
        </w:rPr>
      </w:pPr>
    </w:p>
    <w:p w14:paraId="2AE1739F" w14:textId="4FB420CE" w:rsidR="007478E8" w:rsidRDefault="007478E8" w:rsidP="00B76C82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sectPr w:rsidR="007478E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16020"/>
    <w:rsid w:val="0002116C"/>
    <w:rsid w:val="00022F7A"/>
    <w:rsid w:val="000249F1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53D6F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B70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3F18"/>
    <w:rsid w:val="00114F3C"/>
    <w:rsid w:val="0012387E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A223F"/>
    <w:rsid w:val="001A3C53"/>
    <w:rsid w:val="001B0E8F"/>
    <w:rsid w:val="001B45C7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6AF4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1711"/>
    <w:rsid w:val="00314D48"/>
    <w:rsid w:val="003173A9"/>
    <w:rsid w:val="00321E7A"/>
    <w:rsid w:val="00323881"/>
    <w:rsid w:val="00325738"/>
    <w:rsid w:val="00327E52"/>
    <w:rsid w:val="00330C6B"/>
    <w:rsid w:val="00332780"/>
    <w:rsid w:val="003337AD"/>
    <w:rsid w:val="00333F46"/>
    <w:rsid w:val="00334BD4"/>
    <w:rsid w:val="003402B5"/>
    <w:rsid w:val="00341755"/>
    <w:rsid w:val="00344E76"/>
    <w:rsid w:val="003460FF"/>
    <w:rsid w:val="00346F78"/>
    <w:rsid w:val="003475F9"/>
    <w:rsid w:val="00347E10"/>
    <w:rsid w:val="00350744"/>
    <w:rsid w:val="0035287C"/>
    <w:rsid w:val="00353EEE"/>
    <w:rsid w:val="00357207"/>
    <w:rsid w:val="00357B95"/>
    <w:rsid w:val="00367120"/>
    <w:rsid w:val="00372C6C"/>
    <w:rsid w:val="0037360F"/>
    <w:rsid w:val="00375DF6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4025D4"/>
    <w:rsid w:val="00404F34"/>
    <w:rsid w:val="00405D83"/>
    <w:rsid w:val="00406E14"/>
    <w:rsid w:val="00411311"/>
    <w:rsid w:val="00412261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7501"/>
    <w:rsid w:val="00530277"/>
    <w:rsid w:val="00530785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3E07"/>
    <w:rsid w:val="007046A3"/>
    <w:rsid w:val="007059CF"/>
    <w:rsid w:val="0071103A"/>
    <w:rsid w:val="00717184"/>
    <w:rsid w:val="00721EE8"/>
    <w:rsid w:val="00724D24"/>
    <w:rsid w:val="007362DB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4BB1"/>
    <w:rsid w:val="007C5FB0"/>
    <w:rsid w:val="007D012B"/>
    <w:rsid w:val="007D19DC"/>
    <w:rsid w:val="007D22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03683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23A36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4629"/>
    <w:rsid w:val="008447EA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0B45"/>
    <w:rsid w:val="008A182A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671F"/>
    <w:rsid w:val="008C7E81"/>
    <w:rsid w:val="008D5E3A"/>
    <w:rsid w:val="008E2692"/>
    <w:rsid w:val="008E4FA0"/>
    <w:rsid w:val="008F3BFB"/>
    <w:rsid w:val="008F5FF2"/>
    <w:rsid w:val="008F61F5"/>
    <w:rsid w:val="0090312F"/>
    <w:rsid w:val="00904DC3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45C"/>
    <w:rsid w:val="009C0276"/>
    <w:rsid w:val="009C6035"/>
    <w:rsid w:val="009D1FB3"/>
    <w:rsid w:val="009D24A1"/>
    <w:rsid w:val="009E25BE"/>
    <w:rsid w:val="009E63FC"/>
    <w:rsid w:val="009F4DA4"/>
    <w:rsid w:val="009F5266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0A7"/>
    <w:rsid w:val="00A666E6"/>
    <w:rsid w:val="00A6680C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67B1"/>
    <w:rsid w:val="00AF75A0"/>
    <w:rsid w:val="00B00DF4"/>
    <w:rsid w:val="00B01A61"/>
    <w:rsid w:val="00B026A8"/>
    <w:rsid w:val="00B046D7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1873"/>
    <w:rsid w:val="00B84561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B7A81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0A99"/>
    <w:rsid w:val="00C20CFC"/>
    <w:rsid w:val="00C213DA"/>
    <w:rsid w:val="00C23317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549CA"/>
    <w:rsid w:val="00C57CF8"/>
    <w:rsid w:val="00C61E74"/>
    <w:rsid w:val="00C622F3"/>
    <w:rsid w:val="00C64A7D"/>
    <w:rsid w:val="00C64BAB"/>
    <w:rsid w:val="00C72C93"/>
    <w:rsid w:val="00C74E0B"/>
    <w:rsid w:val="00C75010"/>
    <w:rsid w:val="00C756BC"/>
    <w:rsid w:val="00C762CB"/>
    <w:rsid w:val="00C7786B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3D6D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A20"/>
    <w:rsid w:val="00E73B2A"/>
    <w:rsid w:val="00E77DC7"/>
    <w:rsid w:val="00E82002"/>
    <w:rsid w:val="00E84CAE"/>
    <w:rsid w:val="00E92BB2"/>
    <w:rsid w:val="00E95278"/>
    <w:rsid w:val="00E976C5"/>
    <w:rsid w:val="00E97E2A"/>
    <w:rsid w:val="00EA0289"/>
    <w:rsid w:val="00EA7BAF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522C"/>
    <w:rsid w:val="00EE53C2"/>
    <w:rsid w:val="00EE5756"/>
    <w:rsid w:val="00EE703C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C3B"/>
    <w:rsid w:val="00F860CE"/>
    <w:rsid w:val="00F87DA8"/>
    <w:rsid w:val="00F9066D"/>
    <w:rsid w:val="00F917B6"/>
    <w:rsid w:val="00F94E32"/>
    <w:rsid w:val="00F95365"/>
    <w:rsid w:val="00F95516"/>
    <w:rsid w:val="00F95E70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9B5A0A-51F4-1642-ACEB-DB054DD70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155</cp:revision>
  <cp:lastPrinted>2018-04-28T13:27:00Z</cp:lastPrinted>
  <dcterms:created xsi:type="dcterms:W3CDTF">2018-04-28T13:27:00Z</dcterms:created>
  <dcterms:modified xsi:type="dcterms:W3CDTF">2019-10-06T21:50:00Z</dcterms:modified>
</cp:coreProperties>
</file>