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0" w:right="0" w:hanging="0"/>
        <w:jc w:val="left"/>
        <w:rPr>
          <w:rFonts w:cs="Arial" w:ascii="Arial" w:hAnsi="Arial"/>
          <w:b/>
          <w:spacing w:val="-2"/>
          <w:sz w:val="28"/>
          <w:szCs w:val="28"/>
        </w:rPr>
      </w:pPr>
      <w:r>
        <w:rPr>
          <w:rFonts w:cs="Arial" w:ascii="Arial" w:hAnsi="Arial"/>
          <w:b/>
          <w:spacing w:val="-2"/>
          <w:sz w:val="28"/>
          <w:szCs w:val="28"/>
        </w:rPr>
        <w:tab/>
        <w:tab/>
        <w:tab/>
        <w:tab/>
        <w:t>ARI KAMLANI</w:t>
        <w:drawing>
          <wp:anchor behindDoc="0" distT="0" distB="0" distL="0" distR="0" simplePos="0" locked="0" layoutInCell="1" allowOverlap="1" relativeHeight="0">
            <wp:simplePos x="0" y="0"/>
            <wp:positionH relativeFrom="column">
              <wp:posOffset>48895</wp:posOffset>
            </wp:positionH>
            <wp:positionV relativeFrom="paragraph">
              <wp:posOffset>-88900</wp:posOffset>
            </wp:positionV>
            <wp:extent cx="869315" cy="82740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869315" cy="827405"/>
                    </a:xfrm>
                    <a:prstGeom prst="rect">
                      <a:avLst/>
                    </a:prstGeom>
                    <a:noFill/>
                    <a:ln w="9525">
                      <a:noFill/>
                      <a:miter lim="800000"/>
                      <a:headEnd/>
                      <a:tailEnd/>
                    </a:ln>
                  </pic:spPr>
                </pic:pic>
              </a:graphicData>
            </a:graphic>
          </wp:anchor>
        </w:drawing>
      </w:r>
    </w:p>
    <w:p>
      <w:pPr>
        <w:pStyle w:val="Normal"/>
        <w:ind w:left="0" w:right="0" w:hanging="0"/>
        <w:jc w:val="left"/>
        <w:rPr>
          <w:rFonts w:cs="Arial" w:ascii="Arial" w:hAnsi="Arial"/>
          <w:b/>
          <w:bCs/>
          <w:spacing w:val="-2"/>
          <w:sz w:val="22"/>
          <w:szCs w:val="22"/>
        </w:rPr>
      </w:pPr>
      <w:r>
        <w:rPr>
          <w:rFonts w:cs="Arial" w:ascii="Arial" w:hAnsi="Arial"/>
          <w:b/>
          <w:bCs/>
          <w:spacing w:val="-2"/>
          <w:sz w:val="22"/>
          <w:szCs w:val="22"/>
        </w:rPr>
        <w:tab/>
        <w:tab/>
        <w:tab/>
        <w:tab/>
        <w:t xml:space="preserve">     US CITIZEN</w:t>
      </w:r>
    </w:p>
    <w:p>
      <w:pPr>
        <w:pStyle w:val="Normal"/>
        <w:ind w:left="0" w:right="0" w:hanging="0"/>
        <w:jc w:val="left"/>
        <w:rPr>
          <w:rFonts w:cs="Arial" w:ascii="Arial" w:hAnsi="Arial"/>
          <w:b/>
          <w:bCs/>
          <w:spacing w:val="-2"/>
          <w:sz w:val="22"/>
          <w:szCs w:val="22"/>
        </w:rPr>
      </w:pPr>
      <w:r>
        <w:rPr>
          <w:rFonts w:cs="Arial" w:ascii="Arial" w:hAnsi="Arial"/>
          <w:b/>
          <w:bCs/>
          <w:spacing w:val="-2"/>
          <w:sz w:val="22"/>
          <w:szCs w:val="22"/>
        </w:rPr>
        <w:tab/>
        <w:tab/>
        <w:tab/>
        <w:t xml:space="preserve">      SAN FRANCISCO, CA. 94133</w:t>
      </w:r>
    </w:p>
    <w:p>
      <w:pPr>
        <w:pStyle w:val="Normal"/>
        <w:ind w:left="0" w:right="0" w:hanging="0"/>
        <w:jc w:val="left"/>
        <w:rPr>
          <w:rStyle w:val="InternetLink"/>
          <w:rFonts w:cs="Arial" w:ascii="Arial" w:hAnsi="Arial"/>
          <w:b/>
          <w:bCs/>
          <w:spacing w:val="-2"/>
          <w:sz w:val="22"/>
          <w:szCs w:val="22"/>
        </w:rPr>
      </w:pPr>
      <w:r>
        <w:rPr>
          <w:rFonts w:cs="Arial" w:ascii="Arial" w:hAnsi="Arial"/>
          <w:b/>
          <w:bCs/>
          <w:spacing w:val="-2"/>
          <w:sz w:val="22"/>
          <w:szCs w:val="22"/>
        </w:rPr>
        <w:tab/>
        <w:tab/>
        <w:t xml:space="preserve">(919) 522-2242 </w:t>
      </w:r>
      <w:bookmarkStart w:id="0" w:name="__DdeLink__177_1507780188"/>
      <w:r>
        <w:rPr>
          <w:rFonts w:cs="Arial" w:ascii="Arial" w:hAnsi="Arial"/>
          <w:b/>
          <w:bCs/>
          <w:spacing w:val="-2"/>
          <w:sz w:val="22"/>
          <w:szCs w:val="22"/>
        </w:rPr>
        <w:t>•</w:t>
      </w:r>
      <w:bookmarkEnd w:id="0"/>
      <w:r>
        <w:rPr>
          <w:rFonts w:cs="Arial" w:ascii="Arial" w:hAnsi="Arial"/>
          <w:b/>
          <w:bCs/>
          <w:spacing w:val="-2"/>
          <w:sz w:val="22"/>
          <w:szCs w:val="22"/>
        </w:rPr>
        <w:t xml:space="preserve"> </w:t>
      </w:r>
      <w:hyperlink r:id="rId3">
        <w:r>
          <w:rPr>
            <w:rStyle w:val="InternetLink"/>
            <w:rFonts w:cs="Arial" w:ascii="Arial" w:hAnsi="Arial"/>
            <w:b/>
            <w:bCs/>
            <w:spacing w:val="-2"/>
            <w:sz w:val="22"/>
            <w:szCs w:val="22"/>
          </w:rPr>
          <w:t>akamlani@gmail.com</w:t>
        </w:r>
      </w:hyperlink>
      <w:r>
        <w:rPr>
          <w:rStyle w:val="InternetLink"/>
          <w:rFonts w:cs="Arial" w:ascii="Arial" w:hAnsi="Arial"/>
          <w:b/>
          <w:bCs/>
          <w:spacing w:val="-2"/>
          <w:sz w:val="22"/>
          <w:szCs w:val="22"/>
          <w:u w:val="none"/>
        </w:rPr>
        <w:t xml:space="preserve"> • </w:t>
      </w:r>
      <w:hyperlink r:id="rId4">
        <w:r>
          <w:rPr>
            <w:rStyle w:val="InternetLink"/>
            <w:rFonts w:cs="Arial" w:ascii="Arial" w:hAnsi="Arial"/>
            <w:b/>
            <w:bCs/>
            <w:spacing w:val="-2"/>
            <w:sz w:val="22"/>
            <w:szCs w:val="22"/>
          </w:rPr>
          <w:t>arikamlani.com</w:t>
        </w:r>
      </w:hyperlink>
    </w:p>
    <w:p>
      <w:pPr>
        <w:pStyle w:val="Normal"/>
        <w:jc w:val="center"/>
        <w:rPr/>
      </w:pPr>
      <w:r>
        <w:rPr/>
      </w:r>
    </w:p>
    <w:p>
      <w:pPr>
        <w:pStyle w:val="Normal"/>
        <w:jc w:val="center"/>
        <w:rPr>
          <w:rFonts w:cs="Arial" w:ascii="Arial" w:hAnsi="Arial"/>
          <w:b/>
          <w:spacing w:val="-2"/>
          <w:sz w:val="22"/>
          <w:szCs w:val="22"/>
        </w:rPr>
      </w:pPr>
      <w:r>
        <w:rPr>
          <w:rFonts w:eastAsia="Arial" w:cs="Arial" w:ascii="Arial" w:hAnsi="Arial"/>
          <w:b/>
          <w:spacing w:val="-2"/>
          <w:sz w:val="22"/>
          <w:szCs w:val="22"/>
        </w:rPr>
        <w:t xml:space="preserve"> </w:t>
      </w:r>
      <w:r>
        <w:rPr>
          <w:rFonts w:cs="Arial" w:ascii="Arial" w:hAnsi="Arial"/>
          <w:b/>
          <w:spacing w:val="-2"/>
          <w:sz w:val="22"/>
          <w:szCs w:val="22"/>
        </w:rPr>
        <w:t>Technologist • Innovator • Strategist</w:t>
      </w:r>
    </w:p>
    <w:p>
      <w:pPr>
        <w:pStyle w:val="Normal"/>
        <w:jc w:val="center"/>
        <w:rPr>
          <w:rFonts w:cs="Arial" w:ascii="Arial" w:hAnsi="Arial"/>
          <w:b/>
          <w:spacing w:val="-2"/>
          <w:sz w:val="22"/>
          <w:szCs w:val="22"/>
        </w:rPr>
      </w:pPr>
      <w:r>
        <w:rPr>
          <w:rFonts w:cs="Arial" w:ascii="Arial" w:hAnsi="Arial"/>
          <w:b/>
          <w:spacing w:val="-2"/>
          <w:sz w:val="22"/>
          <w:szCs w:val="22"/>
        </w:rPr>
        <w:t xml:space="preserve">Consumer Electronics • Sports Technology • Media &amp; Entertainment </w:t>
      </w:r>
    </w:p>
    <w:p>
      <w:pPr>
        <w:pStyle w:val="Normal"/>
        <w:jc w:val="center"/>
        <w:rPr/>
      </w:pPr>
      <w:r>
        <w:rPr/>
      </w:r>
    </w:p>
    <w:p>
      <w:pPr>
        <w:pStyle w:val="Normal"/>
        <w:rPr>
          <w:rFonts w:cs="Arial" w:ascii="Arial" w:hAnsi="Arial"/>
          <w:sz w:val="20"/>
          <w:szCs w:val="20"/>
        </w:rPr>
      </w:pPr>
      <w:r>
        <w:rPr>
          <w:rFonts w:cs="Arial" w:ascii="Arial" w:hAnsi="Arial"/>
          <w:sz w:val="20"/>
          <w:szCs w:val="20"/>
        </w:rPr>
        <w:t xml:space="preserve">Innovative engineering professional skilled in formulating strategic opportunities, technology assessment, Proof of Concept (POC) designs, and independent research.  </w:t>
      </w:r>
    </w:p>
    <w:p>
      <w:pPr>
        <w:pStyle w:val="Normal"/>
        <w:rPr>
          <w:rFonts w:cs="Arial" w:ascii="Arial" w:hAnsi="Arial"/>
          <w:sz w:val="20"/>
          <w:szCs w:val="20"/>
        </w:rPr>
      </w:pPr>
      <w:r>
        <w:rPr>
          <w:rFonts w:cs="Arial" w:ascii="Arial" w:hAnsi="Arial"/>
          <w:sz w:val="20"/>
          <w:szCs w:val="20"/>
        </w:rPr>
        <w:br/>
      </w:r>
    </w:p>
    <w:p>
      <w:pPr>
        <w:pStyle w:val="Normal"/>
        <w:ind w:left="2880" w:right="0" w:firstLine="720"/>
        <w:rPr>
          <w:rFonts w:cs="Arial" w:ascii="Arial" w:hAnsi="Arial"/>
          <w:b/>
          <w:spacing w:val="-2"/>
          <w:sz w:val="22"/>
          <w:szCs w:val="22"/>
        </w:rPr>
      </w:pPr>
      <w:r>
        <w:rPr>
          <w:rFonts w:cs="Arial" w:ascii="Arial" w:hAnsi="Arial"/>
          <w:b/>
          <w:spacing w:val="-2"/>
          <w:sz w:val="22"/>
          <w:szCs w:val="22"/>
        </w:rPr>
        <w:t>PROFESSIONAL EXPERIENCE</w:t>
      </w:r>
    </w:p>
    <w:p>
      <w:pPr>
        <w:pStyle w:val="Normal"/>
        <w:jc w:val="both"/>
        <w:rPr/>
      </w:pPr>
      <w:r>
        <w:rPr/>
      </w:r>
    </w:p>
    <w:p>
      <w:pPr>
        <w:pStyle w:val="Normal"/>
        <w:jc w:val="both"/>
        <w:rPr>
          <w:rFonts w:cs="Arial" w:ascii="Arial" w:hAnsi="Arial"/>
          <w:b/>
          <w:spacing w:val="-2"/>
          <w:sz w:val="20"/>
          <w:szCs w:val="20"/>
          <w:u w:val="single"/>
        </w:rPr>
      </w:pPr>
      <w:r>
        <w:rPr>
          <w:rFonts w:cs="Arial" w:ascii="Arial" w:hAnsi="Arial"/>
          <w:b/>
          <w:spacing w:val="-2"/>
          <w:sz w:val="20"/>
          <w:szCs w:val="20"/>
          <w:u w:val="single"/>
        </w:rPr>
        <w:t>NAGRA KUDELSKI GROUP, San Francisco, California • 2012-Present</w:t>
      </w:r>
    </w:p>
    <w:p>
      <w:pPr>
        <w:pStyle w:val="Normal"/>
        <w:jc w:val="both"/>
        <w:rPr>
          <w:rFonts w:cs="Arial" w:ascii="Arial" w:hAnsi="Arial"/>
          <w:spacing w:val="-2"/>
          <w:sz w:val="20"/>
          <w:szCs w:val="20"/>
        </w:rPr>
      </w:pPr>
      <w:r>
        <w:rPr>
          <w:rFonts w:cs="Arial" w:ascii="Arial" w:hAnsi="Arial"/>
          <w:spacing w:val="-2"/>
          <w:sz w:val="20"/>
          <w:szCs w:val="20"/>
        </w:rPr>
        <w:t>Leader in Digital Television, Digital Security, and Public Access Control.</w:t>
      </w:r>
    </w:p>
    <w:p>
      <w:pPr>
        <w:pStyle w:val="Normal"/>
        <w:jc w:val="both"/>
        <w:rPr/>
      </w:pPr>
      <w:r>
        <w:rPr/>
      </w:r>
    </w:p>
    <w:p>
      <w:pPr>
        <w:pStyle w:val="Normal"/>
        <w:jc w:val="both"/>
        <w:rPr>
          <w:rFonts w:cs="Arial" w:ascii="Arial" w:hAnsi="Arial"/>
          <w:b/>
          <w:spacing w:val="-2"/>
          <w:sz w:val="20"/>
          <w:szCs w:val="20"/>
        </w:rPr>
      </w:pPr>
      <w:r>
        <w:rPr>
          <w:rFonts w:cs="Arial" w:ascii="Arial" w:hAnsi="Arial"/>
          <w:b/>
          <w:spacing w:val="-2"/>
          <w:sz w:val="20"/>
          <w:szCs w:val="20"/>
        </w:rPr>
        <w:t>Software Expert - Group Innovation</w:t>
      </w:r>
    </w:p>
    <w:p>
      <w:pPr>
        <w:pStyle w:val="Normal"/>
        <w:jc w:val="both"/>
        <w:rPr>
          <w:rFonts w:cs="Arial" w:ascii="Arial" w:hAnsi="Arial"/>
          <w:spacing w:val="-2"/>
          <w:sz w:val="20"/>
          <w:szCs w:val="20"/>
        </w:rPr>
      </w:pPr>
      <w:r>
        <w:rPr>
          <w:rFonts w:cs="Arial" w:ascii="Arial" w:hAnsi="Arial"/>
          <w:spacing w:val="-2"/>
          <w:sz w:val="20"/>
          <w:szCs w:val="20"/>
        </w:rPr>
        <w:t xml:space="preserve">Technologist within R&amp;D Innovation Group responsible for </w:t>
      </w:r>
      <w:r>
        <w:rPr>
          <w:rFonts w:cs="Arial" w:ascii="Arial" w:hAnsi="Arial"/>
          <w:spacing w:val="-2"/>
          <w:sz w:val="20"/>
          <w:szCs w:val="20"/>
        </w:rPr>
        <w:t xml:space="preserve">future </w:t>
      </w:r>
      <w:r>
        <w:rPr>
          <w:rFonts w:cs="Arial" w:ascii="Arial" w:hAnsi="Arial"/>
          <w:spacing w:val="-2"/>
          <w:sz w:val="20"/>
          <w:szCs w:val="20"/>
        </w:rPr>
        <w:t>Technology and Application Advancemen</w:t>
      </w:r>
      <w:r>
        <w:rPr>
          <w:rFonts w:cs="Arial" w:ascii="Arial" w:hAnsi="Arial"/>
          <w:spacing w:val="-2"/>
          <w:sz w:val="20"/>
          <w:szCs w:val="20"/>
        </w:rPr>
        <w:t>t.</w:t>
      </w:r>
    </w:p>
    <w:p>
      <w:pPr>
        <w:pStyle w:val="Normal"/>
        <w:jc w:val="both"/>
        <w:rPr/>
      </w:pPr>
      <w:r>
        <w:rPr/>
      </w:r>
    </w:p>
    <w:p>
      <w:pPr>
        <w:pStyle w:val="Normal"/>
        <w:jc w:val="both"/>
        <w:rPr>
          <w:rFonts w:cs="Arial" w:ascii="Arial" w:hAnsi="Arial"/>
          <w:spacing w:val="-2"/>
          <w:sz w:val="20"/>
          <w:szCs w:val="20"/>
        </w:rPr>
      </w:pPr>
      <w:r>
        <w:rPr>
          <w:rFonts w:cs="Arial" w:ascii="Arial" w:hAnsi="Arial"/>
          <w:b/>
          <w:spacing w:val="-2"/>
          <w:sz w:val="20"/>
          <w:szCs w:val="20"/>
        </w:rPr>
        <w:t>Selected Accomplishments:</w:t>
      </w:r>
      <w:r>
        <w:rPr>
          <w:rFonts w:cs="Arial" w:ascii="Arial" w:hAnsi="Arial"/>
          <w:spacing w:val="-2"/>
          <w:sz w:val="20"/>
          <w:szCs w:val="20"/>
        </w:rPr>
        <w:t xml:space="preserve"> </w:t>
      </w:r>
    </w:p>
    <w:p>
      <w:pPr>
        <w:pStyle w:val="Normal"/>
        <w:numPr>
          <w:ilvl w:val="0"/>
          <w:numId w:val="2"/>
        </w:numPr>
        <w:tabs>
          <w:tab w:val="left" w:pos="360" w:leader="none"/>
          <w:tab w:val="left" w:pos="720" w:leader="none"/>
        </w:tabs>
        <w:spacing w:lineRule="auto" w:line="192" w:before="0" w:after="0"/>
        <w:jc w:val="left"/>
        <w:rPr>
          <w:rFonts w:cs="Arial" w:ascii="Arial" w:hAnsi="Arial"/>
          <w:spacing w:val="-2"/>
          <w:sz w:val="20"/>
          <w:szCs w:val="20"/>
        </w:rPr>
      </w:pPr>
      <w:r>
        <w:rPr>
          <w:rFonts w:cs="Arial" w:ascii="Arial" w:hAnsi="Arial"/>
          <w:spacing w:val="-2"/>
          <w:sz w:val="20"/>
          <w:szCs w:val="20"/>
        </w:rPr>
        <w:t>Develop new technology ideas in regards to Intellectual Property (IP) and creation of Patents</w:t>
      </w:r>
    </w:p>
    <w:p>
      <w:pPr>
        <w:pStyle w:val="Normal"/>
        <w:numPr>
          <w:ilvl w:val="0"/>
          <w:numId w:val="2"/>
        </w:numPr>
        <w:tabs>
          <w:tab w:val="left" w:pos="360" w:leader="none"/>
          <w:tab w:val="left" w:pos="720" w:leader="none"/>
        </w:tabs>
        <w:spacing w:lineRule="auto" w:line="192" w:before="0" w:after="0"/>
        <w:jc w:val="left"/>
        <w:rPr>
          <w:rFonts w:cs="Arial" w:ascii="Arial" w:hAnsi="Arial"/>
          <w:spacing w:val="-2"/>
          <w:sz w:val="20"/>
          <w:szCs w:val="20"/>
        </w:rPr>
      </w:pPr>
      <w:r>
        <w:rPr>
          <w:rFonts w:cs="Arial" w:ascii="Arial" w:hAnsi="Arial"/>
          <w:spacing w:val="-2"/>
          <w:sz w:val="20"/>
          <w:szCs w:val="20"/>
        </w:rPr>
        <w:t>Create Project Proposals and Presentations to present to executive board</w:t>
      </w:r>
    </w:p>
    <w:p>
      <w:pPr>
        <w:pStyle w:val="Normal"/>
        <w:numPr>
          <w:ilvl w:val="0"/>
          <w:numId w:val="2"/>
        </w:numPr>
        <w:tabs>
          <w:tab w:val="left" w:pos="360" w:leader="none"/>
          <w:tab w:val="left" w:pos="720" w:leader="none"/>
        </w:tabs>
        <w:spacing w:lineRule="auto" w:line="192" w:before="0" w:after="0"/>
        <w:jc w:val="left"/>
        <w:rPr>
          <w:rFonts w:cs="Arial" w:ascii="Arial" w:hAnsi="Arial"/>
          <w:b w:val="false"/>
          <w:bCs w:val="false"/>
          <w:spacing w:val="-2"/>
          <w:sz w:val="20"/>
          <w:szCs w:val="20"/>
        </w:rPr>
      </w:pPr>
      <w:r>
        <w:rPr>
          <w:rFonts w:cs="Arial" w:ascii="Arial" w:hAnsi="Arial"/>
          <w:b w:val="false"/>
          <w:bCs w:val="false"/>
          <w:spacing w:val="-2"/>
          <w:sz w:val="20"/>
          <w:szCs w:val="20"/>
        </w:rPr>
        <w:t xml:space="preserve">Technology Research for formation of new Business Units </w:t>
      </w:r>
    </w:p>
    <w:p>
      <w:pPr>
        <w:pStyle w:val="Normal"/>
        <w:numPr>
          <w:ilvl w:val="0"/>
          <w:numId w:val="2"/>
        </w:numPr>
        <w:tabs>
          <w:tab w:val="left" w:pos="360" w:leader="none"/>
          <w:tab w:val="left" w:pos="720" w:leader="none"/>
        </w:tabs>
        <w:spacing w:lineRule="auto" w:line="192" w:before="0" w:after="0"/>
        <w:jc w:val="left"/>
        <w:rPr>
          <w:rFonts w:cs="Arial" w:ascii="Arial" w:hAnsi="Arial"/>
          <w:spacing w:val="-2"/>
          <w:sz w:val="20"/>
          <w:szCs w:val="20"/>
        </w:rPr>
      </w:pPr>
      <w:r>
        <w:rPr>
          <w:rFonts w:cs="Arial" w:ascii="Arial" w:hAnsi="Arial"/>
          <w:spacing w:val="-2"/>
          <w:sz w:val="20"/>
          <w:szCs w:val="20"/>
        </w:rPr>
        <w:t xml:space="preserve">Develop Strategic Partner Vendor Relationships  </w:t>
      </w:r>
    </w:p>
    <w:p>
      <w:pPr>
        <w:pStyle w:val="Normal"/>
        <w:numPr>
          <w:ilvl w:val="0"/>
          <w:numId w:val="2"/>
        </w:numPr>
        <w:tabs>
          <w:tab w:val="left" w:pos="360" w:leader="none"/>
          <w:tab w:val="left" w:pos="720" w:leader="none"/>
        </w:tabs>
        <w:spacing w:lineRule="auto" w:line="192" w:before="0" w:after="0"/>
        <w:jc w:val="both"/>
        <w:rPr>
          <w:rFonts w:cs="Arial" w:ascii="Arial" w:hAnsi="Arial"/>
          <w:spacing w:val="-2"/>
          <w:sz w:val="20"/>
          <w:szCs w:val="20"/>
        </w:rPr>
      </w:pPr>
      <w:r>
        <w:rPr>
          <w:rFonts w:cs="Arial" w:ascii="Arial" w:hAnsi="Arial"/>
          <w:spacing w:val="-2"/>
          <w:sz w:val="20"/>
          <w:szCs w:val="20"/>
        </w:rPr>
        <w:t xml:space="preserve">POC designs focused on </w:t>
      </w:r>
      <w:r>
        <w:rPr>
          <w:rFonts w:cs="Arial" w:ascii="Arial" w:hAnsi="Arial"/>
          <w:spacing w:val="-2"/>
          <w:sz w:val="20"/>
          <w:szCs w:val="20"/>
        </w:rPr>
        <w:t>Low Cost RTLS Long Range People Tracking</w:t>
      </w:r>
    </w:p>
    <w:p>
      <w:pPr>
        <w:pStyle w:val="Normal"/>
        <w:numPr>
          <w:ilvl w:val="0"/>
          <w:numId w:val="2"/>
        </w:numPr>
        <w:tabs>
          <w:tab w:val="left" w:pos="360" w:leader="none"/>
          <w:tab w:val="left" w:pos="720" w:leader="none"/>
        </w:tabs>
        <w:spacing w:lineRule="auto" w:line="192" w:before="0" w:after="0"/>
        <w:jc w:val="both"/>
        <w:rPr>
          <w:rFonts w:cs="Arial" w:ascii="Arial" w:hAnsi="Arial"/>
          <w:spacing w:val="-2"/>
          <w:sz w:val="20"/>
          <w:szCs w:val="20"/>
        </w:rPr>
      </w:pPr>
      <w:r>
        <w:rPr>
          <w:rFonts w:cs="Arial" w:ascii="Arial" w:hAnsi="Arial"/>
          <w:spacing w:val="-2"/>
          <w:sz w:val="20"/>
          <w:szCs w:val="20"/>
        </w:rPr>
        <w:t>I</w:t>
      </w:r>
      <w:r>
        <w:rPr>
          <w:rFonts w:cs="Arial" w:ascii="Arial" w:hAnsi="Arial"/>
          <w:spacing w:val="-2"/>
          <w:sz w:val="20"/>
          <w:szCs w:val="20"/>
        </w:rPr>
        <w:t>ndependent Research</w:t>
      </w:r>
    </w:p>
    <w:p>
      <w:pPr>
        <w:pStyle w:val="Normal"/>
        <w:tabs>
          <w:tab w:val="left" w:pos="360" w:leader="none"/>
          <w:tab w:val="left" w:pos="720" w:leader="none"/>
        </w:tabs>
        <w:spacing w:lineRule="auto" w:line="192" w:before="0" w:after="0"/>
        <w:jc w:val="both"/>
        <w:rPr/>
      </w:pPr>
      <w:r>
        <w:rPr/>
      </w:r>
    </w:p>
    <w:p>
      <w:pPr>
        <w:pStyle w:val="Normal"/>
        <w:tabs>
          <w:tab w:val="left" w:pos="360" w:leader="none"/>
          <w:tab w:val="left" w:pos="720" w:leader="none"/>
        </w:tabs>
        <w:jc w:val="both"/>
        <w:rPr/>
      </w:pPr>
      <w:r>
        <w:rPr/>
      </w:r>
    </w:p>
    <w:p>
      <w:pPr>
        <w:pStyle w:val="Normal"/>
        <w:jc w:val="both"/>
        <w:rPr>
          <w:rFonts w:cs="Arial" w:ascii="Arial" w:hAnsi="Arial"/>
          <w:b/>
          <w:spacing w:val="-2"/>
          <w:sz w:val="20"/>
          <w:szCs w:val="20"/>
          <w:u w:val="single"/>
        </w:rPr>
      </w:pPr>
      <w:r>
        <w:rPr>
          <w:rFonts w:cs="Arial" w:ascii="Arial" w:hAnsi="Arial"/>
          <w:b/>
          <w:spacing w:val="-2"/>
          <w:sz w:val="20"/>
          <w:szCs w:val="20"/>
          <w:u w:val="single"/>
        </w:rPr>
        <w:t>SPORTVISION, Mountain View, California • 2011-2012</w:t>
      </w:r>
    </w:p>
    <w:p>
      <w:pPr>
        <w:pStyle w:val="Normal"/>
        <w:jc w:val="both"/>
        <w:rPr>
          <w:rFonts w:cs="Arial" w:ascii="Arial" w:hAnsi="Arial"/>
          <w:spacing w:val="-2"/>
          <w:sz w:val="20"/>
          <w:szCs w:val="20"/>
        </w:rPr>
      </w:pPr>
      <w:r>
        <w:rPr>
          <w:rFonts w:cs="Arial" w:ascii="Arial" w:hAnsi="Arial"/>
          <w:spacing w:val="-2"/>
          <w:sz w:val="20"/>
          <w:szCs w:val="20"/>
        </w:rPr>
        <w:t>Innovator of sports and broadcast media products/</w:t>
      </w:r>
      <w:r>
        <w:rPr>
          <w:rFonts w:cs="Arial" w:ascii="Arial" w:hAnsi="Arial"/>
          <w:spacing w:val="-2"/>
          <w:sz w:val="20"/>
          <w:szCs w:val="20"/>
        </w:rPr>
        <w:t>solutions</w:t>
      </w:r>
      <w:r>
        <w:rPr>
          <w:rFonts w:cs="Arial" w:ascii="Arial" w:hAnsi="Arial"/>
          <w:spacing w:val="-2"/>
          <w:sz w:val="20"/>
          <w:szCs w:val="20"/>
        </w:rPr>
        <w:t>.</w:t>
      </w:r>
    </w:p>
    <w:p>
      <w:pPr>
        <w:pStyle w:val="Normal"/>
        <w:jc w:val="both"/>
        <w:rPr/>
      </w:pPr>
      <w:r>
        <w:rPr/>
      </w:r>
    </w:p>
    <w:p>
      <w:pPr>
        <w:pStyle w:val="Normal"/>
        <w:jc w:val="both"/>
        <w:rPr>
          <w:rFonts w:cs="Arial" w:ascii="Arial" w:hAnsi="Arial"/>
          <w:b/>
          <w:spacing w:val="-2"/>
          <w:sz w:val="20"/>
          <w:szCs w:val="20"/>
        </w:rPr>
      </w:pPr>
      <w:r>
        <w:rPr>
          <w:rFonts w:cs="Arial" w:ascii="Arial" w:hAnsi="Arial"/>
          <w:b/>
          <w:spacing w:val="-2"/>
          <w:sz w:val="20"/>
          <w:szCs w:val="20"/>
        </w:rPr>
        <w:t>Embedded Software Consultant - Motorsports Division</w:t>
      </w:r>
    </w:p>
    <w:p>
      <w:pPr>
        <w:pStyle w:val="Normal"/>
        <w:jc w:val="both"/>
        <w:rPr>
          <w:rFonts w:cs="Arial" w:ascii="Arial" w:hAnsi="Arial"/>
          <w:spacing w:val="-2"/>
          <w:sz w:val="20"/>
          <w:szCs w:val="20"/>
        </w:rPr>
      </w:pPr>
      <w:r>
        <w:rPr>
          <w:rFonts w:cs="Arial" w:ascii="Arial" w:hAnsi="Arial"/>
          <w:spacing w:val="-2"/>
          <w:sz w:val="20"/>
          <w:szCs w:val="20"/>
        </w:rPr>
        <w:t xml:space="preserve">Embedded Software Consultant for Motorsports (NASCAR </w:t>
      </w:r>
      <w:r>
        <w:rPr>
          <w:rFonts w:cs="Arial" w:ascii="Arial" w:hAnsi="Arial"/>
          <w:spacing w:val="-2"/>
          <w:sz w:val="20"/>
          <w:szCs w:val="20"/>
        </w:rPr>
        <w:t>Trucks</w:t>
      </w:r>
      <w:r>
        <w:rPr>
          <w:rFonts w:cs="Arial" w:ascii="Arial" w:hAnsi="Arial"/>
          <w:spacing w:val="-2"/>
          <w:sz w:val="20"/>
          <w:szCs w:val="20"/>
        </w:rPr>
        <w:t>) division.</w:t>
      </w:r>
    </w:p>
    <w:p>
      <w:pPr>
        <w:pStyle w:val="Normal"/>
        <w:jc w:val="both"/>
        <w:rPr>
          <w:rFonts w:eastAsia="Arial" w:cs="Arial" w:ascii="Arial" w:hAnsi="Arial"/>
          <w:spacing w:val="-2"/>
          <w:sz w:val="20"/>
          <w:szCs w:val="20"/>
        </w:rPr>
      </w:pPr>
      <w:r>
        <w:rPr>
          <w:rFonts w:eastAsia="Arial" w:cs="Arial" w:ascii="Arial" w:hAnsi="Arial"/>
          <w:spacing w:val="-2"/>
          <w:sz w:val="20"/>
          <w:szCs w:val="20"/>
        </w:rPr>
        <w:t xml:space="preserve"> </w:t>
      </w:r>
    </w:p>
    <w:p>
      <w:pPr>
        <w:pStyle w:val="Normal"/>
        <w:jc w:val="both"/>
        <w:rPr>
          <w:rFonts w:cs="Arial" w:ascii="Arial" w:hAnsi="Arial"/>
          <w:spacing w:val="-2"/>
          <w:sz w:val="20"/>
          <w:szCs w:val="20"/>
        </w:rPr>
      </w:pPr>
      <w:r>
        <w:rPr>
          <w:rFonts w:cs="Arial" w:ascii="Arial" w:hAnsi="Arial"/>
          <w:b/>
          <w:spacing w:val="-2"/>
          <w:sz w:val="20"/>
          <w:szCs w:val="20"/>
        </w:rPr>
        <w:t>Selected Accomplishments:</w:t>
      </w:r>
      <w:r>
        <w:rPr>
          <w:rFonts w:cs="Arial" w:ascii="Arial" w:hAnsi="Arial"/>
          <w:spacing w:val="-2"/>
          <w:sz w:val="20"/>
          <w:szCs w:val="20"/>
        </w:rPr>
        <w:t xml:space="preserve"> </w:t>
      </w:r>
    </w:p>
    <w:p>
      <w:pPr>
        <w:pStyle w:val="Normal"/>
        <w:numPr>
          <w:ilvl w:val="0"/>
          <w:numId w:val="2"/>
        </w:numPr>
        <w:tabs>
          <w:tab w:val="left" w:pos="360" w:leader="none"/>
          <w:tab w:val="left" w:pos="720" w:leader="none"/>
        </w:tabs>
        <w:spacing w:lineRule="auto" w:line="192"/>
        <w:jc w:val="both"/>
        <w:rPr>
          <w:rFonts w:cs="Arial" w:ascii="Arial" w:hAnsi="Arial"/>
          <w:spacing w:val="-2"/>
          <w:sz w:val="20"/>
          <w:szCs w:val="20"/>
        </w:rPr>
      </w:pPr>
      <w:r>
        <w:rPr>
          <w:rFonts w:cs="Arial" w:ascii="Arial" w:hAnsi="Arial"/>
          <w:spacing w:val="-2"/>
          <w:sz w:val="20"/>
          <w:szCs w:val="20"/>
        </w:rPr>
        <w:t>Develop custom in-house Linux Distribution (Kernel 2.6.35) for motorsport vehicle communication</w:t>
      </w:r>
    </w:p>
    <w:p>
      <w:pPr>
        <w:pStyle w:val="Normal"/>
        <w:numPr>
          <w:ilvl w:val="0"/>
          <w:numId w:val="2"/>
        </w:numPr>
        <w:tabs>
          <w:tab w:val="left" w:pos="360" w:leader="none"/>
          <w:tab w:val="left" w:pos="720" w:leader="none"/>
        </w:tabs>
        <w:spacing w:lineRule="auto" w:line="192"/>
        <w:jc w:val="both"/>
        <w:rPr>
          <w:rFonts w:cs="Arial" w:ascii="Arial" w:hAnsi="Arial"/>
          <w:spacing w:val="-2"/>
          <w:sz w:val="20"/>
          <w:szCs w:val="20"/>
        </w:rPr>
      </w:pPr>
      <w:r>
        <w:rPr>
          <w:rFonts w:cs="Arial" w:ascii="Arial" w:hAnsi="Arial"/>
          <w:spacing w:val="-2"/>
          <w:sz w:val="20"/>
          <w:szCs w:val="20"/>
        </w:rPr>
        <w:t xml:space="preserve">Enhance communication signaling between OMAP </w:t>
      </w:r>
      <w:r>
        <w:rPr>
          <w:rFonts w:cs="Arial" w:ascii="Arial" w:hAnsi="Arial"/>
          <w:spacing w:val="-2"/>
          <w:sz w:val="20"/>
          <w:szCs w:val="20"/>
        </w:rPr>
        <w:t xml:space="preserve">(OMAP3530) </w:t>
      </w:r>
      <w:r>
        <w:rPr>
          <w:rFonts w:cs="Arial" w:ascii="Arial" w:hAnsi="Arial"/>
          <w:spacing w:val="-2"/>
          <w:sz w:val="20"/>
          <w:szCs w:val="20"/>
        </w:rPr>
        <w:t xml:space="preserve">and AVR </w:t>
      </w:r>
      <w:r>
        <w:rPr>
          <w:rFonts w:cs="Arial" w:ascii="Arial" w:hAnsi="Arial"/>
          <w:spacing w:val="-2"/>
          <w:sz w:val="20"/>
          <w:szCs w:val="20"/>
        </w:rPr>
        <w:t>(Atmel)</w:t>
      </w:r>
    </w:p>
    <w:p>
      <w:pPr>
        <w:pStyle w:val="Normal"/>
        <w:numPr>
          <w:ilvl w:val="0"/>
          <w:numId w:val="2"/>
        </w:numPr>
        <w:tabs>
          <w:tab w:val="left" w:pos="360" w:leader="none"/>
          <w:tab w:val="left" w:pos="720" w:leader="none"/>
        </w:tabs>
        <w:spacing w:lineRule="auto" w:line="192"/>
        <w:jc w:val="both"/>
        <w:rPr>
          <w:rFonts w:cs="Arial" w:ascii="Arial" w:hAnsi="Arial"/>
          <w:spacing w:val="-2"/>
          <w:sz w:val="20"/>
          <w:szCs w:val="20"/>
        </w:rPr>
      </w:pPr>
      <w:r>
        <w:rPr>
          <w:rFonts w:cs="Arial" w:ascii="Arial" w:hAnsi="Arial"/>
          <w:spacing w:val="-2"/>
          <w:sz w:val="20"/>
          <w:szCs w:val="20"/>
        </w:rPr>
        <w:t>Decrease system boot time and improve system stability issues</w:t>
      </w:r>
    </w:p>
    <w:p>
      <w:pPr>
        <w:pStyle w:val="Normal"/>
        <w:numPr>
          <w:ilvl w:val="0"/>
          <w:numId w:val="2"/>
        </w:numPr>
        <w:tabs>
          <w:tab w:val="left" w:pos="360" w:leader="none"/>
          <w:tab w:val="left" w:pos="720" w:leader="none"/>
        </w:tabs>
        <w:spacing w:lineRule="auto" w:line="192"/>
        <w:jc w:val="both"/>
        <w:rPr>
          <w:rFonts w:cs="Arial" w:ascii="Arial" w:hAnsi="Arial"/>
          <w:spacing w:val="-2"/>
          <w:sz w:val="20"/>
          <w:szCs w:val="20"/>
        </w:rPr>
      </w:pPr>
      <w:r>
        <w:rPr>
          <w:rFonts w:cs="Arial" w:ascii="Arial" w:hAnsi="Arial"/>
          <w:spacing w:val="-2"/>
          <w:sz w:val="20"/>
          <w:szCs w:val="20"/>
        </w:rPr>
        <w:t>Custom feature development to remotely update images in flash</w:t>
      </w:r>
    </w:p>
    <w:p>
      <w:pPr>
        <w:pStyle w:val="Normal"/>
        <w:jc w:val="both"/>
        <w:rPr/>
      </w:pPr>
      <w:r>
        <w:rPr/>
      </w:r>
    </w:p>
    <w:p>
      <w:pPr>
        <w:pStyle w:val="Normal"/>
        <w:jc w:val="both"/>
        <w:rPr/>
      </w:pPr>
      <w:r>
        <w:rPr/>
      </w:r>
    </w:p>
    <w:p>
      <w:pPr>
        <w:pStyle w:val="Normal"/>
        <w:jc w:val="both"/>
        <w:rPr>
          <w:rFonts w:cs="Arial" w:ascii="Arial" w:hAnsi="Arial"/>
          <w:b/>
          <w:spacing w:val="-2"/>
          <w:sz w:val="20"/>
          <w:szCs w:val="20"/>
          <w:u w:val="single"/>
        </w:rPr>
      </w:pPr>
      <w:r>
        <w:rPr>
          <w:rFonts w:cs="Arial" w:ascii="Arial" w:hAnsi="Arial"/>
          <w:b/>
          <w:spacing w:val="-2"/>
          <w:sz w:val="20"/>
          <w:szCs w:val="20"/>
          <w:u w:val="single"/>
        </w:rPr>
        <w:t>BROADCOM, Sunnyvale, California • 2011-2011</w:t>
      </w:r>
    </w:p>
    <w:p>
      <w:pPr>
        <w:pStyle w:val="Normal"/>
        <w:jc w:val="both"/>
        <w:rPr>
          <w:rFonts w:cs="Arial" w:ascii="Arial" w:hAnsi="Arial"/>
          <w:spacing w:val="-2"/>
          <w:sz w:val="20"/>
          <w:szCs w:val="20"/>
        </w:rPr>
      </w:pPr>
      <w:r>
        <w:rPr>
          <w:rFonts w:cs="Arial" w:ascii="Arial" w:hAnsi="Arial"/>
          <w:spacing w:val="-2"/>
          <w:sz w:val="20"/>
          <w:szCs w:val="20"/>
        </w:rPr>
        <w:t xml:space="preserve">From acquisition of Beceem Communications - </w:t>
      </w:r>
      <w:r>
        <w:rPr>
          <w:rFonts w:cs="Arial" w:ascii="Arial" w:hAnsi="Arial"/>
          <w:spacing w:val="-2"/>
          <w:sz w:val="20"/>
          <w:szCs w:val="20"/>
        </w:rPr>
        <w:t>Cellular division s</w:t>
      </w:r>
      <w:r>
        <w:rPr>
          <w:rFonts w:cs="Arial" w:ascii="Arial" w:hAnsi="Arial"/>
          <w:spacing w:val="-2"/>
          <w:sz w:val="20"/>
          <w:szCs w:val="20"/>
        </w:rPr>
        <w:t>pecializing in WiMAX and LTE.</w:t>
      </w:r>
    </w:p>
    <w:p>
      <w:pPr>
        <w:pStyle w:val="Normal"/>
        <w:jc w:val="both"/>
        <w:rPr/>
      </w:pPr>
      <w:r>
        <w:rPr/>
      </w:r>
    </w:p>
    <w:p>
      <w:pPr>
        <w:pStyle w:val="Normal"/>
        <w:jc w:val="both"/>
        <w:rPr>
          <w:rFonts w:cs="Arial" w:ascii="Arial" w:hAnsi="Arial"/>
          <w:b/>
          <w:spacing w:val="-2"/>
          <w:sz w:val="20"/>
          <w:szCs w:val="20"/>
        </w:rPr>
      </w:pPr>
      <w:r>
        <w:rPr>
          <w:rFonts w:cs="Arial" w:ascii="Arial" w:hAnsi="Arial"/>
          <w:b/>
          <w:spacing w:val="-2"/>
          <w:sz w:val="20"/>
          <w:szCs w:val="20"/>
        </w:rPr>
        <w:t>Principal Engineer – Systems Engineering</w:t>
      </w:r>
    </w:p>
    <w:p>
      <w:pPr>
        <w:pStyle w:val="Normal"/>
        <w:jc w:val="both"/>
        <w:rPr>
          <w:rFonts w:cs="Arial" w:ascii="Arial" w:hAnsi="Arial"/>
          <w:spacing w:val="-2"/>
          <w:sz w:val="20"/>
          <w:szCs w:val="20"/>
        </w:rPr>
      </w:pPr>
      <w:r>
        <w:rPr>
          <w:rFonts w:cs="Arial" w:ascii="Arial" w:hAnsi="Arial"/>
          <w:spacing w:val="-2"/>
          <w:sz w:val="20"/>
          <w:szCs w:val="20"/>
        </w:rPr>
        <w:t xml:space="preserve">Systems Software Architecture for WiMAX and LTE software reference designs and customer platforms. </w:t>
      </w:r>
    </w:p>
    <w:p>
      <w:pPr>
        <w:pStyle w:val="Normal"/>
        <w:jc w:val="both"/>
        <w:rPr/>
      </w:pPr>
      <w:r>
        <w:rPr/>
      </w:r>
    </w:p>
    <w:p>
      <w:pPr>
        <w:pStyle w:val="Normal"/>
        <w:jc w:val="both"/>
        <w:rPr>
          <w:rFonts w:cs="Arial" w:ascii="Arial" w:hAnsi="Arial"/>
          <w:spacing w:val="-2"/>
          <w:sz w:val="20"/>
          <w:szCs w:val="20"/>
        </w:rPr>
      </w:pPr>
      <w:r>
        <w:rPr>
          <w:rFonts w:cs="Arial" w:ascii="Arial" w:hAnsi="Arial"/>
          <w:b/>
          <w:spacing w:val="-2"/>
          <w:sz w:val="20"/>
          <w:szCs w:val="20"/>
        </w:rPr>
        <w:t>Selected Accomplishments:</w:t>
      </w:r>
      <w:r>
        <w:rPr>
          <w:rFonts w:cs="Arial" w:ascii="Arial" w:hAnsi="Arial"/>
          <w:spacing w:val="-2"/>
          <w:sz w:val="20"/>
          <w:szCs w:val="20"/>
        </w:rPr>
        <w:t xml:space="preserve"> </w:t>
      </w:r>
    </w:p>
    <w:p>
      <w:pPr>
        <w:pStyle w:val="Normal"/>
        <w:numPr>
          <w:ilvl w:val="0"/>
          <w:numId w:val="3"/>
        </w:numPr>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rFonts w:cs="Arial" w:ascii="Arial" w:hAnsi="Arial"/>
          <w:spacing w:val="-2"/>
          <w:sz w:val="20"/>
          <w:szCs w:val="20"/>
        </w:rPr>
      </w:pPr>
      <w:r>
        <w:rPr>
          <w:rFonts w:cs="Arial" w:ascii="Arial" w:hAnsi="Arial"/>
          <w:spacing w:val="-2"/>
          <w:sz w:val="20"/>
          <w:szCs w:val="20"/>
        </w:rPr>
        <w:t>Platform Integration architecture and requirements of VoLTE into reference design (BCM21890, BCM Capri)</w:t>
      </w:r>
    </w:p>
    <w:p>
      <w:pPr>
        <w:pStyle w:val="Normal"/>
        <w:numPr>
          <w:ilvl w:val="0"/>
          <w:numId w:val="3"/>
        </w:numPr>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rFonts w:cs="Arial" w:ascii="Arial" w:hAnsi="Arial"/>
          <w:spacing w:val="-2"/>
          <w:sz w:val="20"/>
          <w:szCs w:val="20"/>
        </w:rPr>
      </w:pPr>
      <w:r>
        <w:rPr>
          <w:rFonts w:cs="Arial" w:ascii="Arial" w:hAnsi="Arial"/>
          <w:spacing w:val="-2"/>
          <w:sz w:val="20"/>
          <w:szCs w:val="20"/>
        </w:rPr>
        <w:t>Linux Platform and Network Device Driver development of WiMAX and LTE (OMAP 3530, BCM Capri)</w:t>
      </w:r>
    </w:p>
    <w:p>
      <w:pPr>
        <w:pStyle w:val="Normal"/>
        <w:numPr>
          <w:ilvl w:val="0"/>
          <w:numId w:val="3"/>
        </w:numPr>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rFonts w:cs="Arial" w:ascii="Arial" w:hAnsi="Arial"/>
          <w:spacing w:val="-2"/>
          <w:sz w:val="20"/>
          <w:szCs w:val="20"/>
        </w:rPr>
      </w:pPr>
      <w:r>
        <w:rPr>
          <w:rFonts w:cs="Arial" w:ascii="Arial" w:hAnsi="Arial"/>
          <w:spacing w:val="-2"/>
          <w:sz w:val="20"/>
          <w:szCs w:val="20"/>
        </w:rPr>
        <w:t>Migration Architecture from Linux to QNX on customer platform (OMAP 4430)</w:t>
      </w:r>
    </w:p>
    <w:p>
      <w:pPr>
        <w:pStyle w:val="Normal"/>
        <w:numPr>
          <w:ilvl w:val="0"/>
          <w:numId w:val="3"/>
        </w:numPr>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rFonts w:cs="Arial" w:ascii="Arial" w:hAnsi="Arial"/>
          <w:spacing w:val="-2"/>
          <w:sz w:val="20"/>
          <w:szCs w:val="20"/>
        </w:rPr>
      </w:pPr>
      <w:r>
        <w:rPr>
          <w:rFonts w:cs="Arial" w:ascii="Arial" w:hAnsi="Arial"/>
          <w:spacing w:val="-2"/>
          <w:sz w:val="20"/>
          <w:szCs w:val="20"/>
        </w:rPr>
        <w:t>Multi-site Project management, planning, and coordination of tasks between customers and team members</w:t>
      </w:r>
    </w:p>
    <w:p>
      <w:pPr>
        <w:pStyle w:val="Normal"/>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pPr>
      <w:r>
        <w:rPr/>
      </w:r>
    </w:p>
    <w:p>
      <w:pPr>
        <w:pStyle w:val="Normal"/>
        <w:tabs>
          <w:tab w:val="left" w:pos="720" w:leader="none"/>
          <w:tab w:val="left" w:pos="8640" w:leader="none"/>
        </w:tabs>
        <w:spacing w:lineRule="auto" w:line="192"/>
        <w:ind w:left="0" w:right="0" w:hanging="0"/>
        <w:jc w:val="both"/>
        <w:rPr/>
      </w:pPr>
      <w:r>
        <w:rPr/>
      </w:r>
    </w:p>
    <w:p>
      <w:pPr>
        <w:pStyle w:val="Normal"/>
        <w:pageBreakBefore/>
        <w:tabs>
          <w:tab w:val="left" w:pos="720" w:leader="none"/>
          <w:tab w:val="left" w:pos="8640" w:leader="none"/>
        </w:tabs>
        <w:spacing w:lineRule="auto" w:line="192"/>
        <w:ind w:left="0" w:right="0" w:hanging="0"/>
        <w:jc w:val="both"/>
        <w:rPr>
          <w:rFonts w:cs="Arial" w:ascii="Arial" w:hAnsi="Arial"/>
          <w:b/>
          <w:spacing w:val="-2"/>
          <w:sz w:val="20"/>
          <w:szCs w:val="20"/>
          <w:u w:val="single"/>
        </w:rPr>
      </w:pPr>
      <w:r>
        <w:rPr>
          <w:rFonts w:cs="Arial" w:ascii="Arial" w:hAnsi="Arial"/>
          <w:b/>
          <w:spacing w:val="-2"/>
          <w:sz w:val="20"/>
          <w:szCs w:val="20"/>
          <w:u w:val="single"/>
        </w:rPr>
        <w:t>QUALCOMM, Raleigh, North Carolina • 2007-2010</w:t>
      </w:r>
    </w:p>
    <w:p>
      <w:pPr>
        <w:pStyle w:val="Normal"/>
        <w:jc w:val="both"/>
        <w:rPr>
          <w:rFonts w:cs="Arial" w:ascii="Arial" w:hAnsi="Arial"/>
          <w:spacing w:val="-2"/>
          <w:sz w:val="20"/>
          <w:szCs w:val="20"/>
        </w:rPr>
      </w:pPr>
      <w:r>
        <w:rPr>
          <w:rFonts w:cs="Arial" w:ascii="Arial" w:hAnsi="Arial"/>
          <w:spacing w:val="-2"/>
          <w:sz w:val="20"/>
          <w:szCs w:val="20"/>
        </w:rPr>
        <w:t>Large international designer, manufacturer, and marketer of digital wireless telecommunications products/services.  Customers include global ODMs/OEMs and semiconductor firms.</w:t>
      </w:r>
    </w:p>
    <w:p>
      <w:pPr>
        <w:pStyle w:val="Normal"/>
        <w:jc w:val="both"/>
        <w:rPr/>
      </w:pPr>
      <w:r>
        <w:rPr/>
      </w:r>
    </w:p>
    <w:p>
      <w:pPr>
        <w:pStyle w:val="Normal"/>
        <w:jc w:val="both"/>
        <w:rPr>
          <w:rFonts w:cs="Arial" w:ascii="Arial" w:hAnsi="Arial"/>
          <w:b/>
          <w:spacing w:val="-2"/>
          <w:sz w:val="20"/>
          <w:szCs w:val="20"/>
        </w:rPr>
      </w:pPr>
      <w:r>
        <w:rPr>
          <w:rFonts w:cs="Arial" w:ascii="Arial" w:hAnsi="Arial"/>
          <w:b/>
          <w:spacing w:val="-2"/>
          <w:sz w:val="20"/>
          <w:szCs w:val="20"/>
        </w:rPr>
        <w:t>Staff Engineer – Computing and Consumer Product Division</w:t>
      </w:r>
    </w:p>
    <w:p>
      <w:pPr>
        <w:pStyle w:val="Normal"/>
        <w:jc w:val="both"/>
        <w:rPr>
          <w:rFonts w:cs="Arial" w:ascii="Arial" w:hAnsi="Arial"/>
          <w:spacing w:val="-2"/>
          <w:sz w:val="20"/>
          <w:szCs w:val="20"/>
        </w:rPr>
      </w:pPr>
      <w:r>
        <w:rPr>
          <w:rFonts w:cs="Arial" w:ascii="Arial" w:hAnsi="Arial"/>
          <w:spacing w:val="-2"/>
          <w:sz w:val="20"/>
          <w:szCs w:val="20"/>
        </w:rPr>
        <w:t xml:space="preserve">Windows Mobile (6.1/6.5/7) BSP software for QSD8650/8250 SnapDragon ~1GHz ARM Cortex (ARMv7-A) architecture processors. </w:t>
      </w:r>
      <w:r>
        <w:rPr>
          <w:rFonts w:cs="Arial" w:ascii="Arial" w:hAnsi="Arial"/>
          <w:spacing w:val="-2"/>
          <w:sz w:val="20"/>
          <w:szCs w:val="20"/>
        </w:rPr>
        <w:t>R</w:t>
      </w:r>
      <w:r>
        <w:rPr>
          <w:rFonts w:cs="Arial" w:ascii="Arial" w:hAnsi="Arial"/>
          <w:spacing w:val="-2"/>
          <w:sz w:val="20"/>
          <w:szCs w:val="20"/>
        </w:rPr>
        <w:t xml:space="preserve">esponsible for board bring-up, BSP development, and smartbook reference software design. Collaborate with teams to assess/establish processor requirements, develop new features, and integrate software from previous processor baselines. </w:t>
      </w:r>
    </w:p>
    <w:p>
      <w:pPr>
        <w:pStyle w:val="Normal"/>
        <w:jc w:val="both"/>
        <w:rPr/>
      </w:pPr>
      <w:r>
        <w:rPr/>
      </w:r>
    </w:p>
    <w:p>
      <w:pPr>
        <w:pStyle w:val="Normal"/>
        <w:jc w:val="both"/>
        <w:rPr>
          <w:rFonts w:cs="Arial" w:ascii="Arial" w:hAnsi="Arial"/>
          <w:spacing w:val="-2"/>
          <w:sz w:val="20"/>
          <w:szCs w:val="20"/>
        </w:rPr>
      </w:pPr>
      <w:r>
        <w:rPr>
          <w:rFonts w:cs="Arial" w:ascii="Arial" w:hAnsi="Arial"/>
          <w:b/>
          <w:spacing w:val="-2"/>
          <w:sz w:val="20"/>
          <w:szCs w:val="20"/>
        </w:rPr>
        <w:t>Selected Accomplishments:</w:t>
      </w:r>
      <w:r>
        <w:rPr>
          <w:rFonts w:cs="Arial" w:ascii="Arial" w:hAnsi="Arial"/>
          <w:spacing w:val="-2"/>
          <w:sz w:val="20"/>
          <w:szCs w:val="20"/>
        </w:rPr>
        <w:t xml:space="preserve"> </w:t>
      </w:r>
    </w:p>
    <w:p>
      <w:pPr>
        <w:pStyle w:val="Normal"/>
        <w:numPr>
          <w:ilvl w:val="0"/>
          <w:numId w:val="3"/>
        </w:numPr>
        <w:tabs>
          <w:tab w:val="left" w:pos="360" w:leader="none"/>
          <w:tab w:val="left" w:pos="720" w:leader="none"/>
        </w:tabs>
        <w:spacing w:lineRule="auto" w:line="192"/>
        <w:jc w:val="both"/>
        <w:rPr>
          <w:rFonts w:cs="Arial" w:ascii="Arial" w:hAnsi="Arial"/>
          <w:spacing w:val="-2"/>
          <w:sz w:val="20"/>
          <w:szCs w:val="20"/>
        </w:rPr>
      </w:pPr>
      <w:r>
        <w:rPr>
          <w:rFonts w:cs="Arial" w:ascii="Arial" w:hAnsi="Arial"/>
          <w:spacing w:val="-2"/>
          <w:sz w:val="20"/>
          <w:szCs w:val="20"/>
        </w:rPr>
        <w:t>System Performance initiatives, e.g. boot time, system load ordering, performance monitors, latency</w:t>
      </w:r>
    </w:p>
    <w:p>
      <w:pPr>
        <w:pStyle w:val="Normal"/>
        <w:numPr>
          <w:ilvl w:val="0"/>
          <w:numId w:val="3"/>
        </w:numPr>
        <w:tabs>
          <w:tab w:val="left" w:pos="360" w:leader="none"/>
          <w:tab w:val="left" w:pos="720" w:leader="none"/>
        </w:tabs>
        <w:spacing w:lineRule="auto" w:line="192"/>
        <w:jc w:val="both"/>
        <w:rPr>
          <w:rFonts w:cs="Arial" w:ascii="Arial" w:hAnsi="Arial"/>
          <w:spacing w:val="-2"/>
          <w:sz w:val="20"/>
          <w:szCs w:val="20"/>
        </w:rPr>
      </w:pPr>
      <w:r>
        <w:rPr>
          <w:rFonts w:cs="Arial" w:ascii="Arial" w:hAnsi="Arial"/>
          <w:spacing w:val="-2"/>
          <w:sz w:val="20"/>
          <w:szCs w:val="20"/>
        </w:rPr>
        <w:t>Board Bring-up across multiple chipset ASIC revisions, baselines, and AKUs</w:t>
      </w:r>
    </w:p>
    <w:p>
      <w:pPr>
        <w:pStyle w:val="Normal"/>
        <w:numPr>
          <w:ilvl w:val="0"/>
          <w:numId w:val="3"/>
        </w:numPr>
        <w:tabs>
          <w:tab w:val="left" w:pos="360" w:leader="none"/>
          <w:tab w:val="left" w:pos="720" w:leader="none"/>
        </w:tabs>
        <w:spacing w:lineRule="auto" w:line="192"/>
        <w:jc w:val="both"/>
        <w:rPr>
          <w:rFonts w:cs="Arial" w:ascii="Arial" w:hAnsi="Arial"/>
          <w:spacing w:val="-2"/>
          <w:sz w:val="20"/>
          <w:szCs w:val="20"/>
        </w:rPr>
      </w:pPr>
      <w:r>
        <w:rPr>
          <w:rFonts w:cs="Arial" w:ascii="Arial" w:hAnsi="Arial"/>
          <w:spacing w:val="-2"/>
          <w:sz w:val="20"/>
          <w:szCs w:val="20"/>
        </w:rPr>
        <w:t>Kernel and Bootloader feature enhancements</w:t>
      </w:r>
    </w:p>
    <w:p>
      <w:pPr>
        <w:pStyle w:val="Normal"/>
        <w:numPr>
          <w:ilvl w:val="0"/>
          <w:numId w:val="3"/>
        </w:numPr>
        <w:tabs>
          <w:tab w:val="left" w:pos="360" w:leader="none"/>
          <w:tab w:val="left" w:pos="720" w:leader="none"/>
        </w:tabs>
        <w:spacing w:lineRule="auto" w:line="192"/>
        <w:jc w:val="both"/>
        <w:rPr>
          <w:rFonts w:cs="Arial" w:ascii="Arial" w:hAnsi="Arial"/>
          <w:b w:val="false"/>
          <w:bCs w:val="false"/>
          <w:spacing w:val="-2"/>
          <w:sz w:val="20"/>
          <w:szCs w:val="20"/>
        </w:rPr>
      </w:pPr>
      <w:r>
        <w:rPr>
          <w:rFonts w:cs="Arial" w:ascii="Arial" w:hAnsi="Arial"/>
          <w:b w:val="false"/>
          <w:bCs w:val="false"/>
          <w:spacing w:val="-2"/>
          <w:sz w:val="20"/>
          <w:szCs w:val="20"/>
        </w:rPr>
        <w:t xml:space="preserve">I2C driver and slave device development (keyboard, touchpad, PMIC, sensors) </w:t>
      </w:r>
    </w:p>
    <w:p>
      <w:pPr>
        <w:pStyle w:val="Normal"/>
        <w:numPr>
          <w:ilvl w:val="0"/>
          <w:numId w:val="3"/>
        </w:numPr>
        <w:tabs>
          <w:tab w:val="left" w:pos="360" w:leader="none"/>
          <w:tab w:val="left" w:pos="720" w:leader="none"/>
        </w:tabs>
        <w:spacing w:lineRule="auto" w:line="192"/>
        <w:jc w:val="both"/>
        <w:rPr>
          <w:rFonts w:cs="Arial" w:ascii="Arial" w:hAnsi="Arial"/>
          <w:b w:val="false"/>
          <w:bCs w:val="false"/>
          <w:spacing w:val="-2"/>
          <w:sz w:val="20"/>
          <w:szCs w:val="20"/>
        </w:rPr>
      </w:pPr>
      <w:r>
        <w:rPr>
          <w:rFonts w:cs="Arial" w:ascii="Arial" w:hAnsi="Arial"/>
          <w:b w:val="false"/>
          <w:bCs w:val="false"/>
          <w:spacing w:val="-2"/>
          <w:sz w:val="20"/>
          <w:szCs w:val="20"/>
        </w:rPr>
        <w:t>Collaborate with HW teams to resolve timing defects in I2C core and develop software workarounds</w:t>
      </w:r>
    </w:p>
    <w:p>
      <w:pPr>
        <w:pStyle w:val="Normal"/>
        <w:numPr>
          <w:ilvl w:val="0"/>
          <w:numId w:val="3"/>
        </w:numPr>
        <w:tabs>
          <w:tab w:val="left" w:pos="360" w:leader="none"/>
          <w:tab w:val="left" w:pos="720" w:leader="none"/>
        </w:tabs>
        <w:spacing w:lineRule="auto" w:line="192"/>
        <w:jc w:val="both"/>
        <w:rPr>
          <w:rFonts w:cs="Arial" w:ascii="Arial" w:hAnsi="Arial"/>
          <w:b w:val="false"/>
          <w:bCs w:val="false"/>
          <w:spacing w:val="-2"/>
          <w:sz w:val="20"/>
          <w:szCs w:val="20"/>
        </w:rPr>
      </w:pPr>
      <w:r>
        <w:rPr>
          <w:rFonts w:cs="Arial" w:ascii="Arial" w:hAnsi="Arial"/>
          <w:b w:val="false"/>
          <w:bCs w:val="false"/>
          <w:spacing w:val="-2"/>
          <w:sz w:val="20"/>
          <w:szCs w:val="20"/>
        </w:rPr>
        <w:t>Collaborate with Multi-site technology teams to resolve system software and subsystem issues</w:t>
      </w:r>
    </w:p>
    <w:p>
      <w:pPr>
        <w:pStyle w:val="Normal"/>
        <w:jc w:val="both"/>
        <w:rPr/>
      </w:pPr>
      <w:r>
        <w:rPr/>
      </w:r>
    </w:p>
    <w:p>
      <w:pPr>
        <w:pStyle w:val="Normal"/>
        <w:jc w:val="both"/>
        <w:rPr/>
      </w:pPr>
      <w:r>
        <w:rPr/>
      </w:r>
    </w:p>
    <w:p>
      <w:pPr>
        <w:pStyle w:val="Normal"/>
        <w:jc w:val="both"/>
        <w:rPr>
          <w:rFonts w:cs="Arial" w:ascii="Arial" w:hAnsi="Arial"/>
          <w:b/>
          <w:spacing w:val="-2"/>
          <w:sz w:val="20"/>
          <w:szCs w:val="20"/>
          <w:u w:val="single"/>
        </w:rPr>
      </w:pPr>
      <w:r>
        <w:rPr>
          <w:rFonts w:cs="Arial" w:ascii="Arial" w:hAnsi="Arial"/>
          <w:b/>
          <w:spacing w:val="-2"/>
          <w:sz w:val="20"/>
          <w:szCs w:val="20"/>
          <w:u w:val="single"/>
        </w:rPr>
        <w:t>TAPROOT SYSTEMS, Morrisville, North Carolina • 2003-2007</w:t>
      </w:r>
    </w:p>
    <w:p>
      <w:pPr>
        <w:pStyle w:val="Normal"/>
        <w:jc w:val="both"/>
        <w:rPr>
          <w:rFonts w:cs="Arial" w:ascii="Arial" w:hAnsi="Arial"/>
          <w:spacing w:val="-2"/>
          <w:sz w:val="20"/>
          <w:szCs w:val="20"/>
        </w:rPr>
      </w:pPr>
      <w:r>
        <w:rPr>
          <w:rFonts w:cs="Arial" w:ascii="Arial" w:hAnsi="Arial"/>
          <w:spacing w:val="-2"/>
          <w:sz w:val="20"/>
          <w:szCs w:val="20"/>
        </w:rPr>
        <w:t>A provider of embedded software; specializing in Telephony, Wireless LAN, and BSP software services.</w:t>
      </w:r>
    </w:p>
    <w:p>
      <w:pPr>
        <w:pStyle w:val="Normal"/>
        <w:jc w:val="both"/>
        <w:rPr/>
      </w:pPr>
      <w:r>
        <w:rPr/>
      </w:r>
    </w:p>
    <w:p>
      <w:pPr>
        <w:pStyle w:val="Normal"/>
        <w:jc w:val="both"/>
        <w:rPr>
          <w:rFonts w:cs="Arial" w:ascii="Arial" w:hAnsi="Arial"/>
          <w:b/>
          <w:spacing w:val="-2"/>
          <w:sz w:val="20"/>
          <w:szCs w:val="20"/>
        </w:rPr>
      </w:pPr>
      <w:r>
        <w:rPr>
          <w:rFonts w:cs="Arial" w:ascii="Arial" w:hAnsi="Arial"/>
          <w:b/>
          <w:spacing w:val="-2"/>
          <w:sz w:val="20"/>
          <w:szCs w:val="20"/>
        </w:rPr>
        <w:t>Principal Software Engineer (</w:t>
      </w:r>
      <w:r>
        <w:rPr>
          <w:rFonts w:cs="Arial" w:ascii="Arial" w:hAnsi="Arial"/>
          <w:spacing w:val="-2"/>
          <w:sz w:val="20"/>
          <w:szCs w:val="20"/>
        </w:rPr>
        <w:t>Technical lead, Software Architect</w:t>
      </w:r>
      <w:r>
        <w:rPr>
          <w:rFonts w:cs="Arial" w:ascii="Arial" w:hAnsi="Arial"/>
          <w:b/>
          <w:spacing w:val="-2"/>
          <w:sz w:val="20"/>
          <w:szCs w:val="20"/>
        </w:rPr>
        <w:t>)</w:t>
      </w:r>
    </w:p>
    <w:p>
      <w:pPr>
        <w:pStyle w:val="Normal"/>
        <w:jc w:val="both"/>
        <w:rPr>
          <w:rFonts w:cs="Arial" w:ascii="Arial" w:hAnsi="Arial"/>
          <w:spacing w:val="-2"/>
          <w:sz w:val="20"/>
          <w:szCs w:val="20"/>
        </w:rPr>
      </w:pPr>
      <w:r>
        <w:rPr>
          <w:rFonts w:cs="Arial" w:ascii="Arial" w:hAnsi="Arial"/>
          <w:spacing w:val="-2"/>
          <w:sz w:val="20"/>
          <w:szCs w:val="20"/>
        </w:rPr>
        <w:t>Develop Wi-Fi solutions for Symbian OS, and BSP Reference design software solutions for Windows Mobile. Facilitated business development by participating in presales activities with OEMs, reviewing SOWs, and responding to RFIs. Collaborate with teams to define system/subsystem requirements, software architecture, and resolve certification issues.</w:t>
      </w:r>
    </w:p>
    <w:p>
      <w:pPr>
        <w:pStyle w:val="Normal"/>
        <w:jc w:val="both"/>
        <w:rPr>
          <w:rFonts w:cs="Arial" w:ascii="Arial" w:hAnsi="Arial"/>
          <w:b/>
          <w:spacing w:val="-2"/>
          <w:sz w:val="20"/>
          <w:szCs w:val="20"/>
        </w:rPr>
      </w:pPr>
      <w:r>
        <w:rPr>
          <w:rFonts w:cs="Arial" w:ascii="Arial" w:hAnsi="Arial"/>
          <w:spacing w:val="-2"/>
          <w:sz w:val="20"/>
          <w:szCs w:val="20"/>
        </w:rPr>
        <w:br/>
      </w:r>
      <w:bookmarkStart w:id="1" w:name="__DdeLink__3684_737080194"/>
      <w:r>
        <w:rPr>
          <w:rFonts w:cs="Arial" w:ascii="Arial" w:hAnsi="Arial"/>
          <w:b/>
          <w:spacing w:val="-2"/>
          <w:sz w:val="20"/>
          <w:szCs w:val="20"/>
        </w:rPr>
        <w:t>Selected Accomplishments:</w:t>
      </w:r>
    </w:p>
    <w:p>
      <w:pPr>
        <w:pStyle w:val="Normal"/>
        <w:jc w:val="both"/>
        <w:rPr>
          <w:rFonts w:cs="Arial" w:ascii="Arial" w:hAnsi="Arial"/>
          <w:spacing w:val="-2"/>
          <w:sz w:val="20"/>
          <w:szCs w:val="20"/>
        </w:rPr>
      </w:pPr>
      <w:r>
        <w:rPr>
          <w:rFonts w:cs="Arial" w:ascii="Arial" w:hAnsi="Arial"/>
          <w:spacing w:val="-2"/>
          <w:sz w:val="20"/>
          <w:szCs w:val="20"/>
          <w:u w:val="single"/>
        </w:rPr>
        <w:t>Reference Design Service Contract for Qualcomm MSM7500/7200 Processors</w:t>
      </w:r>
      <w:r>
        <w:rPr>
          <w:rFonts w:cs="Arial" w:ascii="Arial" w:hAnsi="Arial"/>
          <w:spacing w:val="-2"/>
          <w:sz w:val="20"/>
          <w:szCs w:val="20"/>
        </w:rPr>
        <w:t>: Based on integrated dual processor solution (ARM11, ARM9) for Windows Mobile 6/6.1 Solutions.</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rFonts w:cs="Arial" w:ascii="Arial" w:hAnsi="Arial"/>
          <w:spacing w:val="-2"/>
          <w:sz w:val="20"/>
          <w:szCs w:val="20"/>
        </w:rPr>
      </w:pPr>
      <w:r>
        <w:rPr>
          <w:rFonts w:cs="Arial" w:ascii="Arial" w:hAnsi="Arial"/>
          <w:spacing w:val="-2"/>
          <w:sz w:val="20"/>
          <w:szCs w:val="20"/>
        </w:rPr>
        <w:t>GPSID for standalone and A-GPS operations; CETK GPS test harness per verification</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rFonts w:cs="Arial" w:ascii="Arial" w:hAnsi="Arial"/>
          <w:spacing w:val="-2"/>
          <w:sz w:val="20"/>
          <w:szCs w:val="20"/>
        </w:rPr>
      </w:pPr>
      <w:r>
        <w:rPr>
          <w:rFonts w:cs="Arial" w:ascii="Arial" w:hAnsi="Arial"/>
          <w:spacing w:val="-2"/>
          <w:sz w:val="20"/>
          <w:szCs w:val="20"/>
        </w:rPr>
        <w:t>SD/MMC/SDIO</w:t>
      </w:r>
      <w:bookmarkEnd w:id="1"/>
      <w:r>
        <w:rPr>
          <w:rFonts w:cs="Arial" w:ascii="Arial" w:hAnsi="Arial"/>
          <w:spacing w:val="-2"/>
          <w:sz w:val="20"/>
          <w:szCs w:val="20"/>
        </w:rPr>
        <w:t xml:space="preserve"> multiplexing host controller driver in polling FIFO and DMA INTR Mode</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rFonts w:cs="Arial" w:ascii="Arial" w:hAnsi="Arial"/>
          <w:spacing w:val="-2"/>
          <w:sz w:val="20"/>
          <w:szCs w:val="20"/>
        </w:rPr>
      </w:pPr>
      <w:r>
        <w:rPr>
          <w:rFonts w:cs="Arial" w:ascii="Arial" w:hAnsi="Arial"/>
          <w:spacing w:val="-2"/>
          <w:sz w:val="20"/>
          <w:szCs w:val="20"/>
        </w:rPr>
        <w:t>AMSS RPC SMEM control/event processing and multi-client shared memory between AP/BP</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rFonts w:cs="Arial" w:ascii="Arial" w:hAnsi="Arial"/>
          <w:spacing w:val="-2"/>
          <w:sz w:val="20"/>
          <w:szCs w:val="20"/>
        </w:rPr>
      </w:pPr>
      <w:r>
        <w:rPr>
          <w:rFonts w:cs="Arial" w:ascii="Arial" w:hAnsi="Arial"/>
          <w:spacing w:val="-2"/>
          <w:sz w:val="20"/>
          <w:szCs w:val="20"/>
        </w:rPr>
        <w:t>Resolve thread priority, stability, memory, and synchronization porting related issues</w:t>
      </w:r>
    </w:p>
    <w:p>
      <w:pPr>
        <w:pStyle w:val="Normal"/>
        <w:jc w:val="both"/>
        <w:rPr/>
      </w:pPr>
      <w:r>
        <w:rPr/>
      </w:r>
    </w:p>
    <w:p>
      <w:pPr>
        <w:pStyle w:val="Normal"/>
        <w:jc w:val="both"/>
        <w:rPr>
          <w:rFonts w:cs="Arial" w:ascii="Arial" w:hAnsi="Arial"/>
          <w:spacing w:val="-2"/>
          <w:sz w:val="20"/>
          <w:szCs w:val="20"/>
        </w:rPr>
      </w:pPr>
      <w:r>
        <w:rPr>
          <w:rFonts w:cs="Arial" w:ascii="Arial" w:hAnsi="Arial"/>
          <w:spacing w:val="-2"/>
          <w:sz w:val="20"/>
          <w:szCs w:val="20"/>
          <w:u w:val="single"/>
        </w:rPr>
        <w:t>Wi-Fi Solution (802.11 b/g)</w:t>
      </w:r>
      <w:r>
        <w:rPr>
          <w:rFonts w:cs="Arial" w:ascii="Arial" w:hAnsi="Arial"/>
          <w:spacing w:val="-2"/>
          <w:sz w:val="20"/>
          <w:szCs w:val="20"/>
        </w:rPr>
        <w:t>: Fulfilled multiple roles in development of Wi-Fi subsystem for UIQ related projects. Core development based on Symbian OS versions 7.0-9.1.</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rFonts w:cs="Arial" w:ascii="Arial" w:hAnsi="Arial"/>
          <w:spacing w:val="-2"/>
          <w:sz w:val="20"/>
          <w:szCs w:val="20"/>
        </w:rPr>
      </w:pPr>
      <w:r>
        <w:rPr>
          <w:rFonts w:cs="Arial" w:ascii="Arial" w:hAnsi="Arial"/>
          <w:spacing w:val="-2"/>
          <w:sz w:val="20"/>
          <w:szCs w:val="20"/>
        </w:rPr>
        <w:t>Architecture and Implementation of Wi-Fi subsystem for different OEM vendors and chipsets</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rFonts w:cs="Arial" w:ascii="Arial" w:hAnsi="Arial"/>
          <w:spacing w:val="-2"/>
          <w:sz w:val="20"/>
          <w:szCs w:val="20"/>
        </w:rPr>
      </w:pPr>
      <w:r>
        <w:rPr>
          <w:rFonts w:cs="Arial" w:ascii="Arial" w:hAnsi="Arial"/>
          <w:spacing w:val="-2"/>
          <w:sz w:val="20"/>
          <w:szCs w:val="20"/>
        </w:rPr>
        <w:t>Control and Connection Management, Ethernet frame translation, and host drivers</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rFonts w:cs="Arial" w:ascii="Arial" w:hAnsi="Arial"/>
          <w:spacing w:val="-2"/>
          <w:sz w:val="20"/>
          <w:szCs w:val="20"/>
        </w:rPr>
      </w:pPr>
      <w:r>
        <w:rPr>
          <w:rFonts w:cs="Arial" w:ascii="Arial" w:hAnsi="Arial"/>
          <w:spacing w:val="-2"/>
          <w:sz w:val="20"/>
          <w:szCs w:val="20"/>
        </w:rPr>
        <w:t>Architecture and implementation of Wi-Fi Security (802.1x) with EAP methods and Encryption (802.lli)</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rFonts w:cs="Arial" w:ascii="Arial" w:hAnsi="Arial"/>
          <w:spacing w:val="-2"/>
          <w:sz w:val="20"/>
          <w:szCs w:val="20"/>
        </w:rPr>
      </w:pPr>
      <w:r>
        <w:rPr>
          <w:rFonts w:cs="Arial" w:ascii="Arial" w:hAnsi="Arial"/>
          <w:spacing w:val="-2"/>
          <w:sz w:val="20"/>
          <w:szCs w:val="20"/>
        </w:rPr>
        <w:t>Collaborate with Symbian (9.3) for Security Subsystem Key Exchange communications framework</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rFonts w:cs="Arial" w:ascii="Arial" w:hAnsi="Arial"/>
          <w:spacing w:val="-2"/>
          <w:sz w:val="20"/>
          <w:szCs w:val="20"/>
        </w:rPr>
      </w:pPr>
      <w:r>
        <w:rPr>
          <w:rFonts w:cs="Arial" w:ascii="Arial" w:hAnsi="Arial"/>
          <w:spacing w:val="-2"/>
          <w:sz w:val="20"/>
          <w:szCs w:val="20"/>
        </w:rPr>
        <w:t>Resolve certification issues with handset OEMs gaining acceptance from Wi-Fi Alliance</w:t>
      </w:r>
    </w:p>
    <w:p>
      <w:pPr>
        <w:pStyle w:val="Normal"/>
        <w:jc w:val="both"/>
        <w:rPr/>
      </w:pPr>
      <w:r>
        <w:rPr/>
      </w:r>
    </w:p>
    <w:p>
      <w:pPr>
        <w:pStyle w:val="Normal"/>
        <w:jc w:val="both"/>
        <w:rPr/>
      </w:pPr>
      <w:r>
        <w:rPr/>
      </w:r>
    </w:p>
    <w:p>
      <w:pPr>
        <w:pStyle w:val="Normal"/>
        <w:jc w:val="both"/>
        <w:rPr>
          <w:rFonts w:cs="Arial" w:ascii="Arial" w:hAnsi="Arial"/>
          <w:b/>
          <w:spacing w:val="-2"/>
          <w:sz w:val="20"/>
          <w:szCs w:val="20"/>
          <w:u w:val="single"/>
        </w:rPr>
      </w:pPr>
      <w:r>
        <w:rPr>
          <w:rFonts w:cs="Arial" w:ascii="Arial" w:hAnsi="Arial"/>
          <w:b/>
          <w:spacing w:val="-2"/>
          <w:sz w:val="20"/>
          <w:szCs w:val="20"/>
          <w:u w:val="single"/>
        </w:rPr>
        <w:t>PANASONIC MOBILE COMMUNICATIONS, Suwanee, Georgia • 2000-2003</w:t>
      </w:r>
    </w:p>
    <w:p>
      <w:pPr>
        <w:pStyle w:val="Normal"/>
        <w:jc w:val="both"/>
        <w:rPr>
          <w:rFonts w:cs="Arial" w:ascii="Arial" w:hAnsi="Arial"/>
          <w:spacing w:val="-2"/>
          <w:sz w:val="20"/>
          <w:szCs w:val="20"/>
        </w:rPr>
      </w:pPr>
      <w:r>
        <w:rPr>
          <w:rFonts w:cs="Arial" w:ascii="Arial" w:hAnsi="Arial"/>
          <w:spacing w:val="-2"/>
          <w:sz w:val="20"/>
          <w:szCs w:val="20"/>
        </w:rPr>
        <w:t xml:space="preserve">An OEM of wireless handsets.  </w:t>
      </w:r>
    </w:p>
    <w:p>
      <w:pPr>
        <w:pStyle w:val="Normal"/>
        <w:jc w:val="both"/>
        <w:rPr/>
      </w:pPr>
      <w:r>
        <w:rPr/>
      </w:r>
    </w:p>
    <w:p>
      <w:pPr>
        <w:pStyle w:val="Normal"/>
        <w:jc w:val="both"/>
        <w:rPr>
          <w:rFonts w:cs="Arial" w:ascii="Arial" w:hAnsi="Arial"/>
          <w:b/>
          <w:spacing w:val="-2"/>
          <w:sz w:val="20"/>
          <w:szCs w:val="20"/>
        </w:rPr>
      </w:pPr>
      <w:r>
        <w:rPr>
          <w:rFonts w:cs="Arial" w:ascii="Arial" w:hAnsi="Arial"/>
          <w:b/>
          <w:spacing w:val="-2"/>
          <w:sz w:val="20"/>
          <w:szCs w:val="20"/>
        </w:rPr>
        <w:t>Senior Software Engineer</w:t>
      </w:r>
    </w:p>
    <w:p>
      <w:pPr>
        <w:pStyle w:val="Normal"/>
        <w:jc w:val="both"/>
        <w:rPr>
          <w:rFonts w:cs="Arial" w:ascii="Arial" w:hAnsi="Arial"/>
          <w:spacing w:val="-2"/>
          <w:sz w:val="20"/>
          <w:szCs w:val="20"/>
        </w:rPr>
      </w:pPr>
      <w:r>
        <w:rPr>
          <w:rFonts w:cs="Arial" w:ascii="Arial" w:hAnsi="Arial"/>
          <w:spacing w:val="-2"/>
          <w:sz w:val="20"/>
          <w:szCs w:val="20"/>
        </w:rPr>
        <w:t xml:space="preserve">Created and enhanced software subsystems to fulfill wireless carrier and QA requirements. Defined requirements and introduced new features. </w:t>
      </w:r>
    </w:p>
    <w:p>
      <w:pPr>
        <w:pStyle w:val="Normal"/>
        <w:jc w:val="both"/>
        <w:rPr/>
      </w:pPr>
      <w:r>
        <w:rPr/>
      </w:r>
    </w:p>
    <w:p>
      <w:pPr>
        <w:pStyle w:val="Normal"/>
        <w:jc w:val="both"/>
        <w:rPr/>
      </w:pPr>
      <w:r>
        <w:rPr/>
      </w:r>
    </w:p>
    <w:p>
      <w:pPr>
        <w:pStyle w:val="Normal"/>
        <w:pageBreakBefore/>
        <w:jc w:val="both"/>
        <w:rPr>
          <w:rFonts w:cs="Arial" w:ascii="Arial" w:hAnsi="Arial"/>
          <w:b/>
          <w:spacing w:val="-2"/>
          <w:sz w:val="20"/>
          <w:szCs w:val="20"/>
        </w:rPr>
      </w:pPr>
      <w:r>
        <w:rPr>
          <w:rFonts w:cs="Arial" w:ascii="Arial" w:hAnsi="Arial"/>
          <w:b/>
          <w:spacing w:val="-2"/>
          <w:sz w:val="20"/>
          <w:szCs w:val="20"/>
        </w:rPr>
        <w:t>Selected Accomplishments:</w:t>
      </w:r>
    </w:p>
    <w:p>
      <w:pPr>
        <w:pStyle w:val="Normal"/>
        <w:jc w:val="both"/>
        <w:rPr>
          <w:rFonts w:cs="Arial" w:ascii="Arial" w:hAnsi="Arial"/>
          <w:spacing w:val="-2"/>
          <w:sz w:val="20"/>
          <w:szCs w:val="20"/>
        </w:rPr>
      </w:pPr>
      <w:r>
        <w:rPr>
          <w:rFonts w:cs="Arial" w:ascii="Arial" w:hAnsi="Arial"/>
          <w:spacing w:val="-2"/>
          <w:sz w:val="20"/>
          <w:szCs w:val="20"/>
          <w:u w:val="single"/>
        </w:rPr>
        <w:t>Nokia Series 60 Symbian OS:</w:t>
      </w:r>
      <w:r>
        <w:rPr>
          <w:rFonts w:cs="Arial" w:ascii="Arial" w:hAnsi="Arial"/>
          <w:spacing w:val="-2"/>
          <w:sz w:val="20"/>
          <w:szCs w:val="20"/>
        </w:rPr>
        <w:t xml:space="preserve"> GSM/GPRS mobile phone solution, based on OMAP 1510 AP, Infineon SGOLD BP.</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rFonts w:cs="Arial" w:ascii="Arial" w:hAnsi="Arial"/>
          <w:spacing w:val="-2"/>
          <w:sz w:val="20"/>
          <w:szCs w:val="20"/>
        </w:rPr>
      </w:pPr>
      <w:r>
        <w:rPr>
          <w:rFonts w:cs="Arial" w:ascii="Arial" w:hAnsi="Arial"/>
          <w:spacing w:val="-2"/>
          <w:sz w:val="20"/>
          <w:szCs w:val="20"/>
        </w:rPr>
        <w:t xml:space="preserve">CSR H5/BCSP HCTL and BCCMD protocols implementation and integration </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rFonts w:cs="Arial" w:ascii="Arial" w:hAnsi="Arial"/>
          <w:spacing w:val="-2"/>
          <w:sz w:val="20"/>
          <w:szCs w:val="20"/>
        </w:rPr>
      </w:pPr>
      <w:r>
        <w:rPr>
          <w:rFonts w:cs="Arial" w:ascii="Arial" w:hAnsi="Arial"/>
          <w:spacing w:val="-2"/>
          <w:sz w:val="20"/>
          <w:szCs w:val="20"/>
        </w:rPr>
        <w:t>LDD/PDD for HDLC GSM 7.10 solution</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rFonts w:cs="Arial" w:ascii="Arial" w:hAnsi="Arial"/>
          <w:spacing w:val="-2"/>
          <w:sz w:val="20"/>
          <w:szCs w:val="20"/>
        </w:rPr>
      </w:pPr>
      <w:r>
        <w:rPr>
          <w:rFonts w:cs="Arial" w:ascii="Arial" w:hAnsi="Arial"/>
          <w:spacing w:val="-2"/>
          <w:sz w:val="20"/>
          <w:szCs w:val="20"/>
        </w:rPr>
        <w:t>Develop uses cases for AP/BP communication</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rFonts w:cs="Arial" w:ascii="Arial" w:hAnsi="Arial"/>
          <w:spacing w:val="-2"/>
          <w:sz w:val="20"/>
          <w:szCs w:val="20"/>
        </w:rPr>
      </w:pPr>
      <w:r>
        <w:rPr>
          <w:rFonts w:cs="Arial" w:ascii="Arial" w:hAnsi="Arial"/>
          <w:spacing w:val="-2"/>
          <w:sz w:val="20"/>
          <w:szCs w:val="20"/>
        </w:rPr>
        <w:t>Define Test and Adjust Mode (TAM) component for calibration, testing, and customization</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rFonts w:cs="Arial" w:ascii="Arial" w:hAnsi="Arial"/>
          <w:spacing w:val="-2"/>
          <w:sz w:val="20"/>
          <w:szCs w:val="20"/>
        </w:rPr>
      </w:pPr>
      <w:r>
        <w:rPr>
          <w:rFonts w:cs="Arial" w:ascii="Arial" w:hAnsi="Arial"/>
          <w:spacing w:val="-2"/>
          <w:sz w:val="20"/>
          <w:szCs w:val="20"/>
        </w:rPr>
        <w:t>Populate Factory, Service Center, and Carrier Requirements into Doors</w:t>
      </w:r>
    </w:p>
    <w:p>
      <w:pPr>
        <w:pStyle w:val="Normal"/>
        <w:jc w:val="both"/>
        <w:rPr/>
      </w:pPr>
      <w:r>
        <w:rPr/>
      </w:r>
    </w:p>
    <w:p>
      <w:pPr>
        <w:pStyle w:val="Normal"/>
        <w:jc w:val="both"/>
        <w:rPr>
          <w:rFonts w:cs="Arial" w:ascii="Arial" w:hAnsi="Arial"/>
          <w:spacing w:val="-2"/>
          <w:sz w:val="20"/>
          <w:szCs w:val="20"/>
        </w:rPr>
      </w:pPr>
      <w:r>
        <w:rPr>
          <w:rFonts w:cs="Arial" w:ascii="Arial" w:hAnsi="Arial"/>
          <w:spacing w:val="-2"/>
          <w:sz w:val="20"/>
          <w:szCs w:val="20"/>
          <w:u w:val="single"/>
        </w:rPr>
        <w:t>Nucleus Plus</w:t>
      </w:r>
      <w:r>
        <w:rPr>
          <w:rFonts w:cs="Arial" w:ascii="Arial" w:hAnsi="Arial"/>
          <w:spacing w:val="-2"/>
          <w:sz w:val="20"/>
          <w:szCs w:val="20"/>
        </w:rPr>
        <w:t xml:space="preserve">: TDMA (IS-136) mobile phone solution based on Prairiecomm (PCI3620) w/ARM7 (no MMU). </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rFonts w:cs="Arial" w:ascii="Arial" w:hAnsi="Arial"/>
          <w:spacing w:val="-2"/>
          <w:sz w:val="20"/>
          <w:szCs w:val="20"/>
        </w:rPr>
      </w:pPr>
      <w:r>
        <w:rPr>
          <w:rFonts w:cs="Arial" w:ascii="Arial" w:hAnsi="Arial"/>
          <w:spacing w:val="-2"/>
          <w:sz w:val="20"/>
          <w:szCs w:val="20"/>
        </w:rPr>
        <w:t>Secure ESN bootloader and critical bank preservation</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rFonts w:cs="Arial" w:ascii="Arial" w:hAnsi="Arial"/>
          <w:spacing w:val="-2"/>
          <w:sz w:val="20"/>
          <w:szCs w:val="20"/>
        </w:rPr>
      </w:pPr>
      <w:r>
        <w:rPr>
          <w:rFonts w:cs="Arial" w:ascii="Arial" w:hAnsi="Arial"/>
          <w:spacing w:val="-2"/>
          <w:sz w:val="20"/>
          <w:szCs w:val="20"/>
        </w:rPr>
        <w:t>Custom Serial Protocol for uploading and downloading melodies/bitmaps to NVM</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rFonts w:cs="Arial" w:ascii="Arial" w:hAnsi="Arial"/>
          <w:spacing w:val="-2"/>
          <w:sz w:val="20"/>
          <w:szCs w:val="20"/>
        </w:rPr>
      </w:pPr>
      <w:r>
        <w:rPr>
          <w:rFonts w:cs="Arial" w:ascii="Arial" w:hAnsi="Arial"/>
          <w:spacing w:val="-2"/>
          <w:sz w:val="20"/>
          <w:szCs w:val="20"/>
        </w:rPr>
        <w:t>NVM customization interfaces for Authentication, Security, and NAM</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rFonts w:cs="Arial" w:ascii="Arial" w:hAnsi="Arial"/>
          <w:spacing w:val="-2"/>
          <w:sz w:val="20"/>
          <w:szCs w:val="20"/>
        </w:rPr>
      </w:pPr>
      <w:r>
        <w:rPr>
          <w:rFonts w:cs="Arial" w:ascii="Arial" w:hAnsi="Arial"/>
          <w:spacing w:val="-2"/>
          <w:sz w:val="20"/>
          <w:szCs w:val="20"/>
        </w:rPr>
        <w:t>Resolve Factory and Service Center production related issues</w:t>
      </w:r>
    </w:p>
    <w:p>
      <w:pPr>
        <w:pStyle w:val="Normal"/>
        <w:jc w:val="both"/>
        <w:rPr/>
      </w:pPr>
      <w:r>
        <w:rPr/>
      </w:r>
    </w:p>
    <w:p>
      <w:pPr>
        <w:pStyle w:val="Normal"/>
        <w:jc w:val="both"/>
        <w:rPr/>
      </w:pPr>
      <w:r>
        <w:rPr/>
      </w:r>
    </w:p>
    <w:p>
      <w:pPr>
        <w:pStyle w:val="Normal"/>
        <w:rPr>
          <w:rFonts w:cs="Arial" w:ascii="Arial" w:hAnsi="Arial"/>
          <w:b/>
          <w:spacing w:val="-2"/>
          <w:sz w:val="20"/>
          <w:szCs w:val="20"/>
          <w:u w:val="single"/>
        </w:rPr>
      </w:pPr>
      <w:r>
        <w:rPr>
          <w:rFonts w:cs="Arial" w:ascii="Arial" w:hAnsi="Arial"/>
          <w:b/>
          <w:spacing w:val="-2"/>
          <w:sz w:val="20"/>
          <w:szCs w:val="20"/>
          <w:u w:val="single"/>
        </w:rPr>
        <w:t>VERIZON WIRELESS, Plymouth Meeting, Pennsylvania • 1999-2000</w:t>
      </w:r>
    </w:p>
    <w:p>
      <w:pPr>
        <w:pStyle w:val="Normal"/>
        <w:jc w:val="both"/>
        <w:rPr>
          <w:rFonts w:cs="Arial" w:ascii="Arial" w:hAnsi="Arial"/>
          <w:spacing w:val="-2"/>
          <w:sz w:val="20"/>
          <w:szCs w:val="20"/>
        </w:rPr>
      </w:pPr>
      <w:r>
        <w:rPr>
          <w:rFonts w:cs="Arial" w:ascii="Arial" w:hAnsi="Arial"/>
          <w:spacing w:val="-2"/>
          <w:sz w:val="20"/>
          <w:szCs w:val="20"/>
        </w:rPr>
        <w:t>Large RF wireless carrier serving clients nationwide.  Specializes in wireless voice/data services.</w:t>
      </w:r>
    </w:p>
    <w:p>
      <w:pPr>
        <w:pStyle w:val="Normal"/>
        <w:jc w:val="both"/>
        <w:rPr/>
      </w:pPr>
      <w:r>
        <w:rPr/>
      </w:r>
    </w:p>
    <w:p>
      <w:pPr>
        <w:pStyle w:val="Normal"/>
        <w:jc w:val="both"/>
        <w:rPr>
          <w:rFonts w:cs="Arial" w:ascii="Arial" w:hAnsi="Arial"/>
          <w:b/>
          <w:spacing w:val="-2"/>
          <w:sz w:val="20"/>
          <w:szCs w:val="20"/>
        </w:rPr>
      </w:pPr>
      <w:r>
        <w:rPr>
          <w:rFonts w:cs="Arial" w:ascii="Arial" w:hAnsi="Arial"/>
          <w:b/>
          <w:spacing w:val="-2"/>
          <w:sz w:val="20"/>
          <w:szCs w:val="20"/>
        </w:rPr>
        <w:t>RF Systems Performance Engineer</w:t>
      </w:r>
    </w:p>
    <w:p>
      <w:pPr>
        <w:pStyle w:val="Normal"/>
        <w:jc w:val="both"/>
        <w:rPr>
          <w:rFonts w:cs="Arial" w:ascii="Arial" w:hAnsi="Arial"/>
          <w:spacing w:val="-2"/>
          <w:sz w:val="20"/>
          <w:szCs w:val="20"/>
        </w:rPr>
      </w:pPr>
      <w:r>
        <w:rPr>
          <w:rFonts w:cs="Arial" w:ascii="Arial" w:hAnsi="Arial"/>
          <w:spacing w:val="-2"/>
          <w:sz w:val="20"/>
          <w:szCs w:val="20"/>
        </w:rPr>
        <w:t>Ensured wireless network performance for base stations in the North</w:t>
      </w:r>
      <w:r>
        <w:rPr>
          <w:rFonts w:cs="Arial" w:ascii="Arial" w:hAnsi="Arial"/>
          <w:spacing w:val="-2"/>
          <w:sz w:val="20"/>
          <w:szCs w:val="20"/>
        </w:rPr>
        <w:t>e</w:t>
      </w:r>
      <w:r>
        <w:rPr>
          <w:rFonts w:cs="Arial" w:ascii="Arial" w:hAnsi="Arial"/>
          <w:spacing w:val="-2"/>
          <w:sz w:val="20"/>
          <w:szCs w:val="20"/>
        </w:rPr>
        <w:t>astern region. Utilized parameter thresholds to simulate network performance. Analyzed frequency cell planning, addressed call-processing failure problems, and conducted drive tests. Resolved issues around CDMA, CDPD, and AMPS.</w:t>
      </w:r>
    </w:p>
    <w:p>
      <w:pPr>
        <w:pStyle w:val="Normal"/>
        <w:jc w:val="both"/>
        <w:rPr/>
      </w:pPr>
      <w:r>
        <w:rPr/>
      </w:r>
    </w:p>
    <w:p>
      <w:pPr>
        <w:pStyle w:val="Normal"/>
        <w:jc w:val="both"/>
        <w:rPr>
          <w:rFonts w:cs="Arial" w:ascii="Arial" w:hAnsi="Arial"/>
          <w:b/>
          <w:spacing w:val="-2"/>
          <w:sz w:val="20"/>
          <w:szCs w:val="20"/>
        </w:rPr>
      </w:pPr>
      <w:r>
        <w:rPr>
          <w:rFonts w:cs="Arial" w:ascii="Arial" w:hAnsi="Arial"/>
          <w:b/>
          <w:spacing w:val="-2"/>
          <w:sz w:val="20"/>
          <w:szCs w:val="20"/>
        </w:rPr>
        <w:t>Selected Accomplishments:</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spacing w:lineRule="auto" w:line="192" w:before="0" w:after="0"/>
        <w:ind w:left="360" w:right="0" w:hanging="360"/>
        <w:jc w:val="left"/>
        <w:rPr>
          <w:rFonts w:cs="Arial" w:ascii="Arial" w:hAnsi="Arial"/>
          <w:spacing w:val="-2"/>
          <w:sz w:val="20"/>
          <w:szCs w:val="20"/>
        </w:rPr>
      </w:pPr>
      <w:r>
        <w:rPr>
          <w:rFonts w:cs="Arial" w:ascii="Arial" w:hAnsi="Arial"/>
          <w:spacing w:val="-2"/>
          <w:sz w:val="20"/>
          <w:szCs w:val="20"/>
        </w:rPr>
        <w:t>Initiate improvements for region performance</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spacing w:lineRule="auto" w:line="192" w:before="0" w:after="0"/>
        <w:ind w:left="360" w:right="0" w:hanging="360"/>
        <w:jc w:val="left"/>
        <w:rPr>
          <w:rFonts w:cs="Arial" w:ascii="Arial" w:hAnsi="Arial"/>
          <w:spacing w:val="-2"/>
          <w:sz w:val="20"/>
          <w:szCs w:val="20"/>
        </w:rPr>
      </w:pPr>
      <w:r>
        <w:rPr>
          <w:rFonts w:cs="Arial" w:ascii="Arial" w:hAnsi="Arial"/>
          <w:spacing w:val="-2"/>
          <w:sz w:val="20"/>
          <w:szCs w:val="20"/>
        </w:rPr>
        <w:t>Automate geographical performance reports and base station cell filters</w:t>
      </w:r>
    </w:p>
    <w:p>
      <w:pPr>
        <w:pStyle w:val="Normal"/>
        <w:jc w:val="both"/>
        <w:rPr/>
      </w:pPr>
      <w:r>
        <w:rPr/>
      </w:r>
    </w:p>
    <w:p>
      <w:pPr>
        <w:pStyle w:val="Normal"/>
        <w:jc w:val="both"/>
        <w:rPr/>
      </w:pPr>
      <w:r>
        <w:rPr/>
      </w:r>
    </w:p>
    <w:p>
      <w:pPr>
        <w:pStyle w:val="Normal"/>
        <w:jc w:val="both"/>
        <w:rPr>
          <w:rFonts w:cs="Arial" w:ascii="Arial" w:hAnsi="Arial"/>
          <w:b/>
          <w:spacing w:val="-2"/>
          <w:sz w:val="20"/>
          <w:szCs w:val="20"/>
          <w:u w:val="single"/>
        </w:rPr>
      </w:pPr>
      <w:r>
        <w:rPr>
          <w:rFonts w:cs="Arial" w:ascii="Arial" w:hAnsi="Arial"/>
          <w:b/>
          <w:spacing w:val="-2"/>
          <w:sz w:val="20"/>
          <w:szCs w:val="20"/>
          <w:u w:val="single"/>
        </w:rPr>
        <w:t>EDUCATION</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spacing w:lineRule="auto" w:line="192" w:before="0" w:after="0"/>
        <w:ind w:left="360" w:right="0" w:hanging="360"/>
        <w:jc w:val="left"/>
        <w:rPr>
          <w:rFonts w:cs="Arial" w:ascii="Arial" w:hAnsi="Arial"/>
          <w:spacing w:val="-2"/>
          <w:sz w:val="20"/>
          <w:szCs w:val="20"/>
        </w:rPr>
      </w:pPr>
      <w:bookmarkStart w:id="2" w:name="__DdeLink__248_737080194"/>
      <w:bookmarkEnd w:id="2"/>
      <w:r>
        <w:rPr>
          <w:rFonts w:cs="Arial" w:ascii="Arial" w:hAnsi="Arial"/>
          <w:spacing w:val="-2"/>
          <w:sz w:val="20"/>
          <w:szCs w:val="20"/>
        </w:rPr>
        <w:t>Bachelor of Science (BS) in Electrical Engineering - Lehigh University, Bethlehem, Pennsylvania (1999)</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spacing w:lineRule="auto" w:line="192" w:before="0" w:after="0"/>
        <w:ind w:left="360" w:right="0" w:hanging="360"/>
        <w:jc w:val="left"/>
        <w:rPr>
          <w:rFonts w:cs="Arial" w:ascii="Arial" w:hAnsi="Arial"/>
          <w:spacing w:val="-2"/>
          <w:sz w:val="20"/>
          <w:szCs w:val="20"/>
        </w:rPr>
      </w:pPr>
      <w:r>
        <w:rPr>
          <w:rFonts w:cs="Arial" w:ascii="Arial" w:hAnsi="Arial"/>
          <w:spacing w:val="-2"/>
          <w:sz w:val="20"/>
          <w:szCs w:val="20"/>
        </w:rPr>
        <w:t>General Assembly Data Science Certification (2014)</w:t>
      </w:r>
    </w:p>
    <w:p>
      <w:pPr>
        <w:pStyle w:val="Normal"/>
        <w:tabs>
          <w:tab w:val="left" w:pos="720" w:leader="none"/>
          <w:tab w:val="left" w:pos="1080" w:leader="none"/>
          <w:tab w:val="left" w:pos="1440" w:leader="none"/>
          <w:tab w:val="left" w:pos="1800" w:leader="none"/>
          <w:tab w:val="left" w:pos="2160" w:leader="none"/>
          <w:tab w:val="left" w:pos="10800" w:leader="none"/>
        </w:tabs>
        <w:ind w:left="360" w:right="0" w:hanging="360"/>
        <w:jc w:val="both"/>
        <w:rPr/>
      </w:pPr>
      <w:r>
        <w:rPr/>
      </w:r>
    </w:p>
    <w:p>
      <w:pPr>
        <w:pStyle w:val="Normal"/>
        <w:rPr/>
      </w:pPr>
      <w:r>
        <w:rPr/>
      </w:r>
    </w:p>
    <w:p>
      <w:pPr>
        <w:pStyle w:val="Normal"/>
        <w:rPr>
          <w:rFonts w:cs="Arial" w:ascii="Arial" w:hAnsi="Arial"/>
          <w:b/>
          <w:spacing w:val="-2"/>
          <w:sz w:val="20"/>
          <w:szCs w:val="20"/>
          <w:u w:val="single"/>
        </w:rPr>
      </w:pPr>
      <w:r>
        <w:rPr>
          <w:rFonts w:cs="Arial" w:ascii="Arial" w:hAnsi="Arial"/>
          <w:b/>
          <w:spacing w:val="-2"/>
          <w:sz w:val="20"/>
          <w:szCs w:val="20"/>
          <w:u w:val="single"/>
        </w:rPr>
        <w:t xml:space="preserve">PATENTS </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ind w:left="360" w:right="0" w:hanging="360"/>
        <w:jc w:val="both"/>
        <w:rPr>
          <w:rFonts w:cs="Arial" w:ascii="Arial" w:hAnsi="Arial"/>
          <w:b w:val="false"/>
          <w:bCs w:val="false"/>
          <w:spacing w:val="-2"/>
          <w:sz w:val="20"/>
          <w:szCs w:val="20"/>
          <w:u w:val="none"/>
        </w:rPr>
      </w:pPr>
      <w:r>
        <w:rPr>
          <w:rFonts w:cs="Arial" w:ascii="Arial" w:hAnsi="Arial"/>
          <w:b w:val="false"/>
          <w:bCs w:val="false"/>
          <w:spacing w:val="-2"/>
          <w:sz w:val="20"/>
          <w:szCs w:val="20"/>
          <w:u w:val="none"/>
        </w:rPr>
        <w:t>Interference Control in Wireless Communication; United States 13/887,039 (Filed: 05/03/2013)</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ind w:left="360" w:right="0" w:hanging="360"/>
        <w:jc w:val="both"/>
        <w:rPr>
          <w:rFonts w:cs="Arial" w:ascii="Arial" w:hAnsi="Arial"/>
          <w:b w:val="false"/>
          <w:bCs w:val="false"/>
          <w:spacing w:val="-2"/>
          <w:sz w:val="20"/>
          <w:szCs w:val="20"/>
          <w:u w:val="none"/>
        </w:rPr>
      </w:pPr>
      <w:r>
        <w:rPr>
          <w:rFonts w:cs="Arial" w:ascii="Arial" w:hAnsi="Arial"/>
          <w:b w:val="false"/>
          <w:bCs w:val="false"/>
          <w:spacing w:val="-2"/>
          <w:sz w:val="20"/>
          <w:szCs w:val="20"/>
          <w:u w:val="none"/>
        </w:rPr>
        <w:t>Device Localization Based On a Learning Model; United States 14/311,077 (Filed: 06/20/2014)</w:t>
      </w:r>
    </w:p>
    <w:p>
      <w:pPr>
        <w:pStyle w:val="Normal"/>
        <w:tabs>
          <w:tab w:val="left" w:pos="720" w:leader="none"/>
          <w:tab w:val="left" w:pos="1080" w:leader="none"/>
          <w:tab w:val="left" w:pos="1440" w:leader="none"/>
          <w:tab w:val="left" w:pos="1800" w:leader="none"/>
          <w:tab w:val="left" w:pos="2160" w:leader="none"/>
          <w:tab w:val="left" w:pos="10800" w:leader="none"/>
        </w:tabs>
        <w:ind w:left="360" w:right="0" w:hanging="360"/>
        <w:jc w:val="both"/>
        <w:rPr/>
      </w:pPr>
      <w:r>
        <w:rPr/>
      </w:r>
    </w:p>
    <w:p>
      <w:pPr>
        <w:pStyle w:val="Normal"/>
        <w:tabs>
          <w:tab w:val="left" w:pos="720" w:leader="none"/>
          <w:tab w:val="left" w:pos="1080" w:leader="none"/>
          <w:tab w:val="left" w:pos="1440" w:leader="none"/>
          <w:tab w:val="left" w:pos="1800" w:leader="none"/>
          <w:tab w:val="left" w:pos="2160" w:leader="none"/>
          <w:tab w:val="left" w:pos="10800" w:leader="none"/>
        </w:tabs>
        <w:ind w:left="360" w:right="0" w:hanging="360"/>
        <w:jc w:val="both"/>
        <w:rPr/>
      </w:pPr>
      <w:r>
        <w:rPr/>
      </w:r>
    </w:p>
    <w:p>
      <w:pPr>
        <w:pStyle w:val="Normal"/>
        <w:rPr>
          <w:rFonts w:cs="Arial" w:ascii="Arial" w:hAnsi="Arial"/>
          <w:b/>
          <w:spacing w:val="-2"/>
          <w:sz w:val="20"/>
          <w:szCs w:val="20"/>
          <w:u w:val="single"/>
        </w:rPr>
      </w:pPr>
      <w:r>
        <w:rPr>
          <w:rFonts w:cs="Arial" w:ascii="Arial" w:hAnsi="Arial"/>
          <w:b/>
          <w:spacing w:val="-2"/>
          <w:sz w:val="20"/>
          <w:szCs w:val="20"/>
          <w:u w:val="single"/>
        </w:rPr>
        <w:t>SELECTED TECHNICAL SKILLS</w:t>
      </w:r>
    </w:p>
    <w:p>
      <w:pPr>
        <w:pStyle w:val="Normal"/>
        <w:rPr>
          <w:rFonts w:cs="Arial" w:ascii="Arial" w:hAnsi="Arial"/>
          <w:b w:val="false"/>
          <w:bCs w:val="false"/>
          <w:spacing w:val="-2"/>
          <w:sz w:val="20"/>
          <w:szCs w:val="20"/>
        </w:rPr>
      </w:pPr>
      <w:bookmarkStart w:id="3" w:name="__DdeLink__183_1779874206"/>
      <w:r>
        <w:rPr>
          <w:rFonts w:cs="Arial" w:ascii="Arial" w:hAnsi="Arial"/>
          <w:b/>
          <w:spacing w:val="-2"/>
          <w:sz w:val="20"/>
          <w:szCs w:val="20"/>
        </w:rPr>
        <w:t>Applications:</w:t>
      </w:r>
      <w:bookmarkEnd w:id="3"/>
      <w:r>
        <w:rPr>
          <w:rFonts w:cs="Arial" w:ascii="Arial" w:hAnsi="Arial"/>
          <w:b w:val="false"/>
          <w:bCs w:val="false"/>
          <w:spacing w:val="-2"/>
          <w:sz w:val="20"/>
          <w:szCs w:val="20"/>
        </w:rPr>
        <w:t xml:space="preserve"> Adobe, Libre Office, Microsoft Office </w:t>
      </w:r>
    </w:p>
    <w:p>
      <w:pPr>
        <w:pStyle w:val="Normal"/>
        <w:rPr>
          <w:rFonts w:cs="Arial" w:ascii="Arial" w:hAnsi="Arial"/>
          <w:b w:val="false"/>
          <w:bCs w:val="false"/>
          <w:spacing w:val="-2"/>
          <w:sz w:val="20"/>
          <w:szCs w:val="20"/>
        </w:rPr>
      </w:pPr>
      <w:r>
        <w:rPr>
          <w:rFonts w:cs="Arial" w:ascii="Arial" w:hAnsi="Arial"/>
          <w:b/>
          <w:spacing w:val="-2"/>
          <w:sz w:val="20"/>
          <w:szCs w:val="20"/>
        </w:rPr>
        <w:t xml:space="preserve">Frameworks: </w:t>
      </w:r>
      <w:r>
        <w:rPr>
          <w:rFonts w:cs="Arial" w:ascii="Arial" w:hAnsi="Arial"/>
          <w:b w:val="false"/>
          <w:bCs w:val="false"/>
          <w:spacing w:val="-2"/>
          <w:sz w:val="20"/>
          <w:szCs w:val="20"/>
        </w:rPr>
        <w:t xml:space="preserve">Foundation, Bootstrap, Jekyll </w:t>
      </w:r>
    </w:p>
    <w:p>
      <w:pPr>
        <w:pStyle w:val="Normal"/>
        <w:rPr>
          <w:rFonts w:cs="Arial" w:ascii="Arial" w:hAnsi="Arial"/>
          <w:spacing w:val="-2"/>
          <w:sz w:val="20"/>
          <w:szCs w:val="20"/>
        </w:rPr>
      </w:pPr>
      <w:r>
        <w:rPr>
          <w:rFonts w:cs="Arial" w:ascii="Arial" w:hAnsi="Arial"/>
          <w:b/>
          <w:spacing w:val="-2"/>
          <w:sz w:val="20"/>
          <w:szCs w:val="20"/>
        </w:rPr>
        <w:t>OOD Modeling</w:t>
      </w:r>
      <w:r>
        <w:rPr>
          <w:rFonts w:cs="Arial" w:ascii="Arial" w:hAnsi="Arial"/>
          <w:spacing w:val="-2"/>
          <w:sz w:val="20"/>
          <w:szCs w:val="20"/>
        </w:rPr>
        <w:t>: UML, OCL</w:t>
      </w:r>
    </w:p>
    <w:p>
      <w:pPr>
        <w:pStyle w:val="Normal"/>
        <w:rPr>
          <w:rFonts w:cs="Arial" w:ascii="Arial" w:hAnsi="Arial"/>
          <w:spacing w:val="-2"/>
          <w:sz w:val="20"/>
          <w:szCs w:val="20"/>
        </w:rPr>
      </w:pPr>
      <w:r>
        <w:rPr>
          <w:rFonts w:cs="Arial" w:ascii="Arial" w:hAnsi="Arial"/>
          <w:b/>
          <w:spacing w:val="-2"/>
          <w:sz w:val="20"/>
          <w:szCs w:val="20"/>
        </w:rPr>
        <w:t>Project Management</w:t>
      </w:r>
      <w:r>
        <w:rPr>
          <w:rFonts w:cs="Arial" w:ascii="Arial" w:hAnsi="Arial"/>
          <w:spacing w:val="-2"/>
          <w:sz w:val="20"/>
          <w:szCs w:val="20"/>
        </w:rPr>
        <w:t>: Agile Scrum (Pivotal Tracker)</w:t>
      </w:r>
    </w:p>
    <w:p>
      <w:pPr>
        <w:pStyle w:val="Normal"/>
        <w:rPr>
          <w:rFonts w:cs="Arial" w:ascii="Arial" w:hAnsi="Arial"/>
          <w:spacing w:val="-2"/>
          <w:sz w:val="20"/>
          <w:szCs w:val="20"/>
        </w:rPr>
      </w:pPr>
      <w:r>
        <w:rPr>
          <w:rFonts w:cs="Arial" w:ascii="Arial" w:hAnsi="Arial"/>
          <w:b/>
          <w:spacing w:val="-2"/>
          <w:sz w:val="20"/>
          <w:szCs w:val="20"/>
        </w:rPr>
        <w:t>Requirements Management</w:t>
      </w:r>
      <w:r>
        <w:rPr>
          <w:rFonts w:cs="Arial" w:ascii="Arial" w:hAnsi="Arial"/>
          <w:spacing w:val="-2"/>
          <w:sz w:val="20"/>
          <w:szCs w:val="20"/>
        </w:rPr>
        <w:t xml:space="preserve">: Doors </w:t>
      </w:r>
    </w:p>
    <w:p>
      <w:pPr>
        <w:pStyle w:val="Normal"/>
        <w:rPr>
          <w:rFonts w:cs="Arial" w:ascii="Arial" w:hAnsi="Arial"/>
          <w:spacing w:val="-2"/>
          <w:sz w:val="20"/>
          <w:szCs w:val="20"/>
        </w:rPr>
      </w:pPr>
      <w:r>
        <w:rPr>
          <w:rFonts w:cs="Arial" w:ascii="Arial" w:hAnsi="Arial"/>
          <w:b/>
          <w:spacing w:val="-2"/>
          <w:sz w:val="20"/>
          <w:szCs w:val="20"/>
        </w:rPr>
        <w:t>SCM/Tracking Applications</w:t>
      </w:r>
      <w:r>
        <w:rPr>
          <w:rFonts w:cs="Arial" w:ascii="Arial" w:hAnsi="Arial"/>
          <w:spacing w:val="-2"/>
          <w:sz w:val="20"/>
          <w:szCs w:val="20"/>
        </w:rPr>
        <w:t>: Git, Perforce, ClearCase, ClearQuest, SVN, PVCS, Bugzilla, PVCS</w:t>
      </w:r>
    </w:p>
    <w:p>
      <w:pPr>
        <w:pStyle w:val="Normal"/>
        <w:rPr>
          <w:rFonts w:cs="Arial" w:ascii="Arial" w:hAnsi="Arial"/>
          <w:spacing w:val="-2"/>
          <w:sz w:val="20"/>
          <w:szCs w:val="20"/>
        </w:rPr>
      </w:pPr>
      <w:r>
        <w:rPr>
          <w:rFonts w:cs="Arial" w:ascii="Arial" w:hAnsi="Arial"/>
          <w:b/>
          <w:spacing w:val="-2"/>
          <w:sz w:val="20"/>
          <w:szCs w:val="20"/>
        </w:rPr>
        <w:t>Languages</w:t>
      </w:r>
      <w:r>
        <w:rPr>
          <w:rFonts w:cs="Arial" w:ascii="Arial" w:hAnsi="Arial"/>
          <w:spacing w:val="-2"/>
          <w:sz w:val="20"/>
          <w:szCs w:val="20"/>
        </w:rPr>
        <w:t xml:space="preserve">: C, C++, Python, R, </w:t>
      </w:r>
      <w:r>
        <w:rPr>
          <w:rFonts w:cs="Arial" w:ascii="Arial" w:hAnsi="Arial"/>
          <w:spacing w:val="-2"/>
          <w:sz w:val="20"/>
          <w:szCs w:val="20"/>
        </w:rPr>
        <w:t xml:space="preserve">Javascript, Jquery, </w:t>
      </w:r>
      <w:r>
        <w:rPr>
          <w:rFonts w:cs="Arial" w:ascii="Arial" w:hAnsi="Arial"/>
          <w:spacing w:val="-2"/>
          <w:sz w:val="20"/>
          <w:szCs w:val="20"/>
        </w:rPr>
        <w:t>Perl, Squirrel, JSON, XML, HTML, CSS, ARM, VHDL</w:t>
        <w:br/>
      </w:r>
      <w:r>
        <w:rPr>
          <w:rFonts w:cs="Arial" w:ascii="Arial" w:hAnsi="Arial"/>
          <w:b/>
          <w:spacing w:val="-2"/>
          <w:sz w:val="20"/>
          <w:szCs w:val="20"/>
        </w:rPr>
        <w:t>OS</w:t>
      </w:r>
      <w:r>
        <w:rPr>
          <w:rFonts w:cs="Arial" w:ascii="Arial" w:hAnsi="Arial"/>
          <w:spacing w:val="-2"/>
          <w:sz w:val="20"/>
          <w:szCs w:val="20"/>
        </w:rPr>
        <w:t>: Linux/Unix, QNX, Windows Mobile (6.x/7), WinCE (5/6), Nucleus Plus, Symbian, Windows (7/XP)</w:t>
      </w:r>
    </w:p>
    <w:p>
      <w:pPr>
        <w:pStyle w:val="Normal"/>
        <w:rPr>
          <w:rFonts w:cs="Arial" w:ascii="Arial" w:hAnsi="Arial"/>
          <w:spacing w:val="-2"/>
          <w:sz w:val="20"/>
          <w:szCs w:val="20"/>
        </w:rPr>
      </w:pPr>
      <w:r>
        <w:rPr>
          <w:rFonts w:cs="Arial" w:ascii="Arial" w:hAnsi="Arial"/>
          <w:b/>
          <w:spacing w:val="-2"/>
          <w:sz w:val="20"/>
          <w:szCs w:val="20"/>
        </w:rPr>
        <w:t>IDE/ICE</w:t>
      </w:r>
      <w:r>
        <w:rPr>
          <w:rFonts w:cs="Arial" w:ascii="Arial" w:hAnsi="Arial"/>
          <w:spacing w:val="-2"/>
          <w:sz w:val="20"/>
          <w:szCs w:val="20"/>
        </w:rPr>
        <w:t>: Eclipse, GDB, Trace32 Lauterbauch, QNX Momentics IDE, Microsoft Visual Studio, Platform Builder, ARM Development Suite, Rational Rose RT, CodeWarrior</w:t>
      </w:r>
    </w:p>
    <w:p>
      <w:pPr>
        <w:pStyle w:val="Normal"/>
        <w:rPr>
          <w:rFonts w:cs="Arial" w:ascii="Arial" w:hAnsi="Arial"/>
          <w:spacing w:val="-2"/>
          <w:sz w:val="20"/>
          <w:szCs w:val="20"/>
        </w:rPr>
      </w:pPr>
      <w:r>
        <w:rPr>
          <w:rFonts w:cs="Arial" w:ascii="Arial" w:hAnsi="Arial"/>
          <w:b/>
          <w:spacing w:val="-2"/>
          <w:sz w:val="20"/>
          <w:szCs w:val="20"/>
        </w:rPr>
        <w:t>CPUs</w:t>
      </w:r>
      <w:r>
        <w:rPr>
          <w:rFonts w:cs="Arial" w:ascii="Arial" w:hAnsi="Arial"/>
          <w:spacing w:val="-2"/>
          <w:sz w:val="20"/>
          <w:szCs w:val="20"/>
        </w:rPr>
        <w:t>: Cortex (ARMv7-A, A8, A9), ARM11, ARM9, ARM7, 0x86</w:t>
      </w:r>
    </w:p>
    <w:p>
      <w:pPr>
        <w:pStyle w:val="Normal"/>
        <w:rPr>
          <w:rFonts w:cs="Arial" w:ascii="Arial" w:hAnsi="Arial"/>
          <w:spacing w:val="-2"/>
          <w:sz w:val="20"/>
          <w:szCs w:val="20"/>
        </w:rPr>
      </w:pPr>
      <w:r>
        <w:rPr>
          <w:rFonts w:cs="Arial" w:ascii="Arial" w:hAnsi="Arial"/>
          <w:b/>
          <w:spacing w:val="-2"/>
          <w:sz w:val="20"/>
          <w:szCs w:val="20"/>
        </w:rPr>
        <w:t>Microprocessors</w:t>
      </w:r>
      <w:r>
        <w:rPr>
          <w:rFonts w:cs="Arial" w:ascii="Arial" w:hAnsi="Arial"/>
          <w:spacing w:val="-2"/>
          <w:sz w:val="20"/>
          <w:szCs w:val="20"/>
        </w:rPr>
        <w:t>: QCT (7200/7500/8650/8250), TI OMAP (1510/1610/1710/3530/4430), BCM Capri, Infineon, Prairiecomm</w:t>
        <w:br/>
      </w:r>
      <w:r>
        <w:rPr>
          <w:rFonts w:cs="Arial" w:ascii="Arial" w:hAnsi="Arial"/>
          <w:b/>
          <w:spacing w:val="-2"/>
          <w:sz w:val="20"/>
          <w:szCs w:val="20"/>
        </w:rPr>
        <w:t>Wireless Peripherals</w:t>
      </w:r>
      <w:r>
        <w:rPr>
          <w:rFonts w:cs="Arial" w:ascii="Arial" w:hAnsi="Arial"/>
          <w:spacing w:val="-2"/>
          <w:sz w:val="20"/>
          <w:szCs w:val="20"/>
        </w:rPr>
        <w:t xml:space="preserve">: </w:t>
      </w:r>
      <w:r>
        <w:rPr>
          <w:rFonts w:cs="Arial" w:ascii="Arial" w:hAnsi="Arial"/>
          <w:spacing w:val="-2"/>
          <w:sz w:val="20"/>
          <w:szCs w:val="20"/>
        </w:rPr>
        <w:t xml:space="preserve">EM BAP RFID (EM4325), </w:t>
      </w:r>
      <w:r>
        <w:rPr>
          <w:rFonts w:cs="Arial" w:ascii="Arial" w:hAnsi="Arial"/>
          <w:spacing w:val="-2"/>
          <w:sz w:val="20"/>
          <w:szCs w:val="20"/>
        </w:rPr>
        <w:t xml:space="preserve">BRCM WiMAX/LTE (BCM350, BCM21890), TI WiFi (TINet1100B), Marvell WiFi (88W8381/85), Phillips WiFi (BGW211), CSR Bluecore (Casira), Qualcomm GPSOne </w:t>
      </w:r>
    </w:p>
    <w:p>
      <w:pPr>
        <w:pStyle w:val="Normal"/>
        <w:rPr>
          <w:rFonts w:cs="Arial" w:ascii="Arial" w:hAnsi="Arial"/>
          <w:sz w:val="21"/>
        </w:rPr>
      </w:pPr>
      <w:bookmarkStart w:id="4" w:name="__DdeLink__189_2059231974"/>
      <w:r>
        <w:rPr>
          <w:rFonts w:cs="Arial" w:ascii="Arial" w:hAnsi="Arial"/>
          <w:b/>
          <w:sz w:val="20"/>
          <w:szCs w:val="20"/>
        </w:rPr>
        <w:t>Open Development Platforms</w:t>
      </w:r>
      <w:r>
        <w:rPr>
          <w:rFonts w:cs="Arial" w:ascii="Arial" w:hAnsi="Arial"/>
          <w:sz w:val="21"/>
        </w:rPr>
        <w:t>:</w:t>
      </w:r>
      <w:bookmarkEnd w:id="4"/>
      <w:r>
        <w:rPr>
          <w:rFonts w:cs="Arial" w:ascii="Arial" w:hAnsi="Arial"/>
          <w:sz w:val="21"/>
        </w:rPr>
        <w:t xml:space="preserve"> Gumstix, Beagleboard/BeagleBone, Electric Imp </w:t>
      </w:r>
    </w:p>
    <w:p>
      <w:pPr>
        <w:pStyle w:val="Normal"/>
        <w:rPr>
          <w:rFonts w:cs="Arial" w:ascii="Arial" w:hAnsi="Arial"/>
          <w:sz w:val="21"/>
        </w:rPr>
      </w:pPr>
      <w:r>
        <w:rPr>
          <w:rFonts w:cs="Arial" w:ascii="Arial" w:hAnsi="Arial"/>
          <w:b/>
          <w:sz w:val="20"/>
          <w:szCs w:val="20"/>
        </w:rPr>
        <w:t>Electronic Simulation Design Tools</w:t>
      </w:r>
      <w:r>
        <w:rPr>
          <w:rFonts w:cs="Arial" w:ascii="Arial" w:hAnsi="Arial"/>
          <w:sz w:val="21"/>
        </w:rPr>
        <w:t>: Agilent ADS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2"/>
    <w:family w:val="auto"/>
    <w:pitch w:val="default"/>
  </w:font>
  <w:font w:name="Arial">
    <w:charset w:val="01"/>
    <w:family w:val="swiss"/>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0"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ind w:left="0" w:hanging="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tabs>
        <w:tab w:val="left" w:pos="720" w:leader="none"/>
      </w:tabs>
      <w:suppressAutoHyphens w:val="true"/>
      <w:bidi w:val="0"/>
      <w:jc w:val="left"/>
    </w:pPr>
    <w:rPr>
      <w:rFonts w:ascii="Times New Roman" w:hAnsi="Times New Roman" w:eastAsia="DejaVu Sans" w:cs="Lohit Hindi"/>
      <w:color w:val="00000A"/>
      <w:sz w:val="24"/>
      <w:szCs w:val="24"/>
      <w:lang w:val="en-US" w:eastAsia="zh-CN" w:bidi="hi-IN"/>
    </w:rPr>
  </w:style>
  <w:style w:type="paragraph" w:styleId="Heading1">
    <w:name w:val="Heading 1"/>
    <w:basedOn w:val="Heading"/>
    <w:pPr/>
    <w:rPr>
      <w:b/>
      <w:bCs/>
      <w:sz w:val="32"/>
      <w:szCs w:val="32"/>
    </w:rPr>
  </w:style>
  <w:style w:type="paragraph" w:styleId="Heading2">
    <w:name w:val="Heading 2"/>
    <w:basedOn w:val="Heading"/>
    <w:pPr/>
    <w:rPr>
      <w:b/>
      <w:bCs/>
      <w:i/>
      <w:iCs/>
      <w:sz w:val="28"/>
      <w:szCs w:val="28"/>
    </w:rPr>
  </w:style>
  <w:style w:type="paragraph" w:styleId="Heading3">
    <w:name w:val="Heading 3"/>
    <w:basedOn w:val="Heading"/>
    <w:pPr/>
    <w:rPr>
      <w:b/>
      <w:bCs/>
      <w:sz w:val="28"/>
      <w:szCs w:val="28"/>
    </w:rPr>
  </w:style>
  <w:style w:type="character" w:styleId="DefaultParagraphFont">
    <w:name w:val="Default Paragraph Font"/>
    <w:rPr/>
  </w:style>
  <w:style w:type="character" w:styleId="InternetLink">
    <w:name w:val="Internet Link"/>
    <w:basedOn w:val="DefaultParagraphFont"/>
    <w:rPr>
      <w:color w:val="0000FF"/>
      <w:u w:val="single"/>
      <w:lang w:val="en-US" w:eastAsia="en-US" w:bidi="en-US"/>
    </w:rPr>
  </w:style>
  <w:style w:type="character" w:styleId="WW8Num31z0">
    <w:name w:val="WW8Num31z0"/>
    <w:rPr>
      <w:rFonts w:ascii="Symbol" w:hAnsi="Symbol" w:cs="Symbol"/>
    </w:rPr>
  </w:style>
  <w:style w:type="character" w:styleId="WW8Num31z1">
    <w:name w:val="WW8Num31z1"/>
    <w:rPr>
      <w:rFonts w:ascii="Courier New" w:hAnsi="Courier New" w:cs="Courier New"/>
    </w:rPr>
  </w:style>
  <w:style w:type="character" w:styleId="WW8Num31z2">
    <w:name w:val="WW8Num31z2"/>
    <w:rPr>
      <w:rFonts w:ascii="Wingdings" w:hAnsi="Wingdings" w:cs="Wingdings"/>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Symbol"/>
    </w:rPr>
  </w:style>
  <w:style w:type="character" w:styleId="ListLabel20">
    <w:name w:val="ListLabel 20"/>
    <w:rPr>
      <w:rFonts w:cs="OpenSymbol"/>
    </w:rPr>
  </w:style>
  <w:style w:type="character" w:styleId="ListLabel21">
    <w:name w:val="ListLabel 21"/>
    <w:rPr>
      <w:rFonts w:cs="Symbol"/>
    </w:rPr>
  </w:style>
  <w:style w:type="character" w:styleId="ListLabel22">
    <w:name w:val="ListLabel 22"/>
    <w:rPr>
      <w:rFonts w:cs="OpenSymbol"/>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Symbol"/>
    </w:rPr>
  </w:style>
  <w:style w:type="character" w:styleId="ListLabel26">
    <w:name w:val="ListLabel 26"/>
    <w:rPr>
      <w:rFonts w:cs="OpenSymbol"/>
    </w:rPr>
  </w:style>
  <w:style w:type="character" w:styleId="ListLabel27">
    <w:name w:val="ListLabel 27"/>
    <w:rPr>
      <w:rFonts w:cs="Symbol"/>
    </w:rPr>
  </w:style>
  <w:style w:type="character" w:styleId="ListLabel28">
    <w:name w:val="ListLabel 28"/>
    <w:rPr>
      <w:rFonts w:cs="OpenSymbol"/>
    </w:rPr>
  </w:style>
  <w:style w:type="character" w:styleId="ListLabel29">
    <w:name w:val="ListLabel 29"/>
    <w:rPr>
      <w:rFonts w:cs="Symbol"/>
    </w:rPr>
  </w:style>
  <w:style w:type="character" w:styleId="ListLabel30">
    <w:name w:val="ListLabel 30"/>
    <w:rPr>
      <w:rFonts w:cs="OpenSymbol"/>
    </w:rPr>
  </w:style>
  <w:style w:type="character" w:styleId="ListLabel31">
    <w:name w:val="ListLabel 31"/>
    <w:rPr>
      <w:rFonts w:cs="Symbol"/>
    </w:rPr>
  </w:style>
  <w:style w:type="character" w:styleId="ListLabel32">
    <w:name w:val="ListLabel 32"/>
    <w:rPr>
      <w:rFonts w:cs="OpenSymbol"/>
    </w:rPr>
  </w:style>
  <w:style w:type="character" w:styleId="ListLabel33">
    <w:name w:val="ListLabel 33"/>
    <w:rPr>
      <w:rFonts w:cs="Symbol"/>
    </w:rPr>
  </w:style>
  <w:style w:type="character" w:styleId="ListLabel34">
    <w:name w:val="ListLabel 34"/>
    <w:rPr>
      <w:rFonts w:cs="OpenSymbol"/>
    </w:rPr>
  </w:style>
  <w:style w:type="character" w:styleId="ListLabel35">
    <w:name w:val="ListLabel 35"/>
    <w:rPr>
      <w:rFonts w:cs="Symbol"/>
    </w:rPr>
  </w:style>
  <w:style w:type="character" w:styleId="ListLabel36">
    <w:name w:val="ListLabel 36"/>
    <w:rPr>
      <w:rFonts w:cs="OpenSymbol"/>
    </w:rPr>
  </w:style>
  <w:style w:type="character" w:styleId="ListLabel37">
    <w:name w:val="ListLabel 37"/>
    <w:rPr>
      <w:rFonts w:cs="Symbol"/>
    </w:rPr>
  </w:style>
  <w:style w:type="character" w:styleId="ListLabel38">
    <w:name w:val="ListLabel 38"/>
    <w:rPr>
      <w:rFonts w:cs="OpenSymbol"/>
    </w:rPr>
  </w:style>
  <w:style w:type="character" w:styleId="ListLabel39">
    <w:name w:val="ListLabel 39"/>
    <w:rPr>
      <w:rFonts w:cs="Symbol"/>
    </w:rPr>
  </w:style>
  <w:style w:type="character" w:styleId="ListLabel40">
    <w:name w:val="ListLabel 40"/>
    <w:rPr>
      <w:rFonts w:cs="OpenSymbol"/>
    </w:rPr>
  </w:style>
  <w:style w:type="character" w:styleId="ListLabel41">
    <w:name w:val="ListLabel 41"/>
    <w:rPr>
      <w:rFonts w:cs="Symbol"/>
    </w:rPr>
  </w:style>
  <w:style w:type="character" w:styleId="ListLabel42">
    <w:name w:val="ListLabel 42"/>
    <w:rPr>
      <w:rFonts w:cs="OpenSymbol"/>
    </w:rPr>
  </w:style>
  <w:style w:type="character" w:styleId="ListLabel43">
    <w:name w:val="ListLabel 43"/>
    <w:rPr>
      <w:rFonts w:cs="Symbol"/>
    </w:rPr>
  </w:style>
  <w:style w:type="character" w:styleId="ListLabel44">
    <w:name w:val="ListLabel 44"/>
    <w:rPr>
      <w:rFonts w:cs="OpenSymbol"/>
    </w:rPr>
  </w:style>
  <w:style w:type="character" w:styleId="ListLabel45">
    <w:name w:val="ListLabel 45"/>
    <w:rPr>
      <w:rFonts w:cs="Symbol"/>
    </w:rPr>
  </w:style>
  <w:style w:type="character" w:styleId="ListLabel46">
    <w:name w:val="ListLabel 46"/>
    <w:rPr>
      <w:rFonts w:cs="OpenSymbol"/>
    </w:rPr>
  </w:style>
  <w:style w:type="character" w:styleId="ListLabel47">
    <w:name w:val="ListLabel 47"/>
    <w:rPr>
      <w:rFonts w:cs="Symbol"/>
    </w:rPr>
  </w:style>
  <w:style w:type="character" w:styleId="ListLabel48">
    <w:name w:val="ListLabel 48"/>
    <w:rPr>
      <w:rFonts w:cs="OpenSymbol"/>
    </w:rPr>
  </w:style>
  <w:style w:type="character" w:styleId="VisitedInternetLink">
    <w:name w:val="Visited Internet Link"/>
    <w:rPr>
      <w:color w:val="800000"/>
      <w:u w:val="single"/>
      <w:lang w:val="en-US" w:eastAsia="en-US" w:bidi="en-US"/>
    </w:rPr>
  </w:style>
  <w:style w:type="character" w:styleId="ListLabel49">
    <w:name w:val="ListLabel 49"/>
    <w:rPr>
      <w:rFonts w:cs="Symbol"/>
    </w:rPr>
  </w:style>
  <w:style w:type="character" w:styleId="ListLabel50">
    <w:name w:val="ListLabel 50"/>
    <w:rPr>
      <w:rFonts w:cs="OpenSymbol"/>
    </w:rPr>
  </w:style>
  <w:style w:type="character" w:styleId="ListLabel51">
    <w:name w:val="ListLabel 51"/>
    <w:rPr>
      <w:rFonts w:cs="Symbol"/>
    </w:rPr>
  </w:style>
  <w:style w:type="character" w:styleId="ListLabel52">
    <w:name w:val="ListLabel 52"/>
    <w:rPr>
      <w:rFonts w:cs="OpenSymbol"/>
    </w:rPr>
  </w:style>
  <w:style w:type="character" w:styleId="ListLabel53">
    <w:name w:val="ListLabel 53"/>
    <w:rPr>
      <w:rFonts w:cs="Symbol"/>
    </w:rPr>
  </w:style>
  <w:style w:type="character" w:styleId="ListLabel54">
    <w:name w:val="ListLabel 54"/>
    <w:rPr>
      <w:rFonts w:cs="OpenSymbol"/>
    </w:rPr>
  </w:style>
  <w:style w:type="character" w:styleId="ListLabel55">
    <w:name w:val="ListLabel 55"/>
    <w:rPr>
      <w:rFonts w:cs="Symbol"/>
    </w:rPr>
  </w:style>
  <w:style w:type="character" w:styleId="ListLabel56">
    <w:name w:val="ListLabel 56"/>
    <w:rPr>
      <w:rFonts w:cs="OpenSymbol"/>
    </w:rPr>
  </w:style>
  <w:style w:type="character" w:styleId="ListLabel57">
    <w:name w:val="ListLabel 57"/>
    <w:rPr>
      <w:rFonts w:cs="Symbol"/>
    </w:rPr>
  </w:style>
  <w:style w:type="character" w:styleId="ListLabel58">
    <w:name w:val="ListLabel 58"/>
    <w:rPr>
      <w:rFonts w:cs="OpenSymbol"/>
    </w:rPr>
  </w:style>
  <w:style w:type="character" w:styleId="ListLabel59">
    <w:name w:val="ListLabel 59"/>
    <w:rPr>
      <w:rFonts w:cs="Symbol"/>
    </w:rPr>
  </w:style>
  <w:style w:type="character" w:styleId="ListLabel60">
    <w:name w:val="ListLabel 60"/>
    <w:rPr>
      <w:rFonts w:cs="OpenSymbol"/>
    </w:rPr>
  </w:style>
  <w:style w:type="character" w:styleId="ListLabel61">
    <w:name w:val="ListLabel 61"/>
    <w:rPr>
      <w:rFonts w:cs="Symbol"/>
    </w:rPr>
  </w:style>
  <w:style w:type="character" w:styleId="ListLabel62">
    <w:name w:val="ListLabel 62"/>
    <w:rPr>
      <w:rFonts w:cs="OpenSymbol"/>
    </w:rPr>
  </w:style>
  <w:style w:type="character" w:styleId="ListLabel63">
    <w:name w:val="ListLabel 63"/>
    <w:rPr>
      <w:rFonts w:cs="Symbol"/>
    </w:rPr>
  </w:style>
  <w:style w:type="character" w:styleId="ListLabel64">
    <w:name w:val="ListLabel 64"/>
    <w:rPr>
      <w:rFonts w:cs="OpenSymbol"/>
    </w:rPr>
  </w:style>
  <w:style w:type="character" w:styleId="ListLabel65">
    <w:name w:val="ListLabel 65"/>
    <w:rPr>
      <w:rFonts w:cs="Symbol"/>
    </w:rPr>
  </w:style>
  <w:style w:type="character" w:styleId="ListLabel66">
    <w:name w:val="ListLabel 66"/>
    <w:rPr>
      <w:rFonts w:cs="OpenSymbol"/>
    </w:rPr>
  </w:style>
  <w:style w:type="character" w:styleId="ListLabel67">
    <w:name w:val="ListLabel 67"/>
    <w:rPr>
      <w:rFonts w:cs="Symbol"/>
    </w:rPr>
  </w:style>
  <w:style w:type="character" w:styleId="ListLabel68">
    <w:name w:val="ListLabel 68"/>
    <w:rPr>
      <w:rFonts w:cs="OpenSymbol"/>
    </w:rPr>
  </w:style>
  <w:style w:type="character" w:styleId="ListLabel69">
    <w:name w:val="ListLabel 69"/>
    <w:rPr>
      <w:rFonts w:cs="Symbol"/>
    </w:rPr>
  </w:style>
  <w:style w:type="character" w:styleId="ListLabel70">
    <w:name w:val="ListLabel 70"/>
    <w:rPr>
      <w:rFonts w:cs="OpenSymbol"/>
    </w:rPr>
  </w:style>
  <w:style w:type="character" w:styleId="ListLabel71">
    <w:name w:val="ListLabel 71"/>
    <w:rPr>
      <w:rFonts w:cs="Symbol"/>
    </w:rPr>
  </w:style>
  <w:style w:type="character" w:styleId="ListLabel72">
    <w:name w:val="ListLabel 72"/>
    <w:rPr>
      <w:rFonts w:cs="OpenSymbol"/>
    </w:rPr>
  </w:style>
  <w:style w:type="character" w:styleId="ListLabel73">
    <w:name w:val="ListLabel 73"/>
    <w:rPr>
      <w:rFonts w:cs="Symbol"/>
    </w:rPr>
  </w:style>
  <w:style w:type="character" w:styleId="ListLabel74">
    <w:name w:val="ListLabel 74"/>
    <w:rPr>
      <w:rFonts w:cs="OpenSymbol"/>
    </w:rPr>
  </w:style>
  <w:style w:type="character" w:styleId="ListLabel75">
    <w:name w:val="ListLabel 75"/>
    <w:rPr>
      <w:rFonts w:cs="Symbol"/>
    </w:rPr>
  </w:style>
  <w:style w:type="character" w:styleId="ListLabel76">
    <w:name w:val="ListLabel 76"/>
    <w:rPr>
      <w:rFonts w:cs="OpenSymbol"/>
    </w:rPr>
  </w:style>
  <w:style w:type="character" w:styleId="ListLabel77">
    <w:name w:val="ListLabel 77"/>
    <w:rPr>
      <w:rFonts w:cs="Symbol"/>
    </w:rPr>
  </w:style>
  <w:style w:type="character" w:styleId="ListLabel78">
    <w:name w:val="ListLabel 78"/>
    <w:rPr>
      <w:rFonts w:cs="OpenSymbol"/>
    </w:rPr>
  </w:style>
  <w:style w:type="paragraph" w:styleId="Heading">
    <w:name w:val="Heading"/>
    <w:basedOn w:val="Normal"/>
    <w:next w:val="TextBody"/>
    <w:pPr>
      <w:keepNext/>
      <w:widowControl w:val="false"/>
      <w:tabs>
        <w:tab w:val="left" w:pos="709" w:leader="none"/>
      </w:tabs>
      <w:suppressAutoHyphens w:val="true"/>
      <w:spacing w:before="240" w:after="120"/>
    </w:pPr>
    <w:rPr>
      <w:rFonts w:ascii="Arial" w:hAnsi="Arial" w:eastAsia="DejaVu Sans" w:cs="Lohit Hindi"/>
      <w:color w:val="00000A"/>
      <w:sz w:val="28"/>
      <w:szCs w:val="28"/>
      <w:lang w:val="en-US" w:eastAsia="zh-CN" w:bidi="hi-IN"/>
    </w:rPr>
  </w:style>
  <w:style w:type="paragraph" w:styleId="TextBody">
    <w:name w:val="Text Body"/>
    <w:basedOn w:val="Normal"/>
    <w:pPr>
      <w:spacing w:lineRule="auto" w:line="288" w:before="0" w:after="120"/>
    </w:pPr>
    <w:rPr/>
  </w:style>
  <w:style w:type="paragraph" w:styleId="List">
    <w:name w:val="List"/>
    <w:basedOn w:val="TextBody"/>
    <w:pPr>
      <w:widowControl w:val="false"/>
      <w:tabs>
        <w:tab w:val="left" w:pos="709" w:leader="none"/>
      </w:tabs>
      <w:suppressAutoHyphens w:val="true"/>
    </w:pPr>
    <w:rPr>
      <w:rFonts w:ascii="Times New Roman" w:hAnsi="Times New Roman" w:eastAsia="Droid Sans Fallback" w:cs="Lohit Hindi"/>
      <w:color w:val="00000A"/>
      <w:sz w:val="24"/>
      <w:szCs w:val="24"/>
      <w:lang w:val="en-US" w:eastAsia="zh-CN" w:bidi="hi-IN"/>
    </w:rPr>
  </w:style>
  <w:style w:type="paragraph" w:styleId="Caption">
    <w:name w:val="Caption"/>
    <w:basedOn w:val="Normal"/>
    <w:pPr>
      <w:widowControl w:val="false"/>
      <w:suppressLineNumbers/>
      <w:tabs>
        <w:tab w:val="left" w:pos="709" w:leader="none"/>
      </w:tabs>
      <w:suppressAutoHyphens w:val="true"/>
      <w:spacing w:before="120" w:after="120"/>
    </w:pPr>
    <w:rPr>
      <w:rFonts w:ascii="Times New Roman" w:hAnsi="Times New Roman" w:eastAsia="Droid Sans Fallback" w:cs="Lohit Hindi"/>
      <w:i/>
      <w:iCs/>
      <w:color w:val="00000A"/>
      <w:sz w:val="24"/>
      <w:szCs w:val="24"/>
      <w:lang w:val="en-US" w:eastAsia="zh-CN" w:bidi="hi-IN"/>
    </w:rPr>
  </w:style>
  <w:style w:type="paragraph" w:styleId="Index">
    <w:name w:val="Index"/>
    <w:basedOn w:val="Normal"/>
    <w:pPr>
      <w:widowControl w:val="false"/>
      <w:suppressLineNumbers/>
      <w:tabs>
        <w:tab w:val="left" w:pos="709" w:leader="none"/>
      </w:tabs>
      <w:suppressAutoHyphens w:val="true"/>
    </w:pPr>
    <w:rPr>
      <w:rFonts w:ascii="Times New Roman" w:hAnsi="Times New Roman" w:eastAsia="Droid Sans Fallback" w:cs="Lohit Hindi"/>
      <w:color w:val="00000A"/>
      <w:sz w:val="24"/>
      <w:szCs w:val="24"/>
      <w:lang w:val="en-US" w:eastAsia="zh-CN" w:bidi="hi-IN"/>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hyperlink" Target="mailto:akamlani@gmail.com" TargetMode="External"/><Relationship Id="rId4" Type="http://schemas.openxmlformats.org/officeDocument/2006/relationships/hyperlink" Target="http://arikamlani.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2013-06-23T12:56:33Z</dcterms:created>
  <dc:creator>Ari Kamlani</dc:creator>
  <dc:language>en-US</dc:language>
  <cp:revision>0</cp:revision>
</cp:coreProperties>
</file>