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070C56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048B7970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C06DB2">
        <w:rPr>
          <w:rFonts w:ascii="Calibri" w:hAnsi="Calibri" w:cs="Calibri"/>
          <w:sz w:val="22"/>
          <w:szCs w:val="20"/>
        </w:rPr>
        <w:t xml:space="preserve">Growth-focused cross-functional </w:t>
      </w:r>
      <w:r w:rsidR="00DC32FA">
        <w:rPr>
          <w:rFonts w:ascii="Calibri" w:hAnsi="Calibri" w:cs="Calibri"/>
          <w:sz w:val="22"/>
          <w:szCs w:val="20"/>
        </w:rPr>
        <w:t>technical</w:t>
      </w:r>
      <w:r w:rsidR="00C06DB2">
        <w:rPr>
          <w:rFonts w:ascii="Calibri" w:hAnsi="Calibri" w:cs="Calibri"/>
          <w:sz w:val="22"/>
          <w:szCs w:val="20"/>
        </w:rPr>
        <w:t xml:space="preserve"> leader with expertise spanning machine intelligence </w:t>
      </w:r>
      <w:r w:rsidR="00BD6A5A">
        <w:rPr>
          <w:rFonts w:ascii="Calibri" w:hAnsi="Calibri" w:cs="Calibri"/>
          <w:sz w:val="22"/>
          <w:szCs w:val="20"/>
        </w:rPr>
        <w:t>research and strategy</w:t>
      </w:r>
      <w:r w:rsidR="00C06DB2">
        <w:rPr>
          <w:rFonts w:ascii="Calibri" w:hAnsi="Calibri" w:cs="Calibri"/>
          <w:sz w:val="22"/>
          <w:szCs w:val="20"/>
        </w:rPr>
        <w:t xml:space="preserve">, scalable algorithm and infrastructure development, </w:t>
      </w:r>
      <w:r w:rsidR="00DC32FA">
        <w:rPr>
          <w:rFonts w:ascii="Calibri" w:hAnsi="Calibri" w:cs="Calibri"/>
          <w:sz w:val="22"/>
          <w:szCs w:val="20"/>
        </w:rPr>
        <w:t>managing</w:t>
      </w:r>
      <w:r w:rsidR="00C06DB2">
        <w:rPr>
          <w:rFonts w:ascii="Calibri" w:hAnsi="Calibri" w:cs="Calibri"/>
          <w:sz w:val="22"/>
          <w:szCs w:val="20"/>
        </w:rPr>
        <w:t xml:space="preserve"> partner relationships, and designing workshop instructional programs.</w:t>
      </w:r>
      <w:r w:rsidR="00F3211B">
        <w:rPr>
          <w:rFonts w:ascii="Calibri" w:hAnsi="Calibri" w:cs="Calibri"/>
          <w:sz w:val="22"/>
          <w:szCs w:val="20"/>
        </w:rPr>
        <w:t xml:space="preserve">  </w:t>
      </w:r>
      <w:r w:rsidR="00DF644A">
        <w:rPr>
          <w:rFonts w:ascii="Calibri" w:hAnsi="Calibri" w:cs="Calibri"/>
          <w:sz w:val="22"/>
          <w:szCs w:val="20"/>
        </w:rPr>
        <w:t>Possess advanced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 xml:space="preserve">domains, </w:t>
      </w:r>
      <w:r w:rsidR="00C06DB2">
        <w:rPr>
          <w:rFonts w:ascii="Calibri" w:hAnsi="Calibri" w:cs="Calibri"/>
          <w:sz w:val="22"/>
          <w:szCs w:val="20"/>
        </w:rPr>
        <w:t xml:space="preserve">in classical machine learning and deep learning, </w:t>
      </w:r>
      <w:r w:rsidR="00A72FF4">
        <w:rPr>
          <w:rFonts w:ascii="Calibri" w:hAnsi="Calibri" w:cs="Calibri"/>
          <w:sz w:val="22"/>
          <w:szCs w:val="20"/>
        </w:rPr>
        <w:t>particularly within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</w:t>
      </w:r>
      <w:r w:rsidR="001957B5">
        <w:rPr>
          <w:rFonts w:ascii="Calibri" w:hAnsi="Calibri" w:cs="Calibri"/>
          <w:sz w:val="22"/>
          <w:szCs w:val="20"/>
        </w:rPr>
        <w:t>D</w:t>
      </w:r>
      <w:r w:rsidR="00A708A3">
        <w:rPr>
          <w:rFonts w:ascii="Calibri" w:hAnsi="Calibri" w:cs="Calibri"/>
          <w:sz w:val="22"/>
          <w:szCs w:val="20"/>
        </w:rPr>
        <w:t>RL)</w:t>
      </w:r>
      <w:r w:rsidR="000125E9">
        <w:rPr>
          <w:rFonts w:ascii="Calibri" w:hAnsi="Calibri" w:cs="Calibri"/>
          <w:sz w:val="22"/>
          <w:szCs w:val="20"/>
        </w:rPr>
        <w:t xml:space="preserve"> via Simulation Modeling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384414DC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improving and extending natural language enterprise intranet search relevancy rank</w:t>
      </w:r>
      <w:r w:rsidR="00921BBC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queries incorporating semantic embedding vector analysis, 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and query disambiguation,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annotation </w:t>
      </w:r>
      <w:r>
        <w:rPr>
          <w:rFonts w:ascii="Calibri" w:hAnsi="Calibri"/>
          <w:sz w:val="22"/>
        </w:rPr>
        <w:t xml:space="preserve">tooling for </w:t>
      </w:r>
      <w:r w:rsidRPr="008E3A63">
        <w:rPr>
          <w:rFonts w:ascii="Calibri" w:hAnsi="Calibri"/>
          <w:sz w:val="22"/>
        </w:rPr>
        <w:t>new onboarded data content</w:t>
      </w:r>
    </w:p>
    <w:p w14:paraId="7EEB1121" w14:textId="626E0D5F" w:rsidR="00226D17" w:rsidRPr="00226D17" w:rsidRDefault="00D55CEF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</w:t>
      </w:r>
      <w:r w:rsidR="00B87A10">
        <w:rPr>
          <w:rFonts w:ascii="Calibri" w:hAnsi="Calibri"/>
          <w:sz w:val="22"/>
        </w:rPr>
        <w:t xml:space="preserve"> </w:t>
      </w:r>
      <w:r w:rsidR="00226D17">
        <w:rPr>
          <w:rFonts w:ascii="Calibri" w:hAnsi="Calibri"/>
          <w:sz w:val="22"/>
        </w:rPr>
        <w:t xml:space="preserve">predictive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models </w:t>
      </w:r>
      <w:r w:rsidR="00D3664F">
        <w:rPr>
          <w:rFonts w:ascii="Calibri" w:hAnsi="Calibri"/>
          <w:sz w:val="22"/>
        </w:rPr>
        <w:t>per</w:t>
      </w:r>
      <w:r w:rsidR="00B87A10">
        <w:rPr>
          <w:rFonts w:ascii="Calibri" w:hAnsi="Calibri"/>
          <w:sz w:val="22"/>
        </w:rPr>
        <w:t xml:space="preserve"> </w:t>
      </w:r>
      <w:r w:rsidR="00226D17">
        <w:rPr>
          <w:rFonts w:ascii="Calibri" w:hAnsi="Calibri"/>
          <w:sz w:val="22"/>
        </w:rPr>
        <w:t>document classification</w:t>
      </w:r>
      <w:r w:rsidR="006C098C">
        <w:rPr>
          <w:rFonts w:ascii="Calibri" w:hAnsi="Calibri"/>
          <w:sz w:val="22"/>
        </w:rPr>
        <w:t xml:space="preserve">, coreference resolution, and semantic search </w:t>
      </w:r>
      <w:r w:rsidR="00D3664F">
        <w:rPr>
          <w:rFonts w:ascii="Calibri" w:hAnsi="Calibri"/>
          <w:sz w:val="22"/>
        </w:rPr>
        <w:t xml:space="preserve">ranking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>
        <w:rPr>
          <w:rFonts w:ascii="Calibri" w:hAnsi="Calibri"/>
          <w:sz w:val="22"/>
        </w:rPr>
        <w:t xml:space="preserve"> use cases</w:t>
      </w:r>
    </w:p>
    <w:p w14:paraId="65E79ED5" w14:textId="6C590D62" w:rsidR="007478E8" w:rsidRPr="00D053DB" w:rsidRDefault="00F47BD2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466F81">
        <w:rPr>
          <w:rFonts w:ascii="Calibri" w:hAnsi="Calibri"/>
          <w:sz w:val="22"/>
        </w:rPr>
        <w:t xml:space="preserve"> Supply Chain Lubricant product inventory optimization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52A7B472" w:rsidR="009E6A77" w:rsidRDefault="00BC7B6E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>AnyLogic, Ray, RLlib) decision modeling</w:t>
      </w:r>
      <w:r>
        <w:rPr>
          <w:rFonts w:ascii="Calibri" w:hAnsi="Calibri"/>
          <w:sz w:val="22"/>
        </w:rPr>
        <w:t xml:space="preserve">, Deep Learning for Java (DL4J) algorithm suite, and Machine Infrastructure Platform (SKIL) for industry technology adoption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4817F9C4" w14:textId="412C8B37" w:rsidR="009E6A77" w:rsidRDefault="009E6A77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Migrate</w:t>
      </w:r>
      <w:r w:rsidR="00DF5B33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an NLP conversational dialogue system from a Seq2Seq BiLSTM to a fine-tuned Transformer </w:t>
      </w:r>
      <w:r w:rsidRPr="0029563E">
        <w:rPr>
          <w:rFonts w:ascii="Calibri" w:hAnsi="Calibri"/>
          <w:sz w:val="22"/>
        </w:rPr>
        <w:t>distilled</w:t>
      </w:r>
      <w:r>
        <w:rPr>
          <w:rFonts w:ascii="Calibri" w:hAnsi="Calibri"/>
          <w:sz w:val="22"/>
        </w:rPr>
        <w:t xml:space="preserve"> architecture (BERT) with downstream models decoding high cardinality utterances to manageable intents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B60ED43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283D2907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141253BD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2E8038E7" w14:textId="5CD314CD" w:rsidR="009E6A77" w:rsidRPr="002D5DE3" w:rsidRDefault="00B05E8E" w:rsidP="002D5DE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0FD590D8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7FDE1B0C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Acted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2C07285C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Headed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4FD5C7E5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denoising 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DEE0F68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sectors</w:t>
      </w:r>
      <w:r>
        <w:rPr>
          <w:rFonts w:ascii="Calibri" w:hAnsi="Calibri"/>
          <w:sz w:val="22"/>
        </w:rPr>
        <w:t xml:space="preserve"> to </w:t>
      </w:r>
      <w:r w:rsidR="006435B8">
        <w:rPr>
          <w:rFonts w:ascii="Calibri" w:hAnsi="Calibri"/>
          <w:sz w:val="22"/>
        </w:rPr>
        <w:t>collaborate with our team in new leading 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0A0A4A22" w14:textId="5D01FBBE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00FAB4DB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 </w:t>
      </w:r>
      <w:r w:rsidR="003F7A60">
        <w:rPr>
          <w:rFonts w:ascii="Calibri" w:hAnsi="Calibri" w:cs="Calibri"/>
          <w:sz w:val="22"/>
          <w:szCs w:val="22"/>
        </w:rPr>
        <w:t>Select Courses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2CF8E07E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Degree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079A859" w14:textId="459CFA94" w:rsidR="00896DD8" w:rsidRPr="00896DD8" w:rsidRDefault="00896DD8" w:rsidP="00896DD8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 w:rsidRPr="00896DD8">
        <w:rPr>
          <w:rFonts w:ascii="Calibri" w:hAnsi="Calibri" w:cs="Calibri"/>
          <w:sz w:val="22"/>
          <w:szCs w:val="22"/>
        </w:rPr>
        <w:t>Deep Reinforcement Learning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Udacity</w:t>
      </w:r>
      <w:r w:rsidR="00CB65B6">
        <w:rPr>
          <w:rFonts w:ascii="Calibri" w:hAnsi="Calibri" w:cs="Calibri"/>
          <w:sz w:val="22"/>
          <w:szCs w:val="22"/>
        </w:rPr>
        <w:t xml:space="preserve"> Nanodegree</w:t>
      </w:r>
      <w:r w:rsidRPr="00896DD8">
        <w:rPr>
          <w:rFonts w:ascii="Calibri" w:hAnsi="Calibri" w:cs="Calibri"/>
          <w:sz w:val="22"/>
          <w:szCs w:val="22"/>
        </w:rPr>
        <w:t xml:space="preserve"> (Online) </w:t>
      </w:r>
      <w:r w:rsidRPr="00896DD8">
        <w:rPr>
          <w:rFonts w:ascii="Calibri" w:hAnsi="Calibri" w:cs="Calibri"/>
          <w:sz w:val="22"/>
          <w:szCs w:val="22"/>
        </w:rPr>
        <w:tab/>
      </w:r>
      <w:r w:rsidRPr="00896DD8">
        <w:rPr>
          <w:rFonts w:ascii="Calibri" w:hAnsi="Calibri"/>
          <w:i/>
          <w:sz w:val="22"/>
        </w:rPr>
        <w:t>Apr 2020 – In Progress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1613E7C7" w14:textId="3E5B52F0" w:rsidR="00CA5E73" w:rsidRPr="00CA5E73" w:rsidRDefault="00CA5E73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 xml:space="preserve">Self-Driving Car, Udacity </w:t>
      </w:r>
      <w:r w:rsidR="00CB65B6">
        <w:rPr>
          <w:rFonts w:ascii="Calibri" w:hAnsi="Calibri"/>
          <w:bCs/>
          <w:sz w:val="22"/>
        </w:rPr>
        <w:t xml:space="preserve">Nanodegree </w:t>
      </w:r>
      <w:r>
        <w:rPr>
          <w:rFonts w:ascii="Calibri" w:hAnsi="Calibri"/>
          <w:bCs/>
          <w:sz w:val="22"/>
        </w:rPr>
        <w:t>(Online) – 1+ Terms</w:t>
      </w:r>
      <w:r>
        <w:rPr>
          <w:rFonts w:ascii="Calibri" w:hAnsi="Calibri"/>
          <w:bCs/>
          <w:sz w:val="22"/>
        </w:rPr>
        <w:tab/>
        <w:t>Nov 2016 – Apr 2017</w:t>
      </w:r>
    </w:p>
    <w:p w14:paraId="1EDFD77B" w14:textId="0DF879B7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427D7093" w14:textId="1955D907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7C85BD70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4ABB62E2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(ELK),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31E4E9A5" w14:textId="40C8236F" w:rsidR="000D254C" w:rsidRDefault="000D254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2"/>
        </w:rPr>
        <w:t>Project Management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8F5E49">
      <w:type w:val="continuous"/>
      <w:pgSz w:w="12240" w:h="15840"/>
      <w:pgMar w:top="1080" w:right="936" w:bottom="10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6A59"/>
    <w:rsid w:val="00010619"/>
    <w:rsid w:val="0001108D"/>
    <w:rsid w:val="00011366"/>
    <w:rsid w:val="00011463"/>
    <w:rsid w:val="0001176A"/>
    <w:rsid w:val="000125E9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E26"/>
    <w:rsid w:val="0009122C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6F11"/>
    <w:rsid w:val="002470BE"/>
    <w:rsid w:val="002521D1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FBE"/>
    <w:rsid w:val="002729DA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46D"/>
    <w:rsid w:val="0029563E"/>
    <w:rsid w:val="00297283"/>
    <w:rsid w:val="002A0920"/>
    <w:rsid w:val="002A1386"/>
    <w:rsid w:val="002A2E27"/>
    <w:rsid w:val="002A372C"/>
    <w:rsid w:val="002A5B8F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DE3"/>
    <w:rsid w:val="002D5FCF"/>
    <w:rsid w:val="002D6F16"/>
    <w:rsid w:val="002D7FE4"/>
    <w:rsid w:val="002E0EDC"/>
    <w:rsid w:val="002E1812"/>
    <w:rsid w:val="002E1B00"/>
    <w:rsid w:val="002E694A"/>
    <w:rsid w:val="002F035F"/>
    <w:rsid w:val="002F2811"/>
    <w:rsid w:val="002F2FDE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73A9"/>
    <w:rsid w:val="00320311"/>
    <w:rsid w:val="00321E7A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92850"/>
    <w:rsid w:val="00392F05"/>
    <w:rsid w:val="0039498E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2AEB"/>
    <w:rsid w:val="004B3F87"/>
    <w:rsid w:val="004C08EC"/>
    <w:rsid w:val="004C1193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3551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5740"/>
    <w:rsid w:val="005F2858"/>
    <w:rsid w:val="005F3736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6838"/>
    <w:rsid w:val="00697C3F"/>
    <w:rsid w:val="00697C4B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F8C"/>
    <w:rsid w:val="007F604B"/>
    <w:rsid w:val="007F7778"/>
    <w:rsid w:val="007F7D6E"/>
    <w:rsid w:val="00800A2D"/>
    <w:rsid w:val="0080265C"/>
    <w:rsid w:val="00802944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F1AE4"/>
    <w:rsid w:val="008F27D1"/>
    <w:rsid w:val="008F2C03"/>
    <w:rsid w:val="008F3BF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1BBC"/>
    <w:rsid w:val="00922D49"/>
    <w:rsid w:val="00923076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82E8D"/>
    <w:rsid w:val="00990A74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40A5"/>
    <w:rsid w:val="009E63FC"/>
    <w:rsid w:val="009E6A77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D6A"/>
    <w:rsid w:val="00B45B65"/>
    <w:rsid w:val="00B45E81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5875"/>
    <w:rsid w:val="00B76C82"/>
    <w:rsid w:val="00B80B81"/>
    <w:rsid w:val="00B810FE"/>
    <w:rsid w:val="00B81873"/>
    <w:rsid w:val="00B84561"/>
    <w:rsid w:val="00B84DBC"/>
    <w:rsid w:val="00B85878"/>
    <w:rsid w:val="00B86EDA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2800"/>
    <w:rsid w:val="00BD50DD"/>
    <w:rsid w:val="00BD6A5A"/>
    <w:rsid w:val="00BE03BF"/>
    <w:rsid w:val="00BE2EBC"/>
    <w:rsid w:val="00BE623A"/>
    <w:rsid w:val="00BE6B58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10DD4"/>
    <w:rsid w:val="00C112CE"/>
    <w:rsid w:val="00C117C3"/>
    <w:rsid w:val="00C1187B"/>
    <w:rsid w:val="00C162FF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0C32"/>
    <w:rsid w:val="00D010E8"/>
    <w:rsid w:val="00D0114B"/>
    <w:rsid w:val="00D0249F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2FA"/>
    <w:rsid w:val="00DC354C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DF644A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4E32"/>
    <w:rsid w:val="00F95365"/>
    <w:rsid w:val="00F95516"/>
    <w:rsid w:val="00F95E70"/>
    <w:rsid w:val="00FA1753"/>
    <w:rsid w:val="00FA4FD1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3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440</cp:revision>
  <cp:lastPrinted>2019-12-11T06:31:00Z</cp:lastPrinted>
  <dcterms:created xsi:type="dcterms:W3CDTF">2018-04-28T13:27:00Z</dcterms:created>
  <dcterms:modified xsi:type="dcterms:W3CDTF">2020-04-29T22:28:00Z</dcterms:modified>
</cp:coreProperties>
</file>