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>
          <w:rFonts w:cs="Arial" w:ascii="Arial" w:hAnsi="Arial"/>
          <w:b/>
          <w:spacing w:val="-2"/>
          <w:sz w:val="28"/>
          <w:szCs w:val="28"/>
        </w:rPr>
      </w:pPr>
      <w:r>
        <w:rPr>
          <w:rFonts w:cs="Arial" w:ascii="Arial" w:hAnsi="Arial"/>
          <w:b/>
          <w:spacing w:val="-2"/>
          <w:sz w:val="28"/>
          <w:szCs w:val="28"/>
        </w:rPr>
        <w:tab/>
        <w:tab/>
        <w:tab/>
        <w:tab/>
        <w:t>ARI KAMLANI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48895</wp:posOffset>
            </wp:positionH>
            <wp:positionV relativeFrom="paragraph">
              <wp:posOffset>-88265</wp:posOffset>
            </wp:positionV>
            <wp:extent cx="869315" cy="8274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>
          <w:rFonts w:cs="Arial" w:ascii="Arial" w:hAnsi="Arial"/>
          <w:b/>
          <w:bCs/>
          <w:spacing w:val="-2"/>
          <w:sz w:val="22"/>
          <w:szCs w:val="22"/>
        </w:rPr>
      </w:pPr>
      <w:r>
        <w:rPr>
          <w:rFonts w:cs="Arial" w:ascii="Arial" w:hAnsi="Arial"/>
          <w:b/>
          <w:bCs/>
          <w:spacing w:val="-2"/>
          <w:sz w:val="22"/>
          <w:szCs w:val="22"/>
        </w:rPr>
        <w:tab/>
        <w:tab/>
        <w:tab/>
        <w:tab/>
        <w:t xml:space="preserve">     US CITIZEN</w:t>
      </w:r>
    </w:p>
    <w:p>
      <w:pPr>
        <w:pStyle w:val="Normal"/>
        <w:ind w:left="0" w:right="0" w:hanging="0"/>
        <w:jc w:val="left"/>
        <w:rPr>
          <w:rFonts w:cs="Arial" w:ascii="Arial" w:hAnsi="Arial"/>
          <w:b/>
          <w:bCs/>
          <w:spacing w:val="-2"/>
          <w:sz w:val="22"/>
          <w:szCs w:val="22"/>
        </w:rPr>
      </w:pPr>
      <w:r>
        <w:rPr>
          <w:rFonts w:cs="Arial" w:ascii="Arial" w:hAnsi="Arial"/>
          <w:b/>
          <w:bCs/>
          <w:spacing w:val="-2"/>
          <w:sz w:val="22"/>
          <w:szCs w:val="22"/>
        </w:rPr>
        <w:tab/>
        <w:tab/>
        <w:tab/>
        <w:t xml:space="preserve">      SAN FRANCISCO, CA. 94133</w:t>
      </w:r>
    </w:p>
    <w:p>
      <w:pPr>
        <w:pStyle w:val="Normal"/>
        <w:ind w:left="0" w:right="0" w:hanging="0"/>
        <w:jc w:val="left"/>
        <w:rPr>
          <w:rStyle w:val="InternetLink"/>
          <w:rFonts w:cs="Arial" w:ascii="Arial" w:hAnsi="Arial"/>
          <w:b/>
          <w:bCs/>
          <w:spacing w:val="-2"/>
          <w:sz w:val="22"/>
          <w:szCs w:val="22"/>
        </w:rPr>
      </w:pPr>
      <w:r>
        <w:rPr>
          <w:rFonts w:cs="Arial" w:ascii="Arial" w:hAnsi="Arial"/>
          <w:b/>
          <w:bCs/>
          <w:spacing w:val="-2"/>
          <w:sz w:val="22"/>
          <w:szCs w:val="22"/>
        </w:rPr>
        <w:tab/>
        <w:tab/>
        <w:t xml:space="preserve">(919) 522-2242 </w:t>
      </w:r>
      <w:bookmarkStart w:id="0" w:name="__DdeLink__177_1507780188"/>
      <w:r>
        <w:rPr>
          <w:rFonts w:cs="Arial" w:ascii="Arial" w:hAnsi="Arial"/>
          <w:b/>
          <w:bCs/>
          <w:spacing w:val="-2"/>
          <w:sz w:val="22"/>
          <w:szCs w:val="22"/>
        </w:rPr>
        <w:t>•</w:t>
      </w:r>
      <w:bookmarkEnd w:id="0"/>
      <w:r>
        <w:rPr>
          <w:rFonts w:cs="Arial" w:ascii="Arial" w:hAnsi="Arial"/>
          <w:b/>
          <w:bCs/>
          <w:spacing w:val="-2"/>
          <w:sz w:val="22"/>
          <w:szCs w:val="22"/>
        </w:rPr>
        <w:t xml:space="preserve"> </w:t>
      </w:r>
      <w:hyperlink r:id="rId3">
        <w:r>
          <w:rPr>
            <w:rStyle w:val="InternetLink"/>
            <w:rFonts w:cs="Arial" w:ascii="Arial" w:hAnsi="Arial"/>
            <w:b/>
            <w:bCs/>
            <w:spacing w:val="-2"/>
            <w:sz w:val="22"/>
            <w:szCs w:val="22"/>
          </w:rPr>
          <w:t>akamlani@gmail.com</w:t>
        </w:r>
      </w:hyperlink>
      <w:r>
        <w:rPr>
          <w:rStyle w:val="InternetLink"/>
          <w:rFonts w:cs="Arial" w:ascii="Arial" w:hAnsi="Arial"/>
          <w:b/>
          <w:bCs/>
          <w:spacing w:val="-2"/>
          <w:sz w:val="22"/>
          <w:szCs w:val="22"/>
          <w:u w:val="none"/>
        </w:rPr>
        <w:t xml:space="preserve"> • </w:t>
      </w:r>
      <w:hyperlink r:id="rId4">
        <w:r>
          <w:rPr>
            <w:rStyle w:val="InternetLink"/>
            <w:rFonts w:cs="Arial" w:ascii="Arial" w:hAnsi="Arial"/>
            <w:b/>
            <w:bCs/>
            <w:spacing w:val="-2"/>
            <w:sz w:val="22"/>
            <w:szCs w:val="22"/>
          </w:rPr>
          <w:t>arikamlani.com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 w:ascii="Arial" w:hAnsi="Arial"/>
          <w:b/>
          <w:spacing w:val="-2"/>
          <w:sz w:val="22"/>
          <w:szCs w:val="22"/>
        </w:rPr>
      </w:pPr>
      <w:r>
        <w:rPr>
          <w:rFonts w:eastAsia="Arial" w:cs="Arial" w:ascii="Arial" w:hAnsi="Arial"/>
          <w:b/>
          <w:spacing w:val="-2"/>
          <w:sz w:val="22"/>
          <w:szCs w:val="22"/>
        </w:rPr>
        <w:t xml:space="preserve"> </w:t>
      </w:r>
      <w:r>
        <w:rPr>
          <w:rFonts w:cs="Arial" w:ascii="Arial" w:hAnsi="Arial"/>
          <w:b/>
          <w:spacing w:val="-2"/>
          <w:sz w:val="22"/>
          <w:szCs w:val="22"/>
        </w:rPr>
        <w:t>Technologist • Innovator • Strategist</w:t>
      </w:r>
    </w:p>
    <w:p>
      <w:pPr>
        <w:pStyle w:val="Normal"/>
        <w:jc w:val="center"/>
        <w:rPr>
          <w:rFonts w:cs="Arial" w:ascii="Arial" w:hAnsi="Arial"/>
          <w:b/>
          <w:spacing w:val="-2"/>
          <w:sz w:val="22"/>
          <w:szCs w:val="22"/>
        </w:rPr>
      </w:pPr>
      <w:r>
        <w:rPr>
          <w:rFonts w:cs="Arial" w:ascii="Arial" w:hAnsi="Arial"/>
          <w:b/>
          <w:spacing w:val="-2"/>
          <w:sz w:val="22"/>
          <w:szCs w:val="22"/>
        </w:rPr>
        <w:t xml:space="preserve">Consumer Electronics • Sports Technology • Media &amp; Entertainment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Innovative engineering professional skilled in formulating strategic opportunities, technology assessment, Proof of Concept (POC) designs, and independent research.  </w:t>
      </w:r>
    </w:p>
    <w:p>
      <w:pPr>
        <w:pStyle w:val="Normal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ind w:left="2880" w:right="0" w:firstLine="720"/>
        <w:rPr>
          <w:rFonts w:cs="Arial" w:ascii="Arial" w:hAnsi="Arial"/>
          <w:b/>
          <w:spacing w:val="-2"/>
          <w:sz w:val="22"/>
          <w:szCs w:val="22"/>
        </w:rPr>
      </w:pPr>
      <w:r>
        <w:rPr>
          <w:rFonts w:cs="Arial" w:ascii="Arial" w:hAnsi="Arial"/>
          <w:b/>
          <w:spacing w:val="-2"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NAGRA KUDELSKI GROUP, San Francisco, California • 2012-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May 2015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Leader in Digital Television, Digital Security, and Public Access Control.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Software Expert - Group Innovation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Technologist within R&amp;D Innovation Group responsible for future Technology and Application Advancement.  </w:t>
      </w:r>
      <w:r>
        <w:rPr>
          <w:rFonts w:cs="Arial" w:ascii="Arial" w:hAnsi="Arial"/>
          <w:spacing w:val="-2"/>
          <w:sz w:val="20"/>
          <w:szCs w:val="20"/>
        </w:rPr>
        <w:t>Research and projects typically focused ~5 years ahead.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  <w:r>
        <w:rPr>
          <w:rFonts w:cs="Arial" w:ascii="Arial" w:hAnsi="Arial"/>
          <w:spacing w:val="-2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 w:before="0" w:after="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Develop new technology ideas in re</w:t>
      </w:r>
      <w:r>
        <w:rPr>
          <w:rFonts w:cs="Arial" w:ascii="Arial" w:hAnsi="Arial"/>
          <w:spacing w:val="-2"/>
          <w:sz w:val="20"/>
          <w:szCs w:val="20"/>
        </w:rPr>
        <w:t>lation</w:t>
      </w:r>
      <w:r>
        <w:rPr>
          <w:rFonts w:cs="Arial" w:ascii="Arial" w:hAnsi="Arial"/>
          <w:spacing w:val="-2"/>
          <w:sz w:val="20"/>
          <w:szCs w:val="20"/>
        </w:rPr>
        <w:t xml:space="preserve"> to Intellectual Property (IP) and creation of Patents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 w:before="0" w:after="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Create </w:t>
      </w:r>
      <w:r>
        <w:rPr>
          <w:rFonts w:cs="Arial" w:ascii="Arial" w:hAnsi="Arial"/>
          <w:spacing w:val="-2"/>
          <w:sz w:val="20"/>
          <w:szCs w:val="20"/>
        </w:rPr>
        <w:t>Project Proposals and Presentations to present to executive board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 w:before="0" w:after="0"/>
        <w:jc w:val="left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Technology Research for formation of new Business Units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 w:before="0" w:after="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Strategic Partner Vendor Relationship </w:t>
      </w:r>
      <w:r>
        <w:rPr>
          <w:rFonts w:cs="Arial" w:ascii="Arial" w:hAnsi="Arial"/>
          <w:spacing w:val="-2"/>
          <w:sz w:val="20"/>
          <w:szCs w:val="20"/>
        </w:rPr>
        <w:t>development</w:t>
      </w:r>
      <w:r>
        <w:rPr>
          <w:rFonts w:cs="Arial" w:ascii="Arial" w:hAnsi="Arial"/>
          <w:spacing w:val="-2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 w:before="0" w:after="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POC designs focused on Low Cost RTLS Long Range People Tracking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192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left" w:pos="360" w:leader="none"/>
          <w:tab w:val="left" w:pos="720" w:leader="none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SPORTVISION, Mountain View, California • 2011-2012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Innovator of sports and broadcast media products </w:t>
      </w:r>
      <w:r>
        <w:rPr>
          <w:rFonts w:cs="Arial" w:ascii="Arial" w:hAnsi="Arial"/>
          <w:spacing w:val="-2"/>
          <w:sz w:val="20"/>
          <w:szCs w:val="20"/>
        </w:rPr>
        <w:t xml:space="preserve">and </w:t>
      </w:r>
      <w:r>
        <w:rPr>
          <w:rFonts w:cs="Arial" w:ascii="Arial" w:hAnsi="Arial"/>
          <w:spacing w:val="-2"/>
          <w:sz w:val="20"/>
          <w:szCs w:val="20"/>
        </w:rPr>
        <w:t>solutions.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Embedded Software Consultant - Motorsports Division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Embedded Software Consultant for Motorsports (NASCAR Trucks) division, </w:t>
      </w:r>
      <w:r>
        <w:rPr>
          <w:rFonts w:cs="Arial" w:ascii="Arial" w:hAnsi="Arial"/>
          <w:spacing w:val="-2"/>
          <w:sz w:val="20"/>
          <w:szCs w:val="20"/>
        </w:rPr>
        <w:t>reporting to office of CTO.</w:t>
      </w:r>
    </w:p>
    <w:p>
      <w:pPr>
        <w:pStyle w:val="Normal"/>
        <w:jc w:val="both"/>
        <w:rPr>
          <w:rFonts w:eastAsia="Arial" w:cs="Arial" w:ascii="Arial" w:hAnsi="Arial"/>
          <w:spacing w:val="-2"/>
          <w:sz w:val="20"/>
          <w:szCs w:val="20"/>
        </w:rPr>
      </w:pPr>
      <w:r>
        <w:rPr>
          <w:rFonts w:eastAsia="Arial" w:cs="Arial" w:ascii="Arial" w:hAnsi="Arial"/>
          <w:spacing w:val="-2"/>
          <w:sz w:val="20"/>
          <w:szCs w:val="20"/>
        </w:rPr>
        <w:t xml:space="preserve"> 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  <w:r>
        <w:rPr>
          <w:rFonts w:cs="Arial" w:ascii="Arial" w:hAnsi="Arial"/>
          <w:spacing w:val="-2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Develop custom in-house Linux Distribution (Kernel 2.6.35) for motorsport vehicle communication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Enhance communication signaling between OMAP (OMAP3530) and AVR (Atmel)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Decrease system boot time and improve system stability issues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Custom feature development to remotely update images in flash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BROADCOM, Sunnyvale, California • 2011-2011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From acquisition of Beceem Communications - Cellular division specializing in WiMAX and LTE.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Principal Engineer – Systems Engineering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Systems Software Architecture for WiMAX and LTE software reference designs and customer platforms. 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  <w:r>
        <w:rPr>
          <w:rFonts w:cs="Arial" w:ascii="Arial" w:hAnsi="Arial"/>
          <w:spacing w:val="-2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Platform Integration architecture and requirements of VoLTE into reference design (BCM21890, BCM Capri)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Linux Platform and Network Device Driver development of WiMAX and LTE (OMAP 3530, BCM Capri)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Migration Architecture from Linux to QNX on customer platform (OMAP 4430)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Multi-site Project management, planning, and coordination of tasks between customers and team members</w:t>
      </w:r>
    </w:p>
    <w:p>
      <w:pPr>
        <w:pStyle w:val="Normal"/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left" w:pos="720" w:leader="none"/>
          <w:tab w:val="left" w:pos="8640" w:leader="none"/>
        </w:tabs>
        <w:spacing w:lineRule="auto" w:line="192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ageBreakBefore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QUALCOMM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 xml:space="preserve">, 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Raleigh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 xml:space="preserve">, 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North Carolina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 xml:space="preserve"> • 20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07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-</w:t>
      </w:r>
      <w:r>
        <w:rPr>
          <w:rFonts w:cs="Arial" w:ascii="Arial" w:hAnsi="Arial"/>
          <w:b/>
          <w:spacing w:val="-2"/>
          <w:sz w:val="20"/>
          <w:szCs w:val="20"/>
          <w:u w:val="single"/>
        </w:rPr>
        <w:t>2010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Large international designer, manufacturer, and marketer of digital wireless telecommunications products/services.  Customers include global ODMs/OEMs and semiconductor firms.</w:t>
      </w:r>
    </w:p>
    <w:p>
      <w:pPr>
        <w:pStyle w:val="Normal"/>
        <w:tabs>
          <w:tab w:val="left" w:pos="720" w:leader="none"/>
          <w:tab w:val="left" w:pos="8640" w:leader="none"/>
        </w:tabs>
        <w:spacing w:lineRule="auto" w:line="192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Staff Engineer – Computing and Consumer Product Division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Windows Mobile (6.1/6.5/7) BSP software for QSD8650/8250 SnapDragon ARM Cortex architecture processors. Responsible for </w:t>
      </w:r>
      <w:r>
        <w:rPr>
          <w:rFonts w:cs="Arial" w:ascii="Arial" w:hAnsi="Arial"/>
          <w:spacing w:val="-2"/>
          <w:sz w:val="20"/>
          <w:szCs w:val="20"/>
        </w:rPr>
        <w:t>B</w:t>
      </w:r>
      <w:r>
        <w:rPr>
          <w:rFonts w:cs="Arial" w:ascii="Arial" w:hAnsi="Arial"/>
          <w:spacing w:val="-2"/>
          <w:sz w:val="20"/>
          <w:szCs w:val="20"/>
        </w:rPr>
        <w:t xml:space="preserve">oard </w:t>
      </w:r>
      <w:r>
        <w:rPr>
          <w:rFonts w:cs="Arial" w:ascii="Arial" w:hAnsi="Arial"/>
          <w:spacing w:val="-2"/>
          <w:sz w:val="20"/>
          <w:szCs w:val="20"/>
        </w:rPr>
        <w:t>B</w:t>
      </w:r>
      <w:r>
        <w:rPr>
          <w:rFonts w:cs="Arial" w:ascii="Arial" w:hAnsi="Arial"/>
          <w:spacing w:val="-2"/>
          <w:sz w:val="20"/>
          <w:szCs w:val="20"/>
        </w:rPr>
        <w:t>ring-</w:t>
      </w:r>
      <w:r>
        <w:rPr>
          <w:rFonts w:cs="Arial" w:ascii="Arial" w:hAnsi="Arial"/>
          <w:spacing w:val="-2"/>
          <w:sz w:val="20"/>
          <w:szCs w:val="20"/>
        </w:rPr>
        <w:t>U</w:t>
      </w:r>
      <w:r>
        <w:rPr>
          <w:rFonts w:cs="Arial" w:ascii="Arial" w:hAnsi="Arial"/>
          <w:spacing w:val="-2"/>
          <w:sz w:val="20"/>
          <w:szCs w:val="20"/>
        </w:rPr>
        <w:t xml:space="preserve">p, </w:t>
      </w:r>
      <w:r>
        <w:rPr>
          <w:rFonts w:cs="Arial" w:ascii="Arial" w:hAnsi="Arial"/>
          <w:spacing w:val="-2"/>
          <w:sz w:val="20"/>
          <w:szCs w:val="20"/>
        </w:rPr>
        <w:t xml:space="preserve">and </w:t>
      </w:r>
      <w:r>
        <w:rPr>
          <w:rFonts w:cs="Arial" w:ascii="Arial" w:hAnsi="Arial"/>
          <w:spacing w:val="-2"/>
          <w:sz w:val="20"/>
          <w:szCs w:val="20"/>
        </w:rPr>
        <w:t xml:space="preserve">BSP </w:t>
      </w:r>
      <w:r>
        <w:rPr>
          <w:rFonts w:cs="Arial" w:ascii="Arial" w:hAnsi="Arial"/>
          <w:spacing w:val="-2"/>
          <w:sz w:val="20"/>
          <w:szCs w:val="20"/>
        </w:rPr>
        <w:t>R</w:t>
      </w:r>
      <w:r>
        <w:rPr>
          <w:rFonts w:cs="Arial" w:ascii="Arial" w:hAnsi="Arial"/>
          <w:spacing w:val="-2"/>
          <w:sz w:val="20"/>
          <w:szCs w:val="20"/>
        </w:rPr>
        <w:t xml:space="preserve">eference </w:t>
      </w:r>
      <w:r>
        <w:rPr>
          <w:rFonts w:cs="Arial" w:ascii="Arial" w:hAnsi="Arial"/>
          <w:spacing w:val="-2"/>
          <w:sz w:val="20"/>
          <w:szCs w:val="20"/>
        </w:rPr>
        <w:t>S</w:t>
      </w:r>
      <w:r>
        <w:rPr>
          <w:rFonts w:cs="Arial" w:ascii="Arial" w:hAnsi="Arial"/>
          <w:spacing w:val="-2"/>
          <w:sz w:val="20"/>
          <w:szCs w:val="20"/>
        </w:rPr>
        <w:t xml:space="preserve">oftware design.  </w:t>
      </w:r>
      <w:r>
        <w:rPr>
          <w:rFonts w:cs="Arial" w:ascii="Arial" w:hAnsi="Arial"/>
          <w:spacing w:val="-2"/>
          <w:sz w:val="20"/>
          <w:szCs w:val="20"/>
        </w:rPr>
        <w:t xml:space="preserve">Collaborate with teams to assess processor requirements, develop new features, and integrate software from previous processor baselines. 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  <w:r>
        <w:rPr>
          <w:rFonts w:cs="Arial" w:ascii="Arial" w:hAnsi="Arial"/>
          <w:spacing w:val="-2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System Performance initiatives, e.g. </w:t>
      </w:r>
      <w:r>
        <w:rPr>
          <w:rFonts w:cs="Arial" w:ascii="Arial" w:hAnsi="Arial"/>
          <w:spacing w:val="-2"/>
          <w:sz w:val="20"/>
          <w:szCs w:val="20"/>
        </w:rPr>
        <w:t>boot time</w:t>
      </w:r>
      <w:r>
        <w:rPr>
          <w:rFonts w:cs="Arial" w:ascii="Arial" w:hAnsi="Arial"/>
          <w:spacing w:val="-2"/>
          <w:sz w:val="20"/>
          <w:szCs w:val="20"/>
        </w:rPr>
        <w:t>, system load ordering, performance monitors, latency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Board Bring-up across multiple chipset ASIC revisions, baselines, and AKUs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Kernel and Bootloader feature enhancements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I2C driver and </w:t>
      </w: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client </w:t>
      </w: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slave device development (keyboard, touchpad, PMIC, sensors) 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>Collaborate with H</w:t>
      </w: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>ardware</w:t>
      </w: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 teams to resolve timing defects and develop software workarounds</w:t>
      </w:r>
    </w:p>
    <w:p>
      <w:pPr>
        <w:pStyle w:val="Normal"/>
        <w:numPr>
          <w:ilvl w:val="0"/>
          <w:numId w:val="3"/>
        </w:numPr>
        <w:tabs>
          <w:tab w:val="left" w:pos="360" w:leader="none"/>
          <w:tab w:val="left" w:pos="720" w:leader="none"/>
        </w:tabs>
        <w:spacing w:lineRule="auto" w:line="192"/>
        <w:jc w:val="both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>Collaborate with Multi-site technology teams to resolve system software and subsystem issues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TAPROOT SYSTEMS, Morrisville, North Carolina • 2003-2007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A provider of embedded software; specializing in Telephony, Wireless LAN, and BSP software services.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Principal Software Engineer (</w:t>
      </w:r>
      <w:r>
        <w:rPr>
          <w:rFonts w:cs="Arial" w:ascii="Arial" w:hAnsi="Arial"/>
          <w:spacing w:val="-2"/>
          <w:sz w:val="20"/>
          <w:szCs w:val="20"/>
        </w:rPr>
        <w:t>Technical lead, Software Architect</w:t>
      </w:r>
      <w:r>
        <w:rPr>
          <w:rFonts w:cs="Arial" w:ascii="Arial" w:hAnsi="Arial"/>
          <w:b/>
          <w:spacing w:val="-2"/>
          <w:sz w:val="20"/>
          <w:szCs w:val="20"/>
        </w:rPr>
        <w:t>)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Develop Wi-Fi solutions for Symbian OS, and BSP Reference </w:t>
      </w:r>
      <w:r>
        <w:rPr>
          <w:rFonts w:cs="Arial" w:ascii="Arial" w:hAnsi="Arial"/>
          <w:spacing w:val="-2"/>
          <w:sz w:val="20"/>
          <w:szCs w:val="20"/>
        </w:rPr>
        <w:t>D</w:t>
      </w:r>
      <w:r>
        <w:rPr>
          <w:rFonts w:cs="Arial" w:ascii="Arial" w:hAnsi="Arial"/>
          <w:spacing w:val="-2"/>
          <w:sz w:val="20"/>
          <w:szCs w:val="20"/>
        </w:rPr>
        <w:t>esign software solutions for Windows Mobile. Facilitated business development by participating in presales activities with OEMs, reviewing SOWs, and responding to RFIs. Collaborate with teams to define system/subsystem requirements, software architecture, and resolve certification issues.</w:t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br/>
      </w:r>
      <w:bookmarkStart w:id="1" w:name="__DdeLink__3684_737080194"/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  <w:u w:val="single"/>
        </w:rPr>
        <w:t>Reference De</w:t>
      </w:r>
      <w:r>
        <w:rPr>
          <w:rFonts w:cs="Arial" w:ascii="Arial" w:hAnsi="Arial"/>
          <w:spacing w:val="-2"/>
          <w:sz w:val="20"/>
          <w:szCs w:val="20"/>
          <w:u w:val="single"/>
        </w:rPr>
        <w:t xml:space="preserve">sign </w:t>
      </w:r>
      <w:r>
        <w:rPr>
          <w:rFonts w:cs="Arial" w:ascii="Arial" w:hAnsi="Arial"/>
          <w:spacing w:val="-2"/>
          <w:sz w:val="20"/>
          <w:szCs w:val="20"/>
          <w:u w:val="single"/>
        </w:rPr>
        <w:t>Qualcomm MSM7500/7200 Processors</w:t>
      </w:r>
      <w:r>
        <w:rPr>
          <w:rFonts w:cs="Arial" w:ascii="Arial" w:hAnsi="Arial"/>
          <w:spacing w:val="-2"/>
          <w:sz w:val="20"/>
          <w:szCs w:val="20"/>
        </w:rPr>
        <w:t>: Based on integrated dual processor solution (ARM11, ARM9) for Windows Mobile 6/6.1 Solutions.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GPSID for standalone and A-GPS operations; CETK GPS test harness </w:t>
      </w:r>
      <w:r>
        <w:rPr>
          <w:rFonts w:cs="Arial" w:ascii="Arial" w:hAnsi="Arial"/>
          <w:spacing w:val="-2"/>
          <w:sz w:val="20"/>
          <w:szCs w:val="20"/>
        </w:rPr>
        <w:t>for</w:t>
      </w:r>
      <w:r>
        <w:rPr>
          <w:rFonts w:cs="Arial" w:ascii="Arial" w:hAnsi="Arial"/>
          <w:spacing w:val="-2"/>
          <w:sz w:val="20"/>
          <w:szCs w:val="20"/>
        </w:rPr>
        <w:t xml:space="preserve"> verification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SD/MMC/SDIO</w:t>
      </w:r>
      <w:bookmarkEnd w:id="1"/>
      <w:r>
        <w:rPr>
          <w:rFonts w:cs="Arial" w:ascii="Arial" w:hAnsi="Arial"/>
          <w:spacing w:val="-2"/>
          <w:sz w:val="20"/>
          <w:szCs w:val="20"/>
        </w:rPr>
        <w:t xml:space="preserve"> multiplexing host controller driver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AMSS RPC SMEM control/event processing and multi-client shared memory between AP/BP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Resolve thread priority, stability, memory, and synchronization porting related issues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  <w:u w:val="single"/>
        </w:rPr>
        <w:t>Wi-Fi Solution (802.11 b/g)</w:t>
      </w:r>
      <w:r>
        <w:rPr>
          <w:rFonts w:cs="Arial" w:ascii="Arial" w:hAnsi="Arial"/>
          <w:spacing w:val="-2"/>
          <w:sz w:val="20"/>
          <w:szCs w:val="20"/>
        </w:rPr>
        <w:t>: Fulfilled multiple roles in development of Wi-Fi subsystem for UIQ related projects. Core development based on Symbian OS versions 7.0-9.1.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Architecture and </w:t>
      </w:r>
      <w:r>
        <w:rPr>
          <w:rFonts w:cs="Arial" w:ascii="Arial" w:hAnsi="Arial"/>
          <w:spacing w:val="-2"/>
          <w:sz w:val="20"/>
          <w:szCs w:val="20"/>
        </w:rPr>
        <w:t>i</w:t>
      </w:r>
      <w:r>
        <w:rPr>
          <w:rFonts w:cs="Arial" w:ascii="Arial" w:hAnsi="Arial"/>
          <w:spacing w:val="-2"/>
          <w:sz w:val="20"/>
          <w:szCs w:val="20"/>
        </w:rPr>
        <w:t>mplementation of Wi-Fi subsystem for different OEM vendors and chipsets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Architecture and implementation of Wi-Fi Security (802.1x) with EAP methods and Encryption (802.lli)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Control and Connection Management, Ethernet frame translation, and host driver </w:t>
      </w:r>
      <w:r>
        <w:rPr>
          <w:rFonts w:cs="Arial" w:ascii="Arial" w:hAnsi="Arial"/>
          <w:spacing w:val="-2"/>
          <w:sz w:val="20"/>
          <w:szCs w:val="20"/>
        </w:rPr>
        <w:t>development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Collaborate with Symbian (9.3) for Security Subsystem Key Exchange communications framework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Resolve certification issues with handset OEMs </w:t>
      </w:r>
      <w:r>
        <w:rPr>
          <w:rFonts w:cs="Arial" w:ascii="Arial" w:hAnsi="Arial"/>
          <w:spacing w:val="-2"/>
          <w:sz w:val="20"/>
          <w:szCs w:val="20"/>
        </w:rPr>
        <w:t xml:space="preserve">in </w:t>
      </w:r>
      <w:r>
        <w:rPr>
          <w:rFonts w:cs="Arial" w:ascii="Arial" w:hAnsi="Arial"/>
          <w:spacing w:val="-2"/>
          <w:sz w:val="20"/>
          <w:szCs w:val="20"/>
        </w:rPr>
        <w:t>gaining acceptance from Wi-Fi Alliance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PANASONIC MOBILE COMMUNICATIONS, Suwanee, Georgia • 2000-2003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An OEM of </w:t>
      </w:r>
      <w:r>
        <w:rPr>
          <w:rFonts w:cs="Arial" w:ascii="Arial" w:hAnsi="Arial"/>
          <w:spacing w:val="-2"/>
          <w:sz w:val="20"/>
          <w:szCs w:val="20"/>
        </w:rPr>
        <w:t>mobile phones</w:t>
      </w:r>
      <w:r>
        <w:rPr>
          <w:rFonts w:cs="Arial" w:ascii="Arial" w:hAnsi="Arial"/>
          <w:spacing w:val="-2"/>
          <w:sz w:val="20"/>
          <w:szCs w:val="20"/>
        </w:rPr>
        <w:t xml:space="preserve">.  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Senior Software Engineer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Created and enhanced software subsystems to fulfill wireless carrier and QA requirements </w:t>
      </w:r>
      <w:r>
        <w:rPr>
          <w:rFonts w:cs="Arial" w:ascii="Arial" w:hAnsi="Arial"/>
          <w:spacing w:val="-2"/>
          <w:sz w:val="20"/>
          <w:szCs w:val="20"/>
        </w:rPr>
        <w:t>for North America Mobile Phones</w:t>
      </w:r>
      <w:r>
        <w:rPr>
          <w:rFonts w:cs="Arial" w:ascii="Arial" w:hAnsi="Arial"/>
          <w:spacing w:val="-2"/>
          <w:sz w:val="20"/>
          <w:szCs w:val="20"/>
        </w:rPr>
        <w:t xml:space="preserve">.  Defined requirements and introduced new features. 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ageBreakBefore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  <w:u w:val="single"/>
        </w:rPr>
        <w:t>Nokia Series 60 Symbian OS:</w:t>
      </w:r>
      <w:r>
        <w:rPr>
          <w:rFonts w:cs="Arial" w:ascii="Arial" w:hAnsi="Arial"/>
          <w:spacing w:val="-2"/>
          <w:sz w:val="20"/>
          <w:szCs w:val="20"/>
        </w:rPr>
        <w:t xml:space="preserve"> GSM/GPRS </w:t>
      </w:r>
      <w:r>
        <w:rPr>
          <w:rFonts w:cs="Arial" w:ascii="Arial" w:hAnsi="Arial"/>
          <w:spacing w:val="-2"/>
          <w:sz w:val="20"/>
          <w:szCs w:val="20"/>
        </w:rPr>
        <w:t>smartphone</w:t>
      </w:r>
      <w:r>
        <w:rPr>
          <w:rFonts w:cs="Arial" w:ascii="Arial" w:hAnsi="Arial"/>
          <w:spacing w:val="-2"/>
          <w:sz w:val="20"/>
          <w:szCs w:val="20"/>
        </w:rPr>
        <w:t xml:space="preserve"> solution, based on OMAP 1510 AP, Infineon SGOLD BP.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Bluetooth </w:t>
      </w:r>
      <w:r>
        <w:rPr>
          <w:rFonts w:cs="Arial" w:ascii="Arial" w:hAnsi="Arial"/>
          <w:spacing w:val="-2"/>
          <w:sz w:val="20"/>
          <w:szCs w:val="20"/>
        </w:rPr>
        <w:t xml:space="preserve">CSR H5/BCSP </w:t>
      </w:r>
      <w:r>
        <w:rPr>
          <w:rFonts w:cs="Arial" w:ascii="Arial" w:hAnsi="Arial"/>
          <w:spacing w:val="-2"/>
          <w:sz w:val="20"/>
          <w:szCs w:val="20"/>
        </w:rPr>
        <w:t>host control and customized command</w:t>
      </w:r>
      <w:r>
        <w:rPr>
          <w:rFonts w:cs="Arial" w:ascii="Arial" w:hAnsi="Arial"/>
          <w:spacing w:val="-2"/>
          <w:sz w:val="20"/>
          <w:szCs w:val="20"/>
        </w:rPr>
        <w:t xml:space="preserve"> protocol implementation and integration 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LDD/PDD for HDLC GSM 7.10 solution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Develop uses cases for AP/BP communication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Define Test and Adjust Mode (TAM) component for calibration, testing, and customization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Factory, Service Center, and Carrier Requirements </w:t>
      </w:r>
      <w:r>
        <w:rPr>
          <w:rFonts w:cs="Arial" w:ascii="Arial" w:hAnsi="Arial"/>
          <w:spacing w:val="-2"/>
          <w:sz w:val="20"/>
          <w:szCs w:val="20"/>
        </w:rPr>
        <w:t>Management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  <w:u w:val="single"/>
        </w:rPr>
        <w:t>Nucleus Plus</w:t>
      </w:r>
      <w:r>
        <w:rPr>
          <w:rFonts w:cs="Arial" w:ascii="Arial" w:hAnsi="Arial"/>
          <w:spacing w:val="-2"/>
          <w:sz w:val="20"/>
          <w:szCs w:val="20"/>
        </w:rPr>
        <w:t xml:space="preserve">: TDMA (IS-136) mobile </w:t>
      </w:r>
      <w:r>
        <w:rPr>
          <w:rFonts w:cs="Arial" w:ascii="Arial" w:hAnsi="Arial"/>
          <w:spacing w:val="-2"/>
          <w:sz w:val="20"/>
          <w:szCs w:val="20"/>
        </w:rPr>
        <w:t xml:space="preserve">feature </w:t>
      </w:r>
      <w:r>
        <w:rPr>
          <w:rFonts w:cs="Arial" w:ascii="Arial" w:hAnsi="Arial"/>
          <w:spacing w:val="-2"/>
          <w:sz w:val="20"/>
          <w:szCs w:val="20"/>
        </w:rPr>
        <w:t xml:space="preserve">phone solution based on Prairiecomm (PCI3620) w/ARM7 (no MMU). 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 xml:space="preserve">Secure ESN </w:t>
      </w:r>
      <w:r>
        <w:rPr>
          <w:rFonts w:cs="Arial" w:ascii="Arial" w:hAnsi="Arial"/>
          <w:spacing w:val="-2"/>
          <w:sz w:val="20"/>
          <w:szCs w:val="20"/>
        </w:rPr>
        <w:t>B</w:t>
      </w:r>
      <w:r>
        <w:rPr>
          <w:rFonts w:cs="Arial" w:ascii="Arial" w:hAnsi="Arial"/>
          <w:spacing w:val="-2"/>
          <w:sz w:val="20"/>
          <w:szCs w:val="20"/>
        </w:rPr>
        <w:t xml:space="preserve">ootloader and critical bank preservation </w:t>
      </w:r>
      <w:r>
        <w:rPr>
          <w:rFonts w:cs="Arial" w:ascii="Arial" w:hAnsi="Arial"/>
          <w:spacing w:val="-2"/>
          <w:sz w:val="20"/>
          <w:szCs w:val="20"/>
        </w:rPr>
        <w:t>development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Custom Serial Protocol for uploading and downloading melodies/bitmaps to NVM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NVM customization interfaces for Authentication, Security, and NAM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/>
        <w:ind w:left="360" w:right="0" w:hanging="360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Resolve Factory and Service Center production related issues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VERIZON WIRELESS, Plymouth Meeting, Pennsylvania • 1999-2000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Large RF wireless carrier serving clients nationwide.  Specializes in wireless voice/data services.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RF Systems Performance Engineer</w:t>
      </w:r>
    </w:p>
    <w:p>
      <w:pPr>
        <w:pStyle w:val="Normal"/>
        <w:jc w:val="both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Ensured wireless network performance for base stations in the Northeastern region. Utilized parameter thresholds to simulate network performance. Analyzed frequency cell planning, addressed call-processing failure problems, and conducted drive tests. Resolved issues around CDMA, CDPD, and AMPS.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Selected Accomplishments: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 w:before="0" w:after="0"/>
        <w:ind w:left="360" w:right="0" w:hanging="36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Initiate improvements for region performance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 w:before="0" w:after="0"/>
        <w:ind w:left="360" w:right="0" w:hanging="36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Automate geographical performance reports and base station cell filters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both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EDUCATION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 w:before="0" w:after="0"/>
        <w:ind w:left="360" w:right="0" w:hanging="360"/>
        <w:jc w:val="left"/>
        <w:rPr>
          <w:rFonts w:cs="Arial" w:ascii="Arial" w:hAnsi="Arial"/>
          <w:spacing w:val="-2"/>
          <w:sz w:val="20"/>
          <w:szCs w:val="20"/>
        </w:rPr>
      </w:pPr>
      <w:bookmarkStart w:id="2" w:name="__DdeLink__248_737080194"/>
      <w:bookmarkEnd w:id="2"/>
      <w:r>
        <w:rPr>
          <w:rFonts w:cs="Arial" w:ascii="Arial" w:hAnsi="Arial"/>
          <w:spacing w:val="-2"/>
          <w:sz w:val="20"/>
          <w:szCs w:val="20"/>
        </w:rPr>
        <w:t>Bachelor of Science (BS) in Electrical Engineering - Lehigh University, Bethlehem, Pennsylvania (1999)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spacing w:lineRule="auto" w:line="192" w:before="0" w:after="0"/>
        <w:ind w:left="360" w:right="0" w:hanging="360"/>
        <w:jc w:val="left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spacing w:val="-2"/>
          <w:sz w:val="20"/>
          <w:szCs w:val="20"/>
        </w:rPr>
        <w:t>General Assembly Data Science Certification (2014)</w:t>
      </w:r>
    </w:p>
    <w:p>
      <w:pPr>
        <w:pStyle w:val="Normal"/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ind w:left="360" w:right="0" w:hanging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 xml:space="preserve">PATENTS 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ind w:left="360" w:right="0" w:hanging="360"/>
        <w:jc w:val="both"/>
        <w:rPr>
          <w:rFonts w:cs="Arial" w:ascii="Arial" w:hAnsi="Arial"/>
          <w:b w:val="false"/>
          <w:bCs w:val="false"/>
          <w:spacing w:val="-2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  <w:u w:val="none"/>
        </w:rPr>
        <w:t>Interference Control in Wireless Communication; United States 13/887,039 (Filed: 05/03/2013)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ind w:left="360" w:right="0" w:hanging="360"/>
        <w:jc w:val="both"/>
        <w:rPr>
          <w:rFonts w:cs="Arial" w:ascii="Arial" w:hAnsi="Arial"/>
          <w:b w:val="false"/>
          <w:bCs w:val="false"/>
          <w:spacing w:val="-2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pacing w:val="-2"/>
          <w:sz w:val="20"/>
          <w:szCs w:val="20"/>
          <w:u w:val="none"/>
        </w:rPr>
        <w:t>Device Localization Based On a Learning Model; United States 14/311,077 (Filed: 06/20/2014)</w:t>
      </w:r>
    </w:p>
    <w:p>
      <w:pPr>
        <w:pStyle w:val="Normal"/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ind w:left="360" w:right="0" w:hanging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10800" w:leader="none"/>
        </w:tabs>
        <w:ind w:left="360" w:right="0" w:hanging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cs="Arial" w:ascii="Arial" w:hAnsi="Arial"/>
          <w:b/>
          <w:spacing w:val="-2"/>
          <w:sz w:val="20"/>
          <w:szCs w:val="20"/>
          <w:u w:val="single"/>
        </w:rPr>
      </w:pPr>
      <w:r>
        <w:rPr>
          <w:rFonts w:cs="Arial" w:ascii="Arial" w:hAnsi="Arial"/>
          <w:b/>
          <w:spacing w:val="-2"/>
          <w:sz w:val="20"/>
          <w:szCs w:val="20"/>
          <w:u w:val="single"/>
        </w:rPr>
        <w:t>SELECTED TECHNICAL SKILLS</w:t>
      </w:r>
    </w:p>
    <w:p>
      <w:pPr>
        <w:pStyle w:val="Normal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bookmarkStart w:id="3" w:name="__DdeLink__183_1779874206"/>
      <w:r>
        <w:rPr>
          <w:rFonts w:cs="Arial" w:ascii="Arial" w:hAnsi="Arial"/>
          <w:b/>
          <w:spacing w:val="-2"/>
          <w:sz w:val="20"/>
          <w:szCs w:val="20"/>
        </w:rPr>
        <w:t>Applications:</w:t>
      </w:r>
      <w:bookmarkEnd w:id="3"/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 Adobe, Libre Office, Microsoft Office </w:t>
      </w:r>
    </w:p>
    <w:p>
      <w:pPr>
        <w:pStyle w:val="Normal"/>
        <w:rPr>
          <w:rFonts w:cs="Arial" w:ascii="Arial" w:hAnsi="Arial"/>
          <w:b w:val="false"/>
          <w:bCs w:val="false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 xml:space="preserve">Frameworks: </w:t>
      </w:r>
      <w:r>
        <w:rPr>
          <w:rFonts w:cs="Arial" w:ascii="Arial" w:hAnsi="Arial"/>
          <w:b w:val="false"/>
          <w:bCs w:val="false"/>
          <w:spacing w:val="-2"/>
          <w:sz w:val="20"/>
          <w:szCs w:val="20"/>
        </w:rPr>
        <w:t xml:space="preserve">Foundation, Bootstrap, Jekyll 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OOD Modeling</w:t>
      </w:r>
      <w:r>
        <w:rPr>
          <w:rFonts w:cs="Arial" w:ascii="Arial" w:hAnsi="Arial"/>
          <w:spacing w:val="-2"/>
          <w:sz w:val="20"/>
          <w:szCs w:val="20"/>
        </w:rPr>
        <w:t>: UML, OCL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Project Management</w:t>
      </w:r>
      <w:r>
        <w:rPr>
          <w:rFonts w:cs="Arial" w:ascii="Arial" w:hAnsi="Arial"/>
          <w:spacing w:val="-2"/>
          <w:sz w:val="20"/>
          <w:szCs w:val="20"/>
        </w:rPr>
        <w:t>: Agile Scrum (Pivotal Tracker)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Requirements Management</w:t>
      </w:r>
      <w:r>
        <w:rPr>
          <w:rFonts w:cs="Arial" w:ascii="Arial" w:hAnsi="Arial"/>
          <w:spacing w:val="-2"/>
          <w:sz w:val="20"/>
          <w:szCs w:val="20"/>
        </w:rPr>
        <w:t xml:space="preserve">: Doors 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SCM/Tracking Applications</w:t>
      </w:r>
      <w:r>
        <w:rPr>
          <w:rFonts w:cs="Arial" w:ascii="Arial" w:hAnsi="Arial"/>
          <w:spacing w:val="-2"/>
          <w:sz w:val="20"/>
          <w:szCs w:val="20"/>
        </w:rPr>
        <w:t>: Git, Perforce, ClearCase, ClearQuest, SVN, PVCS, Bugzilla, PVCS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Languages</w:t>
      </w:r>
      <w:r>
        <w:rPr>
          <w:rFonts w:cs="Arial" w:ascii="Arial" w:hAnsi="Arial"/>
          <w:spacing w:val="-2"/>
          <w:sz w:val="20"/>
          <w:szCs w:val="20"/>
        </w:rPr>
        <w:t>: C, C++, Python, R, Javascript, Perl, Squirrel, HTML, CSS, ARM, VHDL</w:t>
        <w:br/>
      </w:r>
      <w:r>
        <w:rPr>
          <w:rFonts w:cs="Arial" w:ascii="Arial" w:hAnsi="Arial"/>
          <w:b/>
          <w:spacing w:val="-2"/>
          <w:sz w:val="20"/>
          <w:szCs w:val="20"/>
        </w:rPr>
        <w:t>OS</w:t>
      </w:r>
      <w:r>
        <w:rPr>
          <w:rFonts w:cs="Arial" w:ascii="Arial" w:hAnsi="Arial"/>
          <w:spacing w:val="-2"/>
          <w:sz w:val="20"/>
          <w:szCs w:val="20"/>
        </w:rPr>
        <w:t>: Linux/Unix, QNX, Windows Mobile (6.x/7), WinCE (5/6), Nucleus Plus, Symbian, Windows (7/XP)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IDE/ICE</w:t>
      </w:r>
      <w:r>
        <w:rPr>
          <w:rFonts w:cs="Arial" w:ascii="Arial" w:hAnsi="Arial"/>
          <w:spacing w:val="-2"/>
          <w:sz w:val="20"/>
          <w:szCs w:val="20"/>
        </w:rPr>
        <w:t>: Eclipse, GDB, Trace32 Lauterbauch, QNX Momentics IDE, Microsoft Visual Studio, Platform Builder, ARM Development Suite, Rational Rose RT, CodeWarrior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CPUs</w:t>
      </w:r>
      <w:r>
        <w:rPr>
          <w:rFonts w:cs="Arial" w:ascii="Arial" w:hAnsi="Arial"/>
          <w:spacing w:val="-2"/>
          <w:sz w:val="20"/>
          <w:szCs w:val="20"/>
        </w:rPr>
        <w:t>: Cortex (ARMv7-A, A8, A9), ARM11, ARM9, ARM7, 0x86</w:t>
      </w:r>
    </w:p>
    <w:p>
      <w:pPr>
        <w:pStyle w:val="Normal"/>
        <w:rPr>
          <w:rFonts w:cs="Arial" w:ascii="Arial" w:hAnsi="Arial"/>
          <w:spacing w:val="-2"/>
          <w:sz w:val="20"/>
          <w:szCs w:val="20"/>
        </w:rPr>
      </w:pPr>
      <w:r>
        <w:rPr>
          <w:rFonts w:cs="Arial" w:ascii="Arial" w:hAnsi="Arial"/>
          <w:b/>
          <w:spacing w:val="-2"/>
          <w:sz w:val="20"/>
          <w:szCs w:val="20"/>
        </w:rPr>
        <w:t>Microprocessors</w:t>
      </w:r>
      <w:r>
        <w:rPr>
          <w:rFonts w:cs="Arial" w:ascii="Arial" w:hAnsi="Arial"/>
          <w:spacing w:val="-2"/>
          <w:sz w:val="20"/>
          <w:szCs w:val="20"/>
        </w:rPr>
        <w:t>: QCT (7200/7500/8650/8250), TI OMAP (1510/1610/1710/3530/4430), BCM Capri, Infineon, Prairiecomm</w:t>
        <w:br/>
      </w:r>
      <w:r>
        <w:rPr>
          <w:rFonts w:cs="Arial" w:ascii="Arial" w:hAnsi="Arial"/>
          <w:b/>
          <w:spacing w:val="-2"/>
          <w:sz w:val="20"/>
          <w:szCs w:val="20"/>
        </w:rPr>
        <w:t>Wireless Peripherals</w:t>
      </w:r>
      <w:r>
        <w:rPr>
          <w:rFonts w:cs="Arial" w:ascii="Arial" w:hAnsi="Arial"/>
          <w:spacing w:val="-2"/>
          <w:sz w:val="20"/>
          <w:szCs w:val="20"/>
        </w:rPr>
        <w:t xml:space="preserve">: EM BAP RFID (EM4325), BRCM WiMAX/LTE (BCM350, BCM21890), TI WiFi (TINet1100B), Marvell WiFi (88W8381/85), Phillips WiFi (BGW211), CSR Bluecore (Casira), Qualcomm GPSOne </w:t>
      </w:r>
    </w:p>
    <w:p>
      <w:pPr>
        <w:pStyle w:val="Normal"/>
        <w:rPr>
          <w:rFonts w:cs="Arial" w:ascii="Arial" w:hAnsi="Arial"/>
          <w:sz w:val="21"/>
        </w:rPr>
      </w:pPr>
      <w:bookmarkStart w:id="4" w:name="__DdeLink__189_2059231974"/>
      <w:r>
        <w:rPr>
          <w:rFonts w:cs="Arial" w:ascii="Arial" w:hAnsi="Arial"/>
          <w:b/>
          <w:sz w:val="20"/>
          <w:szCs w:val="20"/>
        </w:rPr>
        <w:t>Open Development Platforms</w:t>
      </w:r>
      <w:r>
        <w:rPr>
          <w:rFonts w:cs="Arial" w:ascii="Arial" w:hAnsi="Arial"/>
          <w:sz w:val="21"/>
        </w:rPr>
        <w:t>:</w:t>
      </w:r>
      <w:bookmarkEnd w:id="4"/>
      <w:r>
        <w:rPr>
          <w:rFonts w:cs="Arial" w:ascii="Arial" w:hAnsi="Arial"/>
          <w:sz w:val="21"/>
        </w:rPr>
        <w:t xml:space="preserve"> Gumstix, Beagleboard/BeagleBone, Electric Imp </w:t>
      </w:r>
    </w:p>
    <w:p>
      <w:pPr>
        <w:pStyle w:val="Normal"/>
        <w:rPr>
          <w:rFonts w:cs="Arial" w:ascii="Arial" w:hAnsi="Arial"/>
          <w:sz w:val="21"/>
        </w:rPr>
      </w:pPr>
      <w:r>
        <w:rPr>
          <w:rFonts w:cs="Arial" w:ascii="Arial" w:hAnsi="Arial"/>
          <w:b/>
          <w:sz w:val="20"/>
          <w:szCs w:val="20"/>
        </w:rPr>
        <w:t>Electronic Simulation Design Tools</w:t>
      </w:r>
      <w:r>
        <w:rPr>
          <w:rFonts w:cs="Arial" w:ascii="Arial" w:hAnsi="Arial"/>
          <w:sz w:val="21"/>
        </w:rPr>
        <w:t>: Agilent ADS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>
      <w:b/>
      <w:bCs/>
      <w:sz w:val="32"/>
      <w:szCs w:val="32"/>
    </w:rPr>
  </w:style>
  <w:style w:type="paragraph" w:styleId="Heading2">
    <w:name w:val="Heading 2"/>
    <w:basedOn w:val="Heading"/>
    <w:pPr/>
    <w:rPr>
      <w:b/>
      <w:bCs/>
      <w:i/>
      <w:iCs/>
      <w:sz w:val="28"/>
      <w:szCs w:val="28"/>
    </w:rPr>
  </w:style>
  <w:style w:type="paragraph" w:styleId="Heading3">
    <w:name w:val="Heading 3"/>
    <w:basedOn w:val="Heading"/>
    <w:pPr/>
    <w:rPr>
      <w:b/>
      <w:bCs/>
      <w:sz w:val="28"/>
      <w:szCs w:val="28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WW8Num31z0">
    <w:name w:val="WW8Num31z0"/>
    <w:rPr>
      <w:rFonts w:ascii="Symbol" w:hAnsi="Symbol" w:cs="Symbol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2">
    <w:name w:val="WW8Num31z2"/>
    <w:rPr>
      <w:rFonts w:ascii="Wingdings" w:hAnsi="Wingdings"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Symbol"/>
    </w:rPr>
  </w:style>
  <w:style w:type="character" w:styleId="ListLabel76">
    <w:name w:val="ListLabel 76"/>
    <w:rPr>
      <w:rFonts w:cs="OpenSymbol"/>
    </w:rPr>
  </w:style>
  <w:style w:type="character" w:styleId="ListLabel77">
    <w:name w:val="ListLabel 77"/>
    <w:rPr>
      <w:rFonts w:cs="Symbol"/>
    </w:rPr>
  </w:style>
  <w:style w:type="character" w:styleId="ListLabel78">
    <w:name w:val="ListLabel 78"/>
    <w:rPr>
      <w:rFonts w:cs="OpenSymbol"/>
    </w:rPr>
  </w:style>
  <w:style w:type="character" w:styleId="ListLabel79">
    <w:name w:val="ListLabel 79"/>
    <w:rPr>
      <w:rFonts w:cs="Symbol"/>
    </w:rPr>
  </w:style>
  <w:style w:type="character" w:styleId="ListLabel80">
    <w:name w:val="ListLabel 80"/>
    <w:rPr>
      <w:rFonts w:cs="OpenSymbol"/>
    </w:rPr>
  </w:style>
  <w:style w:type="character" w:styleId="ListLabel81">
    <w:name w:val="ListLabel 81"/>
    <w:rPr>
      <w:rFonts w:cs="Symbol"/>
    </w:rPr>
  </w:style>
  <w:style w:type="character" w:styleId="ListLabel82">
    <w:name w:val="ListLabel 82"/>
    <w:rPr>
      <w:rFonts w:cs="OpenSymbol"/>
    </w:rPr>
  </w:style>
  <w:style w:type="paragraph" w:styleId="Heading">
    <w:name w:val="Heading"/>
    <w:basedOn w:val="Normal"/>
    <w:next w:val="TextBody"/>
    <w:pPr>
      <w:keepNext/>
      <w:widowControl w:val="false"/>
      <w:tabs>
        <w:tab w:val="left" w:pos="709" w:leader="none"/>
      </w:tabs>
      <w:suppressAutoHyphens w:val="true"/>
      <w:spacing w:before="240" w:after="120"/>
    </w:pPr>
    <w:rPr>
      <w:rFonts w:ascii="Arial" w:hAnsi="Arial" w:eastAsia="DejaVu Sans" w:cs="Lohit Hindi"/>
      <w:color w:val="00000A"/>
      <w:sz w:val="28"/>
      <w:szCs w:val="28"/>
      <w:lang w:val="en-US" w:eastAsia="zh-CN" w:bidi="hi-IN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Times New Roman" w:hAnsi="Times New Roman" w:eastAsia="Droid Sans Fallback" w:cs="Lohit Hindi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pPr>
      <w:widowControl w:val="false"/>
      <w:suppressLineNumbers/>
      <w:tabs>
        <w:tab w:val="left" w:pos="709" w:leader="none"/>
      </w:tabs>
      <w:suppressAutoHyphens w:val="true"/>
      <w:spacing w:before="120" w:after="120"/>
    </w:pPr>
    <w:rPr>
      <w:rFonts w:ascii="Times New Roman" w:hAnsi="Times New Roman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Index">
    <w:name w:val="Index"/>
    <w:basedOn w:val="Normal"/>
    <w:pPr>
      <w:widowControl w:val="false"/>
      <w:suppressLineNumbers/>
      <w:tabs>
        <w:tab w:val="left" w:pos="709" w:leader="none"/>
      </w:tabs>
      <w:suppressAutoHyphens w:val="true"/>
    </w:pPr>
    <w:rPr>
      <w:rFonts w:ascii="Times New Roman" w:hAnsi="Times New Roman" w:eastAsia="Droid Sans Fallback" w:cs="Lohit Hindi"/>
      <w:color w:val="00000A"/>
      <w:sz w:val="24"/>
      <w:szCs w:val="24"/>
      <w:lang w:val="en-US" w:eastAsia="zh-CN" w:bidi="hi-IN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.png"/><Relationship Id="rId3" Type="http://schemas.openxmlformats.org/officeDocument/2006/relationships/hyperlink" Target="mailto:akamlani@gmail.com" TargetMode="External"/><Relationship Id="rId4" Type="http://schemas.openxmlformats.org/officeDocument/2006/relationships/hyperlink" Target="http://arikamlani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2013-06-23T12:56:33Z</dcterms:created>
  <dc:creator>Ari Kamlani</dc:creator>
  <dc:language>en-US</dc:language>
  <cp:revision>0</cp:revision>
</cp:coreProperties>
</file>