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0E3" w:rsidRDefault="005D70E3" w:rsidP="005D70E3">
      <w:r>
        <w:rPr>
          <w:noProof/>
        </w:rPr>
        <mc:AlternateContent>
          <mc:Choice Requires="wps">
            <w:drawing>
              <wp:anchor distT="0" distB="0" distL="114300" distR="114300" simplePos="0" relativeHeight="251660288" behindDoc="0" locked="0" layoutInCell="1" allowOverlap="1" wp14:anchorId="5F22C7ED" wp14:editId="545CBC1E">
                <wp:simplePos x="0" y="0"/>
                <wp:positionH relativeFrom="column">
                  <wp:posOffset>123825</wp:posOffset>
                </wp:positionH>
                <wp:positionV relativeFrom="paragraph">
                  <wp:posOffset>1144270</wp:posOffset>
                </wp:positionV>
                <wp:extent cx="5821680" cy="2943225"/>
                <wp:effectExtent l="0" t="0" r="0" b="9525"/>
                <wp:wrapSquare wrapText="bothSides"/>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1680" cy="2943225"/>
                        </a:xfrm>
                        <a:prstGeom prst="rect">
                          <a:avLst/>
                        </a:prstGeom>
                        <a:noFill/>
                        <a:ln>
                          <a:noFill/>
                        </a:ln>
                        <a:effectLst/>
                        <a:extLst/>
                      </wps:spPr>
                      <wps:txbx>
                        <w:txbxContent>
                          <w:p w:rsidR="00B74D3D" w:rsidRPr="0016311C" w:rsidRDefault="00B74D3D" w:rsidP="005D70E3">
                            <w:pPr>
                              <w:spacing w:line="240" w:lineRule="auto"/>
                              <w:rPr>
                                <w:rFonts w:ascii="Arial" w:hAnsi="Arial" w:cs="Arial"/>
                                <w:b/>
                                <w:sz w:val="72"/>
                                <w:szCs w:val="72"/>
                              </w:rPr>
                            </w:pPr>
                            <w:r w:rsidRPr="003C14B0">
                              <w:rPr>
                                <w:rFonts w:ascii="Arial" w:hAnsi="Arial" w:cs="Arial"/>
                                <w:b/>
                                <w:sz w:val="72"/>
                                <w:szCs w:val="72"/>
                              </w:rPr>
                              <w:fldChar w:fldCharType="begin"/>
                            </w:r>
                            <w:r w:rsidRPr="003C14B0">
                              <w:rPr>
                                <w:rFonts w:ascii="Arial" w:hAnsi="Arial" w:cs="Arial"/>
                                <w:b/>
                                <w:sz w:val="72"/>
                                <w:szCs w:val="72"/>
                              </w:rPr>
                              <w:instrText xml:space="preserve"> DOCPROPERTY  ProductNameFull  \* MERGEFORMAT </w:instrText>
                            </w:r>
                            <w:r w:rsidRPr="003C14B0">
                              <w:rPr>
                                <w:rFonts w:ascii="Arial" w:hAnsi="Arial" w:cs="Arial"/>
                                <w:b/>
                                <w:sz w:val="72"/>
                                <w:szCs w:val="72"/>
                              </w:rPr>
                              <w:fldChar w:fldCharType="separate"/>
                            </w:r>
                            <w:r>
                              <w:rPr>
                                <w:rFonts w:ascii="Arial" w:hAnsi="Arial" w:cs="Arial"/>
                                <w:b/>
                                <w:sz w:val="72"/>
                                <w:szCs w:val="72"/>
                              </w:rPr>
                              <w:t>SOA Software</w:t>
                            </w:r>
                            <w:r w:rsidRPr="003C14B0">
                              <w:rPr>
                                <w:rFonts w:ascii="Arial" w:hAnsi="Arial" w:cs="Arial"/>
                                <w:b/>
                                <w:sz w:val="72"/>
                                <w:szCs w:val="72"/>
                              </w:rPr>
                              <w:fldChar w:fldCharType="end"/>
                            </w:r>
                            <w:r>
                              <w:rPr>
                                <w:rFonts w:ascii="Arial" w:hAnsi="Arial" w:cs="Arial"/>
                                <w:b/>
                                <w:sz w:val="72"/>
                                <w:szCs w:val="72"/>
                              </w:rPr>
                              <w:t>:</w:t>
                            </w:r>
                            <w:r w:rsidRPr="0016311C">
                              <w:rPr>
                                <w:rFonts w:ascii="Arial" w:hAnsi="Arial" w:cs="Arial"/>
                                <w:b/>
                                <w:sz w:val="72"/>
                                <w:szCs w:val="72"/>
                              </w:rPr>
                              <w:t xml:space="preserve"> </w:t>
                            </w:r>
                            <w:r w:rsidRPr="0016311C">
                              <w:rPr>
                                <w:rFonts w:ascii="Arial" w:hAnsi="Arial" w:cs="Arial"/>
                                <w:b/>
                                <w:sz w:val="72"/>
                                <w:szCs w:val="72"/>
                              </w:rPr>
                              <w:br/>
                            </w:r>
                            <w:r>
                              <w:rPr>
                                <w:rFonts w:ascii="Arial" w:hAnsi="Arial" w:cs="Arial"/>
                                <w:b/>
                                <w:sz w:val="72"/>
                                <w:szCs w:val="72"/>
                              </w:rPr>
                              <w:t xml:space="preserve">Troubleshooting Guide for Policy Manager </w:t>
                            </w:r>
                            <w:r w:rsidR="00D31493">
                              <w:rPr>
                                <w:rFonts w:ascii="Arial" w:hAnsi="Arial" w:cs="Arial"/>
                                <w:b/>
                                <w:sz w:val="72"/>
                                <w:szCs w:val="72"/>
                              </w:rPr>
                              <w:t>for DataPower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3" o:spid="_x0000_s1026" type="#_x0000_t202" style="position:absolute;margin-left:9.75pt;margin-top:90.1pt;width:458.4pt;height:23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" filled="f" stroked="f">
                <v:path arrowok="t"/>
                <v:textbox>
                  <w:txbxContent>
                    <w:p w:rsidR="00B74D3D" w:rsidRPr="0016311C" w:rsidRDefault="00B74D3D" w:rsidP="005D70E3">
                      <w:pPr>
                        <w:spacing w:line="240" w:lineRule="auto"/>
                        <w:rPr>
                          <w:rFonts w:ascii="Arial" w:hAnsi="Arial" w:cs="Arial"/>
                          <w:b/>
                          <w:sz w:val="72"/>
                          <w:szCs w:val="72"/>
                        </w:rPr>
                      </w:pPr>
                      <w:r w:rsidRPr="003C14B0">
                        <w:rPr>
                          <w:rFonts w:ascii="Arial" w:hAnsi="Arial" w:cs="Arial"/>
                          <w:b/>
                          <w:sz w:val="72"/>
                          <w:szCs w:val="72"/>
                        </w:rPr>
                        <w:fldChar w:fldCharType="begin"/>
                      </w:r>
                      <w:r w:rsidRPr="003C14B0">
                        <w:rPr>
                          <w:rFonts w:ascii="Arial" w:hAnsi="Arial" w:cs="Arial"/>
                          <w:b/>
                          <w:sz w:val="72"/>
                          <w:szCs w:val="72"/>
                        </w:rPr>
                        <w:instrText xml:space="preserve"> DOCPROPERTY  ProductNameFull  \* MERGEFORMAT </w:instrText>
                      </w:r>
                      <w:r w:rsidRPr="003C14B0">
                        <w:rPr>
                          <w:rFonts w:ascii="Arial" w:hAnsi="Arial" w:cs="Arial"/>
                          <w:b/>
                          <w:sz w:val="72"/>
                          <w:szCs w:val="72"/>
                        </w:rPr>
                        <w:fldChar w:fldCharType="separate"/>
                      </w:r>
                      <w:r>
                        <w:rPr>
                          <w:rFonts w:ascii="Arial" w:hAnsi="Arial" w:cs="Arial"/>
                          <w:b/>
                          <w:sz w:val="72"/>
                          <w:szCs w:val="72"/>
                        </w:rPr>
                        <w:t>SOA Software</w:t>
                      </w:r>
                      <w:r w:rsidRPr="003C14B0">
                        <w:rPr>
                          <w:rFonts w:ascii="Arial" w:hAnsi="Arial" w:cs="Arial"/>
                          <w:b/>
                          <w:sz w:val="72"/>
                          <w:szCs w:val="72"/>
                        </w:rPr>
                        <w:fldChar w:fldCharType="end"/>
                      </w:r>
                      <w:r>
                        <w:rPr>
                          <w:rFonts w:ascii="Arial" w:hAnsi="Arial" w:cs="Arial"/>
                          <w:b/>
                          <w:sz w:val="72"/>
                          <w:szCs w:val="72"/>
                        </w:rPr>
                        <w:t>:</w:t>
                      </w:r>
                      <w:r w:rsidRPr="0016311C">
                        <w:rPr>
                          <w:rFonts w:ascii="Arial" w:hAnsi="Arial" w:cs="Arial"/>
                          <w:b/>
                          <w:sz w:val="72"/>
                          <w:szCs w:val="72"/>
                        </w:rPr>
                        <w:t xml:space="preserve"> </w:t>
                      </w:r>
                      <w:r w:rsidRPr="0016311C">
                        <w:rPr>
                          <w:rFonts w:ascii="Arial" w:hAnsi="Arial" w:cs="Arial"/>
                          <w:b/>
                          <w:sz w:val="72"/>
                          <w:szCs w:val="72"/>
                        </w:rPr>
                        <w:br/>
                      </w:r>
                      <w:r>
                        <w:rPr>
                          <w:rFonts w:ascii="Arial" w:hAnsi="Arial" w:cs="Arial"/>
                          <w:b/>
                          <w:sz w:val="72"/>
                          <w:szCs w:val="72"/>
                        </w:rPr>
                        <w:t xml:space="preserve">Troubleshooting Guide for Policy Manager </w:t>
                      </w:r>
                      <w:r w:rsidR="00D31493">
                        <w:rPr>
                          <w:rFonts w:ascii="Arial" w:hAnsi="Arial" w:cs="Arial"/>
                          <w:b/>
                          <w:sz w:val="72"/>
                          <w:szCs w:val="72"/>
                        </w:rPr>
                        <w:t>for DataPower</w:t>
                      </w:r>
                    </w:p>
                  </w:txbxContent>
                </v:textbox>
                <w10:wrap type="square"/>
              </v:shape>
            </w:pict>
          </mc:Fallback>
        </mc:AlternateContent>
      </w:r>
      <w:r>
        <w:rPr>
          <w:noProof/>
        </w:rPr>
        <w:drawing>
          <wp:anchor distT="0" distB="0" distL="114300" distR="114300" simplePos="0" relativeHeight="251659264" behindDoc="1" locked="0" layoutInCell="1" allowOverlap="1" wp14:anchorId="04A9AFC2" wp14:editId="7CC84551">
            <wp:simplePos x="0" y="0"/>
            <wp:positionH relativeFrom="column">
              <wp:posOffset>-914400</wp:posOffset>
            </wp:positionH>
            <wp:positionV relativeFrom="paragraph">
              <wp:posOffset>-731520</wp:posOffset>
            </wp:positionV>
            <wp:extent cx="7772400" cy="1005840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p w:rsidR="005D70E3" w:rsidRDefault="005D70E3" w:rsidP="005D70E3"/>
    <w:p w:rsidR="005D70E3" w:rsidRDefault="005D70E3" w:rsidP="005D70E3"/>
    <w:p w:rsidR="005D70E3" w:rsidRDefault="005D70E3" w:rsidP="005D70E3"/>
    <w:p w:rsidR="005D70E3" w:rsidRDefault="005D70E3" w:rsidP="005D70E3">
      <w:r>
        <w:br w:type="page"/>
      </w:r>
    </w:p>
    <w:p w:rsidR="005D70E3" w:rsidRPr="003C14B0" w:rsidRDefault="008642A1" w:rsidP="005D70E3">
      <w:pPr>
        <w:pStyle w:val="SmallPrintHeader"/>
      </w:pPr>
      <w:r>
        <w:lastRenderedPageBreak/>
        <w:fldChar w:fldCharType="begin"/>
      </w:r>
      <w:r>
        <w:instrText xml:space="preserve"> DOCPROPERTY  ProductNameFull  \* MERGEFORMAT </w:instrText>
      </w:r>
      <w:r>
        <w:fldChar w:fldCharType="separate"/>
      </w:r>
      <w:r w:rsidR="00513F19">
        <w:t>SOA Software Policy Manager</w:t>
      </w:r>
      <w:r>
        <w:fldChar w:fldCharType="end"/>
      </w:r>
    </w:p>
    <w:p w:rsidR="005D70E3" w:rsidRPr="00B802A3" w:rsidRDefault="00765D04" w:rsidP="005D70E3">
      <w:pPr>
        <w:pStyle w:val="SmallPrintCopy"/>
      </w:pPr>
      <w:r w:rsidRPr="00765D04">
        <w:t>Troubleshooting Guide for Policy Manager for DataPower</w:t>
      </w:r>
    </w:p>
    <w:p w:rsidR="005D70E3" w:rsidRDefault="008642A1" w:rsidP="005D70E3">
      <w:pPr>
        <w:pStyle w:val="SmallPrintCopy"/>
      </w:pPr>
      <w:r>
        <w:fldChar w:fldCharType="begin"/>
      </w:r>
      <w:r>
        <w:instrText xml:space="preserve"> DOCPROPERTY  "Document number"  \* MERGEFORMAT </w:instrText>
      </w:r>
      <w:r>
        <w:fldChar w:fldCharType="separate"/>
      </w:r>
      <w:r w:rsidR="00513F19">
        <w:t>1.1</w:t>
      </w:r>
      <w:r>
        <w:fldChar w:fldCharType="end"/>
      </w:r>
    </w:p>
    <w:p w:rsidR="005D70E3" w:rsidRPr="00F7251C" w:rsidRDefault="0088157A" w:rsidP="005D70E3">
      <w:pPr>
        <w:pStyle w:val="SmallPrintCopy"/>
      </w:pPr>
      <w:r>
        <w:t>October</w:t>
      </w:r>
      <w:r w:rsidR="005D70E3">
        <w:t>,</w:t>
      </w:r>
      <w:r w:rsidR="005D70E3" w:rsidRPr="00F7251C">
        <w:t xml:space="preserve"> 2013 </w:t>
      </w:r>
    </w:p>
    <w:p w:rsidR="005D70E3" w:rsidRDefault="005D70E3" w:rsidP="005D70E3">
      <w:pPr>
        <w:pStyle w:val="SmallPrintHeader"/>
      </w:pPr>
      <w:r>
        <w:t>Copyright</w:t>
      </w:r>
    </w:p>
    <w:p w:rsidR="005D70E3" w:rsidRDefault="005D70E3" w:rsidP="005D70E3">
      <w:pPr>
        <w:pStyle w:val="SmallPrintCopy"/>
      </w:pPr>
      <w:r>
        <w:t>Copyright © 2013 SOA Software, Inc. All rights reserved.</w:t>
      </w:r>
    </w:p>
    <w:p w:rsidR="005D70E3" w:rsidRPr="00B802A3" w:rsidRDefault="005D70E3" w:rsidP="005D70E3">
      <w:pPr>
        <w:pStyle w:val="SmallPrintHeader"/>
      </w:pPr>
      <w:r w:rsidRPr="00B802A3">
        <w:t>Trademarks</w:t>
      </w:r>
    </w:p>
    <w:p w:rsidR="005D70E3" w:rsidRDefault="005D70E3" w:rsidP="005D70E3">
      <w:pPr>
        <w:pStyle w:val="SmallPrintCopy"/>
      </w:pPr>
      <w:r>
        <w:t>SOA Software, Policy Manager, Portfolio Manager, Repository Manager, Service Manager, Community Manager, SOA Intermediary for Microsoft and SOLA are trademarks of SOA Software, Inc. All other product and company names herein may be trademarks and/or registered trademarks of their registered owners.</w:t>
      </w:r>
    </w:p>
    <w:p w:rsidR="005D70E3" w:rsidRDefault="005D70E3" w:rsidP="005D70E3">
      <w:pPr>
        <w:pStyle w:val="SmallPrintHeader"/>
      </w:pPr>
      <w:r>
        <w:t>SOA Software, Inc.</w:t>
      </w:r>
    </w:p>
    <w:p w:rsidR="005D70E3" w:rsidRDefault="005D70E3" w:rsidP="005D70E3">
      <w:pPr>
        <w:pStyle w:val="SmallPrintCopy"/>
      </w:pPr>
      <w:r>
        <w:t>SOA Software, Inc.</w:t>
      </w:r>
    </w:p>
    <w:p w:rsidR="005D70E3" w:rsidRDefault="005D70E3" w:rsidP="005D70E3">
      <w:pPr>
        <w:pStyle w:val="SmallPrintCopy"/>
      </w:pPr>
      <w:r>
        <w:t>12100 Wilshire Blvd, Suite 1800</w:t>
      </w:r>
    </w:p>
    <w:p w:rsidR="005D70E3" w:rsidRDefault="005D70E3" w:rsidP="005D70E3">
      <w:pPr>
        <w:pStyle w:val="SmallPrintCopy"/>
      </w:pPr>
      <w:r>
        <w:t>Los Angeles, CA 90025</w:t>
      </w:r>
    </w:p>
    <w:p w:rsidR="005D70E3" w:rsidRDefault="005D70E3" w:rsidP="005D70E3">
      <w:pPr>
        <w:pStyle w:val="SmallPrintCopy"/>
      </w:pPr>
      <w:r>
        <w:t>(866) SOA-9876</w:t>
      </w:r>
    </w:p>
    <w:p w:rsidR="005D70E3" w:rsidRDefault="008642A1" w:rsidP="005D70E3">
      <w:pPr>
        <w:pStyle w:val="SmallPrintCopy"/>
      </w:pPr>
      <w:hyperlink r:id="rId10" w:history="1">
        <w:r w:rsidR="005D70E3" w:rsidRPr="00394C07">
          <w:rPr>
            <w:rStyle w:val="Hyperlink"/>
          </w:rPr>
          <w:t>www.soa.com</w:t>
        </w:r>
      </w:hyperlink>
      <w:r w:rsidR="005D70E3">
        <w:t xml:space="preserve"> </w:t>
      </w:r>
    </w:p>
    <w:p w:rsidR="005D70E3" w:rsidRDefault="008642A1" w:rsidP="005D70E3">
      <w:pPr>
        <w:pStyle w:val="SmallPrintCopy"/>
      </w:pPr>
      <w:hyperlink r:id="rId11" w:history="1">
        <w:r w:rsidR="005D70E3" w:rsidRPr="00394C07">
          <w:rPr>
            <w:rStyle w:val="Hyperlink"/>
          </w:rPr>
          <w:t>info@soa.com</w:t>
        </w:r>
      </w:hyperlink>
      <w:r w:rsidR="005D70E3">
        <w:t xml:space="preserve"> </w:t>
      </w:r>
    </w:p>
    <w:p w:rsidR="005D70E3" w:rsidRDefault="005D70E3" w:rsidP="005D70E3">
      <w:pPr>
        <w:pStyle w:val="SmallPrintHeader"/>
      </w:pPr>
      <w:r>
        <w:t>Disclaimer</w:t>
      </w:r>
    </w:p>
    <w:p w:rsidR="005D70E3" w:rsidRDefault="005D70E3" w:rsidP="005D70E3">
      <w:pPr>
        <w:pStyle w:val="SmallPrintCopy"/>
      </w:pPr>
      <w:r>
        <w:t>The information provided in this document is provided “AS IS” WITHOUT ANY WARRANTIES OF ANY KIND INCLUDING WARRANTIES OF MERCHANTABILITY, FITNESS FOR A PARTICULAR PURPOSE, OR NON-INFRINGEMENT OF INTELLECTUAL PROPERTY. SOA Software may make changes to this document at any time without notice. All comparisons, functionalities and measures as related to similar products and services offered by other vendors are based on SOA Software’s internal assessment and/or publicly available information of SOA Software and other vendor product features, unless otherwise specifically stated. Reliance by you on these assessments / comparative assessments is to be made solely on your own discretion and at your own risk. The content of this document may be out of date, and SOA Software makes no commitment to update this content. This document may refer to products, programs or services that are not available in your country. Consult your local SOA Software business contact for information regarding the products, programs and services that may be available to you. Applicable law may not allow the exclusion of implied warranties, so the above exclusion may not apply to you.</w:t>
      </w:r>
    </w:p>
    <w:p w:rsidR="000D1C00" w:rsidRDefault="000D1C00" w:rsidP="005D70E3"/>
    <w:p w:rsidR="000D1C00" w:rsidRDefault="000D1C00" w:rsidP="005D70E3">
      <w:pPr>
        <w:sectPr w:rsidR="000D1C00" w:rsidSect="0016311C">
          <w:headerReference w:type="default" r:id="rId12"/>
          <w:headerReference w:type="first" r:id="rId13"/>
          <w:footerReference w:type="first" r:id="rId14"/>
          <w:type w:val="continuous"/>
          <w:pgSz w:w="12240" w:h="15840" w:code="1"/>
          <w:pgMar w:top="1152" w:right="1440" w:bottom="1440" w:left="1440" w:header="720" w:footer="720" w:gutter="0"/>
          <w:cols w:space="720"/>
          <w:titlePg/>
          <w:docGrid w:linePitch="360"/>
        </w:sectPr>
      </w:pPr>
    </w:p>
    <w:p w:rsidR="005D70E3" w:rsidRPr="004F3A68" w:rsidRDefault="005D70E3" w:rsidP="005D70E3">
      <w:pPr>
        <w:pStyle w:val="Body"/>
        <w:rPr>
          <w:rStyle w:val="ContentHeadingChar"/>
          <w:rFonts w:eastAsia="Calibri"/>
        </w:rPr>
      </w:pPr>
      <w:r w:rsidRPr="004F3A68">
        <w:rPr>
          <w:rStyle w:val="ContentHeadingChar"/>
          <w:rFonts w:eastAsia="Calibri"/>
        </w:rPr>
        <w:lastRenderedPageBreak/>
        <w:t>Contents</w:t>
      </w:r>
    </w:p>
    <w:bookmarkStart w:id="0" w:name="_GoBack"/>
    <w:bookmarkEnd w:id="0"/>
    <w:p w:rsidR="008642A1" w:rsidRDefault="005D70E3">
      <w:pPr>
        <w:pStyle w:val="TOC1"/>
        <w:rPr>
          <w:rFonts w:asciiTheme="minorHAnsi" w:eastAsiaTheme="minorEastAsia" w:hAnsiTheme="minorHAnsi" w:cstheme="minorBidi"/>
        </w:rPr>
      </w:pPr>
      <w:r w:rsidRPr="00104CA2">
        <w:rPr>
          <w:smallCaps/>
        </w:rPr>
        <w:fldChar w:fldCharType="begin"/>
      </w:r>
      <w:r w:rsidRPr="00104CA2">
        <w:instrText xml:space="preserve"> TOC \o "1-4" \h \z \u </w:instrText>
      </w:r>
      <w:r w:rsidRPr="00104CA2">
        <w:rPr>
          <w:smallCaps/>
        </w:rPr>
        <w:fldChar w:fldCharType="separate"/>
      </w:r>
      <w:hyperlink w:anchor="_Toc370474259" w:history="1">
        <w:r w:rsidR="008642A1" w:rsidRPr="00447622">
          <w:rPr>
            <w:rStyle w:val="Hyperlink"/>
          </w:rPr>
          <w:t>Chapter 1 | Introduction</w:t>
        </w:r>
        <w:r w:rsidR="008642A1">
          <w:rPr>
            <w:webHidden/>
          </w:rPr>
          <w:tab/>
        </w:r>
        <w:r w:rsidR="008642A1">
          <w:rPr>
            <w:webHidden/>
          </w:rPr>
          <w:fldChar w:fldCharType="begin"/>
        </w:r>
        <w:r w:rsidR="008642A1">
          <w:rPr>
            <w:webHidden/>
          </w:rPr>
          <w:instrText xml:space="preserve"> PAGEREF _Toc370474259 \h </w:instrText>
        </w:r>
        <w:r w:rsidR="008642A1">
          <w:rPr>
            <w:webHidden/>
          </w:rPr>
        </w:r>
        <w:r w:rsidR="008642A1">
          <w:rPr>
            <w:webHidden/>
          </w:rPr>
          <w:fldChar w:fldCharType="separate"/>
        </w:r>
        <w:r w:rsidR="008642A1">
          <w:rPr>
            <w:webHidden/>
          </w:rPr>
          <w:t>5</w:t>
        </w:r>
        <w:r w:rsidR="008642A1">
          <w:rPr>
            <w:webHidden/>
          </w:rPr>
          <w:fldChar w:fldCharType="end"/>
        </w:r>
      </w:hyperlink>
    </w:p>
    <w:p w:rsidR="008642A1" w:rsidRDefault="008642A1">
      <w:pPr>
        <w:pStyle w:val="TOC2"/>
        <w:rPr>
          <w:rFonts w:asciiTheme="minorHAnsi" w:eastAsiaTheme="minorEastAsia" w:hAnsiTheme="minorHAnsi" w:cstheme="minorBidi"/>
        </w:rPr>
      </w:pPr>
      <w:hyperlink w:anchor="_Toc370474260" w:history="1">
        <w:r w:rsidRPr="00447622">
          <w:rPr>
            <w:rStyle w:val="Hyperlink"/>
          </w:rPr>
          <w:t>Document Summary</w:t>
        </w:r>
        <w:r>
          <w:rPr>
            <w:webHidden/>
          </w:rPr>
          <w:tab/>
        </w:r>
        <w:r>
          <w:rPr>
            <w:webHidden/>
          </w:rPr>
          <w:fldChar w:fldCharType="begin"/>
        </w:r>
        <w:r>
          <w:rPr>
            <w:webHidden/>
          </w:rPr>
          <w:instrText xml:space="preserve"> PAGEREF _Toc370474260 \h </w:instrText>
        </w:r>
        <w:r>
          <w:rPr>
            <w:webHidden/>
          </w:rPr>
        </w:r>
        <w:r>
          <w:rPr>
            <w:webHidden/>
          </w:rPr>
          <w:fldChar w:fldCharType="separate"/>
        </w:r>
        <w:r>
          <w:rPr>
            <w:webHidden/>
          </w:rPr>
          <w:t>5</w:t>
        </w:r>
        <w:r>
          <w:rPr>
            <w:webHidden/>
          </w:rPr>
          <w:fldChar w:fldCharType="end"/>
        </w:r>
      </w:hyperlink>
    </w:p>
    <w:p w:rsidR="008642A1" w:rsidRDefault="008642A1">
      <w:pPr>
        <w:pStyle w:val="TOC2"/>
        <w:rPr>
          <w:rFonts w:asciiTheme="minorHAnsi" w:eastAsiaTheme="minorEastAsia" w:hAnsiTheme="minorHAnsi" w:cstheme="minorBidi"/>
        </w:rPr>
      </w:pPr>
      <w:hyperlink w:anchor="_Toc370474261" w:history="1">
        <w:r w:rsidRPr="00447622">
          <w:rPr>
            <w:rStyle w:val="Hyperlink"/>
          </w:rPr>
          <w:t>Customer Support</w:t>
        </w:r>
        <w:r>
          <w:rPr>
            <w:webHidden/>
          </w:rPr>
          <w:tab/>
        </w:r>
        <w:r>
          <w:rPr>
            <w:webHidden/>
          </w:rPr>
          <w:fldChar w:fldCharType="begin"/>
        </w:r>
        <w:r>
          <w:rPr>
            <w:webHidden/>
          </w:rPr>
          <w:instrText xml:space="preserve"> PAGEREF _Toc370474261 \h </w:instrText>
        </w:r>
        <w:r>
          <w:rPr>
            <w:webHidden/>
          </w:rPr>
        </w:r>
        <w:r>
          <w:rPr>
            <w:webHidden/>
          </w:rPr>
          <w:fldChar w:fldCharType="separate"/>
        </w:r>
        <w:r>
          <w:rPr>
            <w:webHidden/>
          </w:rPr>
          <w:t>5</w:t>
        </w:r>
        <w:r>
          <w:rPr>
            <w:webHidden/>
          </w:rPr>
          <w:fldChar w:fldCharType="end"/>
        </w:r>
      </w:hyperlink>
    </w:p>
    <w:p w:rsidR="008642A1" w:rsidRDefault="008642A1">
      <w:pPr>
        <w:pStyle w:val="TOC3"/>
        <w:rPr>
          <w:rFonts w:asciiTheme="minorHAnsi" w:eastAsiaTheme="minorEastAsia" w:hAnsiTheme="minorHAnsi" w:cstheme="minorBidi"/>
        </w:rPr>
      </w:pPr>
      <w:hyperlink w:anchor="_Toc370474262" w:history="1">
        <w:r w:rsidRPr="00447622">
          <w:rPr>
            <w:rStyle w:val="Hyperlink"/>
          </w:rPr>
          <w:t>Contacting Technical Support</w:t>
        </w:r>
        <w:r>
          <w:rPr>
            <w:webHidden/>
          </w:rPr>
          <w:tab/>
        </w:r>
        <w:r>
          <w:rPr>
            <w:webHidden/>
          </w:rPr>
          <w:fldChar w:fldCharType="begin"/>
        </w:r>
        <w:r>
          <w:rPr>
            <w:webHidden/>
          </w:rPr>
          <w:instrText xml:space="preserve"> PAGEREF _Toc370474262 \h </w:instrText>
        </w:r>
        <w:r>
          <w:rPr>
            <w:webHidden/>
          </w:rPr>
        </w:r>
        <w:r>
          <w:rPr>
            <w:webHidden/>
          </w:rPr>
          <w:fldChar w:fldCharType="separate"/>
        </w:r>
        <w:r>
          <w:rPr>
            <w:webHidden/>
          </w:rPr>
          <w:t>6</w:t>
        </w:r>
        <w:r>
          <w:rPr>
            <w:webHidden/>
          </w:rPr>
          <w:fldChar w:fldCharType="end"/>
        </w:r>
      </w:hyperlink>
    </w:p>
    <w:p w:rsidR="008642A1" w:rsidRDefault="008642A1">
      <w:pPr>
        <w:pStyle w:val="TOC3"/>
        <w:rPr>
          <w:rFonts w:asciiTheme="minorHAnsi" w:eastAsiaTheme="minorEastAsia" w:hAnsiTheme="minorHAnsi" w:cstheme="minorBidi"/>
        </w:rPr>
      </w:pPr>
      <w:hyperlink w:anchor="_Toc370474263" w:history="1">
        <w:r w:rsidRPr="00447622">
          <w:rPr>
            <w:rStyle w:val="Hyperlink"/>
          </w:rPr>
          <w:t>Logging a Support Ticket</w:t>
        </w:r>
        <w:r>
          <w:rPr>
            <w:webHidden/>
          </w:rPr>
          <w:tab/>
        </w:r>
        <w:r>
          <w:rPr>
            <w:webHidden/>
          </w:rPr>
          <w:fldChar w:fldCharType="begin"/>
        </w:r>
        <w:r>
          <w:rPr>
            <w:webHidden/>
          </w:rPr>
          <w:instrText xml:space="preserve"> PAGEREF _Toc370474263 \h </w:instrText>
        </w:r>
        <w:r>
          <w:rPr>
            <w:webHidden/>
          </w:rPr>
        </w:r>
        <w:r>
          <w:rPr>
            <w:webHidden/>
          </w:rPr>
          <w:fldChar w:fldCharType="separate"/>
        </w:r>
        <w:r>
          <w:rPr>
            <w:webHidden/>
          </w:rPr>
          <w:t>6</w:t>
        </w:r>
        <w:r>
          <w:rPr>
            <w:webHidden/>
          </w:rPr>
          <w:fldChar w:fldCharType="end"/>
        </w:r>
      </w:hyperlink>
    </w:p>
    <w:p w:rsidR="008642A1" w:rsidRDefault="008642A1">
      <w:pPr>
        <w:pStyle w:val="TOC3"/>
        <w:rPr>
          <w:rFonts w:asciiTheme="minorHAnsi" w:eastAsiaTheme="minorEastAsia" w:hAnsiTheme="minorHAnsi" w:cstheme="minorBidi"/>
        </w:rPr>
      </w:pPr>
      <w:hyperlink w:anchor="_Toc370474264" w:history="1">
        <w:r w:rsidRPr="00447622">
          <w:rPr>
            <w:rStyle w:val="Hyperlink"/>
          </w:rPr>
          <w:t>Support Tickets: Customer Responsibilities</w:t>
        </w:r>
        <w:r>
          <w:rPr>
            <w:webHidden/>
          </w:rPr>
          <w:tab/>
        </w:r>
        <w:r>
          <w:rPr>
            <w:webHidden/>
          </w:rPr>
          <w:fldChar w:fldCharType="begin"/>
        </w:r>
        <w:r>
          <w:rPr>
            <w:webHidden/>
          </w:rPr>
          <w:instrText xml:space="preserve"> PAGEREF _Toc370474264 \h </w:instrText>
        </w:r>
        <w:r>
          <w:rPr>
            <w:webHidden/>
          </w:rPr>
        </w:r>
        <w:r>
          <w:rPr>
            <w:webHidden/>
          </w:rPr>
          <w:fldChar w:fldCharType="separate"/>
        </w:r>
        <w:r>
          <w:rPr>
            <w:webHidden/>
          </w:rPr>
          <w:t>7</w:t>
        </w:r>
        <w:r>
          <w:rPr>
            <w:webHidden/>
          </w:rPr>
          <w:fldChar w:fldCharType="end"/>
        </w:r>
      </w:hyperlink>
    </w:p>
    <w:p w:rsidR="008642A1" w:rsidRDefault="008642A1">
      <w:pPr>
        <w:pStyle w:val="TOC3"/>
        <w:rPr>
          <w:rFonts w:asciiTheme="minorHAnsi" w:eastAsiaTheme="minorEastAsia" w:hAnsiTheme="minorHAnsi" w:cstheme="minorBidi"/>
        </w:rPr>
      </w:pPr>
      <w:hyperlink w:anchor="_Toc370474265" w:history="1">
        <w:r w:rsidRPr="00447622">
          <w:rPr>
            <w:rStyle w:val="Hyperlink"/>
          </w:rPr>
          <w:t>Notes for Support Customers</w:t>
        </w:r>
        <w:r>
          <w:rPr>
            <w:webHidden/>
          </w:rPr>
          <w:tab/>
        </w:r>
        <w:r>
          <w:rPr>
            <w:webHidden/>
          </w:rPr>
          <w:fldChar w:fldCharType="begin"/>
        </w:r>
        <w:r>
          <w:rPr>
            <w:webHidden/>
          </w:rPr>
          <w:instrText xml:space="preserve"> PAGEREF _Toc370474265 \h </w:instrText>
        </w:r>
        <w:r>
          <w:rPr>
            <w:webHidden/>
          </w:rPr>
        </w:r>
        <w:r>
          <w:rPr>
            <w:webHidden/>
          </w:rPr>
          <w:fldChar w:fldCharType="separate"/>
        </w:r>
        <w:r>
          <w:rPr>
            <w:webHidden/>
          </w:rPr>
          <w:t>7</w:t>
        </w:r>
        <w:r>
          <w:rPr>
            <w:webHidden/>
          </w:rPr>
          <w:fldChar w:fldCharType="end"/>
        </w:r>
      </w:hyperlink>
    </w:p>
    <w:p w:rsidR="008642A1" w:rsidRDefault="008642A1">
      <w:pPr>
        <w:pStyle w:val="TOC2"/>
        <w:rPr>
          <w:rFonts w:asciiTheme="minorHAnsi" w:eastAsiaTheme="minorEastAsia" w:hAnsiTheme="minorHAnsi" w:cstheme="minorBidi"/>
        </w:rPr>
      </w:pPr>
      <w:hyperlink w:anchor="_Toc370474266" w:history="1">
        <w:r w:rsidRPr="00447622">
          <w:rPr>
            <w:rStyle w:val="Hyperlink"/>
          </w:rPr>
          <w:t>Troubleshooting Resources and Tips</w:t>
        </w:r>
        <w:r>
          <w:rPr>
            <w:webHidden/>
          </w:rPr>
          <w:tab/>
        </w:r>
        <w:r>
          <w:rPr>
            <w:webHidden/>
          </w:rPr>
          <w:fldChar w:fldCharType="begin"/>
        </w:r>
        <w:r>
          <w:rPr>
            <w:webHidden/>
          </w:rPr>
          <w:instrText xml:space="preserve"> PAGEREF _Toc370474266 \h </w:instrText>
        </w:r>
        <w:r>
          <w:rPr>
            <w:webHidden/>
          </w:rPr>
        </w:r>
        <w:r>
          <w:rPr>
            <w:webHidden/>
          </w:rPr>
          <w:fldChar w:fldCharType="separate"/>
        </w:r>
        <w:r>
          <w:rPr>
            <w:webHidden/>
          </w:rPr>
          <w:t>7</w:t>
        </w:r>
        <w:r>
          <w:rPr>
            <w:webHidden/>
          </w:rPr>
          <w:fldChar w:fldCharType="end"/>
        </w:r>
      </w:hyperlink>
    </w:p>
    <w:p w:rsidR="008642A1" w:rsidRDefault="008642A1">
      <w:pPr>
        <w:pStyle w:val="TOC3"/>
        <w:rPr>
          <w:rFonts w:asciiTheme="minorHAnsi" w:eastAsiaTheme="minorEastAsia" w:hAnsiTheme="minorHAnsi" w:cstheme="minorBidi"/>
        </w:rPr>
      </w:pPr>
      <w:hyperlink w:anchor="_Toc370474267" w:history="1">
        <w:r w:rsidRPr="00447622">
          <w:rPr>
            <w:rStyle w:val="Hyperlink"/>
          </w:rPr>
          <w:t>Monitoring Tabs: Alerts and Logs</w:t>
        </w:r>
        <w:r>
          <w:rPr>
            <w:webHidden/>
          </w:rPr>
          <w:tab/>
        </w:r>
        <w:r>
          <w:rPr>
            <w:webHidden/>
          </w:rPr>
          <w:fldChar w:fldCharType="begin"/>
        </w:r>
        <w:r>
          <w:rPr>
            <w:webHidden/>
          </w:rPr>
          <w:instrText xml:space="preserve"> PAGEREF _Toc370474267 \h </w:instrText>
        </w:r>
        <w:r>
          <w:rPr>
            <w:webHidden/>
          </w:rPr>
        </w:r>
        <w:r>
          <w:rPr>
            <w:webHidden/>
          </w:rPr>
          <w:fldChar w:fldCharType="separate"/>
        </w:r>
        <w:r>
          <w:rPr>
            <w:webHidden/>
          </w:rPr>
          <w:t>8</w:t>
        </w:r>
        <w:r>
          <w:rPr>
            <w:webHidden/>
          </w:rPr>
          <w:fldChar w:fldCharType="end"/>
        </w:r>
      </w:hyperlink>
    </w:p>
    <w:p w:rsidR="008642A1" w:rsidRDefault="008642A1">
      <w:pPr>
        <w:pStyle w:val="TOC4"/>
        <w:rPr>
          <w:rFonts w:asciiTheme="minorHAnsi" w:eastAsiaTheme="minorEastAsia" w:hAnsiTheme="minorHAnsi" w:cstheme="minorBidi"/>
        </w:rPr>
      </w:pPr>
      <w:hyperlink w:anchor="_Toc370474268" w:history="1">
        <w:r w:rsidRPr="00447622">
          <w:rPr>
            <w:rStyle w:val="Hyperlink"/>
          </w:rPr>
          <w:t>Organization Monitoring Tab</w:t>
        </w:r>
        <w:r>
          <w:rPr>
            <w:webHidden/>
          </w:rPr>
          <w:tab/>
        </w:r>
        <w:r>
          <w:rPr>
            <w:webHidden/>
          </w:rPr>
          <w:fldChar w:fldCharType="begin"/>
        </w:r>
        <w:r>
          <w:rPr>
            <w:webHidden/>
          </w:rPr>
          <w:instrText xml:space="preserve"> PAGEREF _Toc370474268 \h </w:instrText>
        </w:r>
        <w:r>
          <w:rPr>
            <w:webHidden/>
          </w:rPr>
        </w:r>
        <w:r>
          <w:rPr>
            <w:webHidden/>
          </w:rPr>
          <w:fldChar w:fldCharType="separate"/>
        </w:r>
        <w:r>
          <w:rPr>
            <w:webHidden/>
          </w:rPr>
          <w:t>8</w:t>
        </w:r>
        <w:r>
          <w:rPr>
            <w:webHidden/>
          </w:rPr>
          <w:fldChar w:fldCharType="end"/>
        </w:r>
      </w:hyperlink>
    </w:p>
    <w:p w:rsidR="008642A1" w:rsidRDefault="008642A1">
      <w:pPr>
        <w:pStyle w:val="TOC4"/>
        <w:rPr>
          <w:rFonts w:asciiTheme="minorHAnsi" w:eastAsiaTheme="minorEastAsia" w:hAnsiTheme="minorHAnsi" w:cstheme="minorBidi"/>
        </w:rPr>
      </w:pPr>
      <w:hyperlink w:anchor="_Toc370474269" w:history="1">
        <w:r w:rsidRPr="00447622">
          <w:rPr>
            <w:rStyle w:val="Hyperlink"/>
          </w:rPr>
          <w:t>Service-Level Monitoring Tab</w:t>
        </w:r>
        <w:r>
          <w:rPr>
            <w:webHidden/>
          </w:rPr>
          <w:tab/>
        </w:r>
        <w:r>
          <w:rPr>
            <w:webHidden/>
          </w:rPr>
          <w:fldChar w:fldCharType="begin"/>
        </w:r>
        <w:r>
          <w:rPr>
            <w:webHidden/>
          </w:rPr>
          <w:instrText xml:space="preserve"> PAGEREF _Toc370474269 \h </w:instrText>
        </w:r>
        <w:r>
          <w:rPr>
            <w:webHidden/>
          </w:rPr>
        </w:r>
        <w:r>
          <w:rPr>
            <w:webHidden/>
          </w:rPr>
          <w:fldChar w:fldCharType="separate"/>
        </w:r>
        <w:r>
          <w:rPr>
            <w:webHidden/>
          </w:rPr>
          <w:t>9</w:t>
        </w:r>
        <w:r>
          <w:rPr>
            <w:webHidden/>
          </w:rPr>
          <w:fldChar w:fldCharType="end"/>
        </w:r>
      </w:hyperlink>
    </w:p>
    <w:p w:rsidR="008642A1" w:rsidRDefault="008642A1">
      <w:pPr>
        <w:pStyle w:val="TOC4"/>
        <w:rPr>
          <w:rFonts w:asciiTheme="minorHAnsi" w:eastAsiaTheme="minorEastAsia" w:hAnsiTheme="minorHAnsi" w:cstheme="minorBidi"/>
        </w:rPr>
      </w:pPr>
      <w:hyperlink w:anchor="_Toc370474270" w:history="1">
        <w:r w:rsidRPr="00447622">
          <w:rPr>
            <w:rStyle w:val="Hyperlink"/>
          </w:rPr>
          <w:t>Monitoring Tab for the Container</w:t>
        </w:r>
        <w:r>
          <w:rPr>
            <w:webHidden/>
          </w:rPr>
          <w:tab/>
        </w:r>
        <w:r>
          <w:rPr>
            <w:webHidden/>
          </w:rPr>
          <w:fldChar w:fldCharType="begin"/>
        </w:r>
        <w:r>
          <w:rPr>
            <w:webHidden/>
          </w:rPr>
          <w:instrText xml:space="preserve"> PAGEREF _Toc370474270 \h </w:instrText>
        </w:r>
        <w:r>
          <w:rPr>
            <w:webHidden/>
          </w:rPr>
        </w:r>
        <w:r>
          <w:rPr>
            <w:webHidden/>
          </w:rPr>
          <w:fldChar w:fldCharType="separate"/>
        </w:r>
        <w:r>
          <w:rPr>
            <w:webHidden/>
          </w:rPr>
          <w:t>11</w:t>
        </w:r>
        <w:r>
          <w:rPr>
            <w:webHidden/>
          </w:rPr>
          <w:fldChar w:fldCharType="end"/>
        </w:r>
      </w:hyperlink>
    </w:p>
    <w:p w:rsidR="008642A1" w:rsidRDefault="008642A1">
      <w:pPr>
        <w:pStyle w:val="TOC4"/>
        <w:rPr>
          <w:rFonts w:asciiTheme="minorHAnsi" w:eastAsiaTheme="minorEastAsia" w:hAnsiTheme="minorHAnsi" w:cstheme="minorBidi"/>
        </w:rPr>
      </w:pPr>
      <w:hyperlink w:anchor="_Toc370474271" w:history="1">
        <w:r w:rsidRPr="00447622">
          <w:rPr>
            <w:rStyle w:val="Hyperlink"/>
          </w:rPr>
          <w:t>Monitoring Tab for the Contract</w:t>
        </w:r>
        <w:r>
          <w:rPr>
            <w:webHidden/>
          </w:rPr>
          <w:tab/>
        </w:r>
        <w:r>
          <w:rPr>
            <w:webHidden/>
          </w:rPr>
          <w:fldChar w:fldCharType="begin"/>
        </w:r>
        <w:r>
          <w:rPr>
            <w:webHidden/>
          </w:rPr>
          <w:instrText xml:space="preserve"> PAGEREF _Toc370474271 \h </w:instrText>
        </w:r>
        <w:r>
          <w:rPr>
            <w:webHidden/>
          </w:rPr>
        </w:r>
        <w:r>
          <w:rPr>
            <w:webHidden/>
          </w:rPr>
          <w:fldChar w:fldCharType="separate"/>
        </w:r>
        <w:r>
          <w:rPr>
            <w:webHidden/>
          </w:rPr>
          <w:t>11</w:t>
        </w:r>
        <w:r>
          <w:rPr>
            <w:webHidden/>
          </w:rPr>
          <w:fldChar w:fldCharType="end"/>
        </w:r>
      </w:hyperlink>
    </w:p>
    <w:p w:rsidR="008642A1" w:rsidRDefault="008642A1">
      <w:pPr>
        <w:pStyle w:val="TOC3"/>
        <w:rPr>
          <w:rFonts w:asciiTheme="minorHAnsi" w:eastAsiaTheme="minorEastAsia" w:hAnsiTheme="minorHAnsi" w:cstheme="minorBidi"/>
        </w:rPr>
      </w:pPr>
      <w:hyperlink w:anchor="_Toc370474272" w:history="1">
        <w:r w:rsidRPr="00447622">
          <w:rPr>
            <w:rStyle w:val="Hyperlink"/>
          </w:rPr>
          <w:t>Log Files</w:t>
        </w:r>
        <w:r>
          <w:rPr>
            <w:webHidden/>
          </w:rPr>
          <w:tab/>
        </w:r>
        <w:r>
          <w:rPr>
            <w:webHidden/>
          </w:rPr>
          <w:fldChar w:fldCharType="begin"/>
        </w:r>
        <w:r>
          <w:rPr>
            <w:webHidden/>
          </w:rPr>
          <w:instrText xml:space="preserve"> PAGEREF _Toc370474272 \h </w:instrText>
        </w:r>
        <w:r>
          <w:rPr>
            <w:webHidden/>
          </w:rPr>
        </w:r>
        <w:r>
          <w:rPr>
            <w:webHidden/>
          </w:rPr>
          <w:fldChar w:fldCharType="separate"/>
        </w:r>
        <w:r>
          <w:rPr>
            <w:webHidden/>
          </w:rPr>
          <w:t>12</w:t>
        </w:r>
        <w:r>
          <w:rPr>
            <w:webHidden/>
          </w:rPr>
          <w:fldChar w:fldCharType="end"/>
        </w:r>
      </w:hyperlink>
    </w:p>
    <w:p w:rsidR="008642A1" w:rsidRDefault="008642A1">
      <w:pPr>
        <w:pStyle w:val="TOC4"/>
        <w:rPr>
          <w:rFonts w:asciiTheme="minorHAnsi" w:eastAsiaTheme="minorEastAsia" w:hAnsiTheme="minorHAnsi" w:cstheme="minorBidi"/>
        </w:rPr>
      </w:pPr>
      <w:hyperlink w:anchor="_Toc370474273" w:history="1">
        <w:r w:rsidRPr="00447622">
          <w:rPr>
            <w:rStyle w:val="Hyperlink"/>
          </w:rPr>
          <w:t>File Location</w:t>
        </w:r>
        <w:r>
          <w:rPr>
            <w:webHidden/>
          </w:rPr>
          <w:tab/>
        </w:r>
        <w:r>
          <w:rPr>
            <w:webHidden/>
          </w:rPr>
          <w:fldChar w:fldCharType="begin"/>
        </w:r>
        <w:r>
          <w:rPr>
            <w:webHidden/>
          </w:rPr>
          <w:instrText xml:space="preserve"> PAGEREF _Toc370474273 \h </w:instrText>
        </w:r>
        <w:r>
          <w:rPr>
            <w:webHidden/>
          </w:rPr>
        </w:r>
        <w:r>
          <w:rPr>
            <w:webHidden/>
          </w:rPr>
          <w:fldChar w:fldCharType="separate"/>
        </w:r>
        <w:r>
          <w:rPr>
            <w:webHidden/>
          </w:rPr>
          <w:t>12</w:t>
        </w:r>
        <w:r>
          <w:rPr>
            <w:webHidden/>
          </w:rPr>
          <w:fldChar w:fldCharType="end"/>
        </w:r>
      </w:hyperlink>
    </w:p>
    <w:p w:rsidR="008642A1" w:rsidRDefault="008642A1">
      <w:pPr>
        <w:pStyle w:val="TOC4"/>
        <w:rPr>
          <w:rFonts w:asciiTheme="minorHAnsi" w:eastAsiaTheme="minorEastAsia" w:hAnsiTheme="minorHAnsi" w:cstheme="minorBidi"/>
        </w:rPr>
      </w:pPr>
      <w:hyperlink w:anchor="_Toc370474274" w:history="1">
        <w:r w:rsidRPr="00447622">
          <w:rPr>
            <w:rStyle w:val="Hyperlink"/>
          </w:rPr>
          <w:t>Modifying the Default Logging Behavior</w:t>
        </w:r>
        <w:r>
          <w:rPr>
            <w:webHidden/>
          </w:rPr>
          <w:tab/>
        </w:r>
        <w:r>
          <w:rPr>
            <w:webHidden/>
          </w:rPr>
          <w:fldChar w:fldCharType="begin"/>
        </w:r>
        <w:r>
          <w:rPr>
            <w:webHidden/>
          </w:rPr>
          <w:instrText xml:space="preserve"> PAGEREF _Toc370474274 \h </w:instrText>
        </w:r>
        <w:r>
          <w:rPr>
            <w:webHidden/>
          </w:rPr>
        </w:r>
        <w:r>
          <w:rPr>
            <w:webHidden/>
          </w:rPr>
          <w:fldChar w:fldCharType="separate"/>
        </w:r>
        <w:r>
          <w:rPr>
            <w:webHidden/>
          </w:rPr>
          <w:t>12</w:t>
        </w:r>
        <w:r>
          <w:rPr>
            <w:webHidden/>
          </w:rPr>
          <w:fldChar w:fldCharType="end"/>
        </w:r>
      </w:hyperlink>
    </w:p>
    <w:p w:rsidR="008642A1" w:rsidRDefault="008642A1">
      <w:pPr>
        <w:pStyle w:val="TOC4"/>
        <w:rPr>
          <w:rFonts w:asciiTheme="minorHAnsi" w:eastAsiaTheme="minorEastAsia" w:hAnsiTheme="minorHAnsi" w:cstheme="minorBidi"/>
        </w:rPr>
      </w:pPr>
      <w:hyperlink w:anchor="_Toc370474275" w:history="1">
        <w:r w:rsidRPr="00447622">
          <w:rPr>
            <w:rStyle w:val="Hyperlink"/>
          </w:rPr>
          <w:t>Turning Trace Logging On</w:t>
        </w:r>
        <w:r>
          <w:rPr>
            <w:webHidden/>
          </w:rPr>
          <w:tab/>
        </w:r>
        <w:r>
          <w:rPr>
            <w:webHidden/>
          </w:rPr>
          <w:fldChar w:fldCharType="begin"/>
        </w:r>
        <w:r>
          <w:rPr>
            <w:webHidden/>
          </w:rPr>
          <w:instrText xml:space="preserve"> PAGEREF _Toc370474275 \h </w:instrText>
        </w:r>
        <w:r>
          <w:rPr>
            <w:webHidden/>
          </w:rPr>
        </w:r>
        <w:r>
          <w:rPr>
            <w:webHidden/>
          </w:rPr>
          <w:fldChar w:fldCharType="separate"/>
        </w:r>
        <w:r>
          <w:rPr>
            <w:webHidden/>
          </w:rPr>
          <w:t>13</w:t>
        </w:r>
        <w:r>
          <w:rPr>
            <w:webHidden/>
          </w:rPr>
          <w:fldChar w:fldCharType="end"/>
        </w:r>
      </w:hyperlink>
    </w:p>
    <w:p w:rsidR="008642A1" w:rsidRDefault="008642A1">
      <w:pPr>
        <w:pStyle w:val="TOC3"/>
        <w:rPr>
          <w:rFonts w:asciiTheme="minorHAnsi" w:eastAsiaTheme="minorEastAsia" w:hAnsiTheme="minorHAnsi" w:cstheme="minorBidi"/>
        </w:rPr>
      </w:pPr>
      <w:hyperlink w:anchor="_Toc370474276" w:history="1">
        <w:r w:rsidRPr="00447622">
          <w:rPr>
            <w:rStyle w:val="Hyperlink"/>
          </w:rPr>
          <w:t>stdout.txt File</w:t>
        </w:r>
        <w:r>
          <w:rPr>
            <w:webHidden/>
          </w:rPr>
          <w:tab/>
        </w:r>
        <w:r>
          <w:rPr>
            <w:webHidden/>
          </w:rPr>
          <w:fldChar w:fldCharType="begin"/>
        </w:r>
        <w:r>
          <w:rPr>
            <w:webHidden/>
          </w:rPr>
          <w:instrText xml:space="preserve"> PAGEREF _Toc370474276 \h </w:instrText>
        </w:r>
        <w:r>
          <w:rPr>
            <w:webHidden/>
          </w:rPr>
        </w:r>
        <w:r>
          <w:rPr>
            <w:webHidden/>
          </w:rPr>
          <w:fldChar w:fldCharType="separate"/>
        </w:r>
        <w:r>
          <w:rPr>
            <w:webHidden/>
          </w:rPr>
          <w:t>14</w:t>
        </w:r>
        <w:r>
          <w:rPr>
            <w:webHidden/>
          </w:rPr>
          <w:fldChar w:fldCharType="end"/>
        </w:r>
      </w:hyperlink>
    </w:p>
    <w:p w:rsidR="008642A1" w:rsidRDefault="008642A1">
      <w:pPr>
        <w:pStyle w:val="TOC3"/>
        <w:rPr>
          <w:rFonts w:asciiTheme="minorHAnsi" w:eastAsiaTheme="minorEastAsia" w:hAnsiTheme="minorHAnsi" w:cstheme="minorBidi"/>
        </w:rPr>
      </w:pPr>
      <w:hyperlink w:anchor="_Toc370474277" w:history="1">
        <w:r w:rsidRPr="00447622">
          <w:rPr>
            <w:rStyle w:val="Hyperlink"/>
          </w:rPr>
          <w:t>Monitoring Tool</w:t>
        </w:r>
        <w:r>
          <w:rPr>
            <w:webHidden/>
          </w:rPr>
          <w:tab/>
        </w:r>
        <w:r>
          <w:rPr>
            <w:webHidden/>
          </w:rPr>
          <w:fldChar w:fldCharType="begin"/>
        </w:r>
        <w:r>
          <w:rPr>
            <w:webHidden/>
          </w:rPr>
          <w:instrText xml:space="preserve"> PAGEREF _Toc370474277 \h </w:instrText>
        </w:r>
        <w:r>
          <w:rPr>
            <w:webHidden/>
          </w:rPr>
        </w:r>
        <w:r>
          <w:rPr>
            <w:webHidden/>
          </w:rPr>
          <w:fldChar w:fldCharType="separate"/>
        </w:r>
        <w:r>
          <w:rPr>
            <w:webHidden/>
          </w:rPr>
          <w:t>14</w:t>
        </w:r>
        <w:r>
          <w:rPr>
            <w:webHidden/>
          </w:rPr>
          <w:fldChar w:fldCharType="end"/>
        </w:r>
      </w:hyperlink>
    </w:p>
    <w:p w:rsidR="008642A1" w:rsidRDefault="008642A1">
      <w:pPr>
        <w:pStyle w:val="TOC3"/>
        <w:rPr>
          <w:rFonts w:asciiTheme="minorHAnsi" w:eastAsiaTheme="minorEastAsia" w:hAnsiTheme="minorHAnsi" w:cstheme="minorBidi"/>
        </w:rPr>
      </w:pPr>
      <w:hyperlink w:anchor="_Toc370474278" w:history="1">
        <w:r w:rsidRPr="00447622">
          <w:rPr>
            <w:rStyle w:val="Hyperlink"/>
          </w:rPr>
          <w:t>Restarting the Container: General Information</w:t>
        </w:r>
        <w:r>
          <w:rPr>
            <w:webHidden/>
          </w:rPr>
          <w:tab/>
        </w:r>
        <w:r>
          <w:rPr>
            <w:webHidden/>
          </w:rPr>
          <w:fldChar w:fldCharType="begin"/>
        </w:r>
        <w:r>
          <w:rPr>
            <w:webHidden/>
          </w:rPr>
          <w:instrText xml:space="preserve"> PAGEREF _Toc370474278 \h </w:instrText>
        </w:r>
        <w:r>
          <w:rPr>
            <w:webHidden/>
          </w:rPr>
        </w:r>
        <w:r>
          <w:rPr>
            <w:webHidden/>
          </w:rPr>
          <w:fldChar w:fldCharType="separate"/>
        </w:r>
        <w:r>
          <w:rPr>
            <w:webHidden/>
          </w:rPr>
          <w:t>15</w:t>
        </w:r>
        <w:r>
          <w:rPr>
            <w:webHidden/>
          </w:rPr>
          <w:fldChar w:fldCharType="end"/>
        </w:r>
      </w:hyperlink>
    </w:p>
    <w:p w:rsidR="008642A1" w:rsidRDefault="008642A1">
      <w:pPr>
        <w:pStyle w:val="TOC4"/>
        <w:rPr>
          <w:rFonts w:asciiTheme="minorHAnsi" w:eastAsiaTheme="minorEastAsia" w:hAnsiTheme="minorHAnsi" w:cstheme="minorBidi"/>
        </w:rPr>
      </w:pPr>
      <w:hyperlink w:anchor="_Toc370474279" w:history="1">
        <w:r w:rsidRPr="00447622">
          <w:rPr>
            <w:rStyle w:val="Hyperlink"/>
          </w:rPr>
          <w:t>Determining Where to Look for Error Information</w:t>
        </w:r>
        <w:r>
          <w:rPr>
            <w:webHidden/>
          </w:rPr>
          <w:tab/>
        </w:r>
        <w:r>
          <w:rPr>
            <w:webHidden/>
          </w:rPr>
          <w:fldChar w:fldCharType="begin"/>
        </w:r>
        <w:r>
          <w:rPr>
            <w:webHidden/>
          </w:rPr>
          <w:instrText xml:space="preserve"> PAGEREF _Toc370474279 \h </w:instrText>
        </w:r>
        <w:r>
          <w:rPr>
            <w:webHidden/>
          </w:rPr>
        </w:r>
        <w:r>
          <w:rPr>
            <w:webHidden/>
          </w:rPr>
          <w:fldChar w:fldCharType="separate"/>
        </w:r>
        <w:r>
          <w:rPr>
            <w:webHidden/>
          </w:rPr>
          <w:t>15</w:t>
        </w:r>
        <w:r>
          <w:rPr>
            <w:webHidden/>
          </w:rPr>
          <w:fldChar w:fldCharType="end"/>
        </w:r>
      </w:hyperlink>
    </w:p>
    <w:p w:rsidR="008642A1" w:rsidRDefault="008642A1">
      <w:pPr>
        <w:pStyle w:val="TOC3"/>
        <w:rPr>
          <w:rFonts w:asciiTheme="minorHAnsi" w:eastAsiaTheme="minorEastAsia" w:hAnsiTheme="minorHAnsi" w:cstheme="minorBidi"/>
        </w:rPr>
      </w:pPr>
      <w:hyperlink w:anchor="_Toc370474280" w:history="1">
        <w:r w:rsidRPr="00447622">
          <w:rPr>
            <w:rStyle w:val="Hyperlink"/>
          </w:rPr>
          <w:t>Knowledge Base</w:t>
        </w:r>
        <w:r>
          <w:rPr>
            <w:webHidden/>
          </w:rPr>
          <w:tab/>
        </w:r>
        <w:r>
          <w:rPr>
            <w:webHidden/>
          </w:rPr>
          <w:fldChar w:fldCharType="begin"/>
        </w:r>
        <w:r>
          <w:rPr>
            <w:webHidden/>
          </w:rPr>
          <w:instrText xml:space="preserve"> PAGEREF _Toc370474280 \h </w:instrText>
        </w:r>
        <w:r>
          <w:rPr>
            <w:webHidden/>
          </w:rPr>
        </w:r>
        <w:r>
          <w:rPr>
            <w:webHidden/>
          </w:rPr>
          <w:fldChar w:fldCharType="separate"/>
        </w:r>
        <w:r>
          <w:rPr>
            <w:webHidden/>
          </w:rPr>
          <w:t>16</w:t>
        </w:r>
        <w:r>
          <w:rPr>
            <w:webHidden/>
          </w:rPr>
          <w:fldChar w:fldCharType="end"/>
        </w:r>
      </w:hyperlink>
    </w:p>
    <w:p w:rsidR="008642A1" w:rsidRDefault="008642A1">
      <w:pPr>
        <w:pStyle w:val="TOC3"/>
        <w:rPr>
          <w:rFonts w:asciiTheme="minorHAnsi" w:eastAsiaTheme="minorEastAsia" w:hAnsiTheme="minorHAnsi" w:cstheme="minorBidi"/>
        </w:rPr>
      </w:pPr>
      <w:hyperlink w:anchor="_Toc370474281" w:history="1">
        <w:r w:rsidRPr="00447622">
          <w:rPr>
            <w:rStyle w:val="Hyperlink"/>
          </w:rPr>
          <w:t>Release Notes</w:t>
        </w:r>
        <w:r>
          <w:rPr>
            <w:webHidden/>
          </w:rPr>
          <w:tab/>
        </w:r>
        <w:r>
          <w:rPr>
            <w:webHidden/>
          </w:rPr>
          <w:fldChar w:fldCharType="begin"/>
        </w:r>
        <w:r>
          <w:rPr>
            <w:webHidden/>
          </w:rPr>
          <w:instrText xml:space="preserve"> PAGEREF _Toc370474281 \h </w:instrText>
        </w:r>
        <w:r>
          <w:rPr>
            <w:webHidden/>
          </w:rPr>
        </w:r>
        <w:r>
          <w:rPr>
            <w:webHidden/>
          </w:rPr>
          <w:fldChar w:fldCharType="separate"/>
        </w:r>
        <w:r>
          <w:rPr>
            <w:webHidden/>
          </w:rPr>
          <w:t>17</w:t>
        </w:r>
        <w:r>
          <w:rPr>
            <w:webHidden/>
          </w:rPr>
          <w:fldChar w:fldCharType="end"/>
        </w:r>
      </w:hyperlink>
    </w:p>
    <w:p w:rsidR="008642A1" w:rsidRDefault="008642A1">
      <w:pPr>
        <w:pStyle w:val="TOC2"/>
        <w:rPr>
          <w:rFonts w:asciiTheme="minorHAnsi" w:eastAsiaTheme="minorEastAsia" w:hAnsiTheme="minorHAnsi" w:cstheme="minorBidi"/>
        </w:rPr>
      </w:pPr>
      <w:hyperlink w:anchor="_Toc370474282" w:history="1">
        <w:r w:rsidRPr="00447622">
          <w:rPr>
            <w:rStyle w:val="Hyperlink"/>
          </w:rPr>
          <w:t>Product Documentation</w:t>
        </w:r>
        <w:r>
          <w:rPr>
            <w:webHidden/>
          </w:rPr>
          <w:tab/>
        </w:r>
        <w:r>
          <w:rPr>
            <w:webHidden/>
          </w:rPr>
          <w:fldChar w:fldCharType="begin"/>
        </w:r>
        <w:r>
          <w:rPr>
            <w:webHidden/>
          </w:rPr>
          <w:instrText xml:space="preserve"> PAGEREF _Toc370474282 \h </w:instrText>
        </w:r>
        <w:r>
          <w:rPr>
            <w:webHidden/>
          </w:rPr>
        </w:r>
        <w:r>
          <w:rPr>
            <w:webHidden/>
          </w:rPr>
          <w:fldChar w:fldCharType="separate"/>
        </w:r>
        <w:r>
          <w:rPr>
            <w:webHidden/>
          </w:rPr>
          <w:t>17</w:t>
        </w:r>
        <w:r>
          <w:rPr>
            <w:webHidden/>
          </w:rPr>
          <w:fldChar w:fldCharType="end"/>
        </w:r>
      </w:hyperlink>
    </w:p>
    <w:p w:rsidR="008642A1" w:rsidRDefault="008642A1">
      <w:pPr>
        <w:pStyle w:val="TOC1"/>
        <w:rPr>
          <w:rFonts w:asciiTheme="minorHAnsi" w:eastAsiaTheme="minorEastAsia" w:hAnsiTheme="minorHAnsi" w:cstheme="minorBidi"/>
        </w:rPr>
      </w:pPr>
      <w:hyperlink w:anchor="_Toc370474283" w:history="1">
        <w:r w:rsidRPr="00447622">
          <w:rPr>
            <w:rStyle w:val="Hyperlink"/>
          </w:rPr>
          <w:t>Chapter 2 | Troubleshooting: Policy Manager for DataPower</w:t>
        </w:r>
        <w:r>
          <w:rPr>
            <w:webHidden/>
          </w:rPr>
          <w:tab/>
        </w:r>
        <w:r>
          <w:rPr>
            <w:webHidden/>
          </w:rPr>
          <w:fldChar w:fldCharType="begin"/>
        </w:r>
        <w:r>
          <w:rPr>
            <w:webHidden/>
          </w:rPr>
          <w:instrText xml:space="preserve"> PAGEREF _Toc370474283 \h </w:instrText>
        </w:r>
        <w:r>
          <w:rPr>
            <w:webHidden/>
          </w:rPr>
        </w:r>
        <w:r>
          <w:rPr>
            <w:webHidden/>
          </w:rPr>
          <w:fldChar w:fldCharType="separate"/>
        </w:r>
        <w:r>
          <w:rPr>
            <w:webHidden/>
          </w:rPr>
          <w:t>18</w:t>
        </w:r>
        <w:r>
          <w:rPr>
            <w:webHidden/>
          </w:rPr>
          <w:fldChar w:fldCharType="end"/>
        </w:r>
      </w:hyperlink>
    </w:p>
    <w:p w:rsidR="008642A1" w:rsidRDefault="008642A1">
      <w:pPr>
        <w:pStyle w:val="TOC2"/>
        <w:rPr>
          <w:rFonts w:asciiTheme="minorHAnsi" w:eastAsiaTheme="minorEastAsia" w:hAnsiTheme="minorHAnsi" w:cstheme="minorBidi"/>
        </w:rPr>
      </w:pPr>
      <w:hyperlink w:anchor="_Toc370474284" w:history="1">
        <w:r w:rsidRPr="00447622">
          <w:rPr>
            <w:rStyle w:val="Hyperlink"/>
          </w:rPr>
          <w:t>General Troubleshooting Points</w:t>
        </w:r>
        <w:r>
          <w:rPr>
            <w:webHidden/>
          </w:rPr>
          <w:tab/>
        </w:r>
        <w:r>
          <w:rPr>
            <w:webHidden/>
          </w:rPr>
          <w:fldChar w:fldCharType="begin"/>
        </w:r>
        <w:r>
          <w:rPr>
            <w:webHidden/>
          </w:rPr>
          <w:instrText xml:space="preserve"> PAGEREF _Toc370474284 \h </w:instrText>
        </w:r>
        <w:r>
          <w:rPr>
            <w:webHidden/>
          </w:rPr>
        </w:r>
        <w:r>
          <w:rPr>
            <w:webHidden/>
          </w:rPr>
          <w:fldChar w:fldCharType="separate"/>
        </w:r>
        <w:r>
          <w:rPr>
            <w:webHidden/>
          </w:rPr>
          <w:t>18</w:t>
        </w:r>
        <w:r>
          <w:rPr>
            <w:webHidden/>
          </w:rPr>
          <w:fldChar w:fldCharType="end"/>
        </w:r>
      </w:hyperlink>
    </w:p>
    <w:p w:rsidR="008642A1" w:rsidRDefault="008642A1">
      <w:pPr>
        <w:pStyle w:val="TOC3"/>
        <w:rPr>
          <w:rFonts w:asciiTheme="minorHAnsi" w:eastAsiaTheme="minorEastAsia" w:hAnsiTheme="minorHAnsi" w:cstheme="minorBidi"/>
        </w:rPr>
      </w:pPr>
      <w:hyperlink w:anchor="_Toc370474285" w:history="1">
        <w:r w:rsidRPr="00447622">
          <w:rPr>
            <w:rStyle w:val="Hyperlink"/>
          </w:rPr>
          <w:t>Alerts</w:t>
        </w:r>
        <w:r>
          <w:rPr>
            <w:webHidden/>
          </w:rPr>
          <w:tab/>
        </w:r>
        <w:r>
          <w:rPr>
            <w:webHidden/>
          </w:rPr>
          <w:fldChar w:fldCharType="begin"/>
        </w:r>
        <w:r>
          <w:rPr>
            <w:webHidden/>
          </w:rPr>
          <w:instrText xml:space="preserve"> PAGEREF _Toc370474285 \h </w:instrText>
        </w:r>
        <w:r>
          <w:rPr>
            <w:webHidden/>
          </w:rPr>
        </w:r>
        <w:r>
          <w:rPr>
            <w:webHidden/>
          </w:rPr>
          <w:fldChar w:fldCharType="separate"/>
        </w:r>
        <w:r>
          <w:rPr>
            <w:webHidden/>
          </w:rPr>
          <w:t>18</w:t>
        </w:r>
        <w:r>
          <w:rPr>
            <w:webHidden/>
          </w:rPr>
          <w:fldChar w:fldCharType="end"/>
        </w:r>
      </w:hyperlink>
    </w:p>
    <w:p w:rsidR="008642A1" w:rsidRDefault="008642A1">
      <w:pPr>
        <w:pStyle w:val="TOC3"/>
        <w:rPr>
          <w:rFonts w:asciiTheme="minorHAnsi" w:eastAsiaTheme="minorEastAsia" w:hAnsiTheme="minorHAnsi" w:cstheme="minorBidi"/>
        </w:rPr>
      </w:pPr>
      <w:hyperlink w:anchor="_Toc370474286" w:history="1">
        <w:r w:rsidRPr="00447622">
          <w:rPr>
            <w:rStyle w:val="Hyperlink"/>
          </w:rPr>
          <w:t>Logs</w:t>
        </w:r>
        <w:r>
          <w:rPr>
            <w:webHidden/>
          </w:rPr>
          <w:tab/>
        </w:r>
        <w:r>
          <w:rPr>
            <w:webHidden/>
          </w:rPr>
          <w:fldChar w:fldCharType="begin"/>
        </w:r>
        <w:r>
          <w:rPr>
            <w:webHidden/>
          </w:rPr>
          <w:instrText xml:space="preserve"> PAGEREF _Toc370474286 \h </w:instrText>
        </w:r>
        <w:r>
          <w:rPr>
            <w:webHidden/>
          </w:rPr>
        </w:r>
        <w:r>
          <w:rPr>
            <w:webHidden/>
          </w:rPr>
          <w:fldChar w:fldCharType="separate"/>
        </w:r>
        <w:r>
          <w:rPr>
            <w:webHidden/>
          </w:rPr>
          <w:t>18</w:t>
        </w:r>
        <w:r>
          <w:rPr>
            <w:webHidden/>
          </w:rPr>
          <w:fldChar w:fldCharType="end"/>
        </w:r>
      </w:hyperlink>
    </w:p>
    <w:p w:rsidR="008642A1" w:rsidRDefault="008642A1">
      <w:pPr>
        <w:pStyle w:val="TOC3"/>
        <w:rPr>
          <w:rFonts w:asciiTheme="minorHAnsi" w:eastAsiaTheme="minorEastAsia" w:hAnsiTheme="minorHAnsi" w:cstheme="minorBidi"/>
        </w:rPr>
      </w:pPr>
      <w:hyperlink w:anchor="_Toc370474287" w:history="1">
        <w:r w:rsidRPr="00447622">
          <w:rPr>
            <w:rStyle w:val="Hyperlink"/>
          </w:rPr>
          <w:t>Issue Checklist</w:t>
        </w:r>
        <w:r>
          <w:rPr>
            <w:webHidden/>
          </w:rPr>
          <w:tab/>
        </w:r>
        <w:r>
          <w:rPr>
            <w:webHidden/>
          </w:rPr>
          <w:fldChar w:fldCharType="begin"/>
        </w:r>
        <w:r>
          <w:rPr>
            <w:webHidden/>
          </w:rPr>
          <w:instrText xml:space="preserve"> PAGEREF _Toc370474287 \h </w:instrText>
        </w:r>
        <w:r>
          <w:rPr>
            <w:webHidden/>
          </w:rPr>
        </w:r>
        <w:r>
          <w:rPr>
            <w:webHidden/>
          </w:rPr>
          <w:fldChar w:fldCharType="separate"/>
        </w:r>
        <w:r>
          <w:rPr>
            <w:webHidden/>
          </w:rPr>
          <w:t>18</w:t>
        </w:r>
        <w:r>
          <w:rPr>
            <w:webHidden/>
          </w:rPr>
          <w:fldChar w:fldCharType="end"/>
        </w:r>
      </w:hyperlink>
    </w:p>
    <w:p w:rsidR="008642A1" w:rsidRDefault="008642A1">
      <w:pPr>
        <w:pStyle w:val="TOC4"/>
        <w:rPr>
          <w:rFonts w:asciiTheme="minorHAnsi" w:eastAsiaTheme="minorEastAsia" w:hAnsiTheme="minorHAnsi" w:cstheme="minorBidi"/>
        </w:rPr>
      </w:pPr>
      <w:hyperlink w:anchor="_Toc370474288" w:history="1">
        <w:r w:rsidRPr="00447622">
          <w:rPr>
            <w:rStyle w:val="Hyperlink"/>
          </w:rPr>
          <w:t>Contract Authorization Service</w:t>
        </w:r>
        <w:r>
          <w:rPr>
            <w:webHidden/>
          </w:rPr>
          <w:tab/>
        </w:r>
        <w:r>
          <w:rPr>
            <w:webHidden/>
          </w:rPr>
          <w:fldChar w:fldCharType="begin"/>
        </w:r>
        <w:r>
          <w:rPr>
            <w:webHidden/>
          </w:rPr>
          <w:instrText xml:space="preserve"> PAGEREF _Toc370474288 \h </w:instrText>
        </w:r>
        <w:r>
          <w:rPr>
            <w:webHidden/>
          </w:rPr>
        </w:r>
        <w:r>
          <w:rPr>
            <w:webHidden/>
          </w:rPr>
          <w:fldChar w:fldCharType="separate"/>
        </w:r>
        <w:r>
          <w:rPr>
            <w:webHidden/>
          </w:rPr>
          <w:t>20</w:t>
        </w:r>
        <w:r>
          <w:rPr>
            <w:webHidden/>
          </w:rPr>
          <w:fldChar w:fldCharType="end"/>
        </w:r>
      </w:hyperlink>
    </w:p>
    <w:p w:rsidR="008642A1" w:rsidRDefault="008642A1">
      <w:pPr>
        <w:pStyle w:val="TOC4"/>
        <w:rPr>
          <w:rFonts w:asciiTheme="minorHAnsi" w:eastAsiaTheme="minorEastAsia" w:hAnsiTheme="minorHAnsi" w:cstheme="minorBidi"/>
        </w:rPr>
      </w:pPr>
      <w:hyperlink w:anchor="_Toc370474289" w:history="1">
        <w:r w:rsidRPr="00447622">
          <w:rPr>
            <w:rStyle w:val="Hyperlink"/>
          </w:rPr>
          <w:t>Authentication Service</w:t>
        </w:r>
        <w:r>
          <w:rPr>
            <w:webHidden/>
          </w:rPr>
          <w:tab/>
        </w:r>
        <w:r>
          <w:rPr>
            <w:webHidden/>
          </w:rPr>
          <w:fldChar w:fldCharType="begin"/>
        </w:r>
        <w:r>
          <w:rPr>
            <w:webHidden/>
          </w:rPr>
          <w:instrText xml:space="preserve"> PAGEREF _Toc370474289 \h </w:instrText>
        </w:r>
        <w:r>
          <w:rPr>
            <w:webHidden/>
          </w:rPr>
        </w:r>
        <w:r>
          <w:rPr>
            <w:webHidden/>
          </w:rPr>
          <w:fldChar w:fldCharType="separate"/>
        </w:r>
        <w:r>
          <w:rPr>
            <w:webHidden/>
          </w:rPr>
          <w:t>20</w:t>
        </w:r>
        <w:r>
          <w:rPr>
            <w:webHidden/>
          </w:rPr>
          <w:fldChar w:fldCharType="end"/>
        </w:r>
      </w:hyperlink>
    </w:p>
    <w:p w:rsidR="008642A1" w:rsidRDefault="008642A1">
      <w:pPr>
        <w:pStyle w:val="TOC2"/>
        <w:rPr>
          <w:rFonts w:asciiTheme="minorHAnsi" w:eastAsiaTheme="minorEastAsia" w:hAnsiTheme="minorHAnsi" w:cstheme="minorBidi"/>
        </w:rPr>
      </w:pPr>
      <w:hyperlink w:anchor="_Toc370474290" w:history="1">
        <w:r w:rsidRPr="00447622">
          <w:rPr>
            <w:rStyle w:val="Hyperlink"/>
          </w:rPr>
          <w:t>Firewall Rules</w:t>
        </w:r>
        <w:r>
          <w:rPr>
            <w:webHidden/>
          </w:rPr>
          <w:tab/>
        </w:r>
        <w:r>
          <w:rPr>
            <w:webHidden/>
          </w:rPr>
          <w:fldChar w:fldCharType="begin"/>
        </w:r>
        <w:r>
          <w:rPr>
            <w:webHidden/>
          </w:rPr>
          <w:instrText xml:space="preserve"> PAGEREF _Toc370474290 \h </w:instrText>
        </w:r>
        <w:r>
          <w:rPr>
            <w:webHidden/>
          </w:rPr>
        </w:r>
        <w:r>
          <w:rPr>
            <w:webHidden/>
          </w:rPr>
          <w:fldChar w:fldCharType="separate"/>
        </w:r>
        <w:r>
          <w:rPr>
            <w:webHidden/>
          </w:rPr>
          <w:t>20</w:t>
        </w:r>
        <w:r>
          <w:rPr>
            <w:webHidden/>
          </w:rPr>
          <w:fldChar w:fldCharType="end"/>
        </w:r>
      </w:hyperlink>
    </w:p>
    <w:p w:rsidR="008642A1" w:rsidRDefault="008642A1">
      <w:pPr>
        <w:pStyle w:val="TOC2"/>
        <w:rPr>
          <w:rFonts w:asciiTheme="minorHAnsi" w:eastAsiaTheme="minorEastAsia" w:hAnsiTheme="minorHAnsi" w:cstheme="minorBidi"/>
        </w:rPr>
      </w:pPr>
      <w:hyperlink w:anchor="_Toc370474291" w:history="1">
        <w:r w:rsidRPr="00447622">
          <w:rPr>
            <w:rStyle w:val="Hyperlink"/>
          </w:rPr>
          <w:t>Installation Issues with Policy Manager for DataPower</w:t>
        </w:r>
        <w:r>
          <w:rPr>
            <w:webHidden/>
          </w:rPr>
          <w:tab/>
        </w:r>
        <w:r>
          <w:rPr>
            <w:webHidden/>
          </w:rPr>
          <w:fldChar w:fldCharType="begin"/>
        </w:r>
        <w:r>
          <w:rPr>
            <w:webHidden/>
          </w:rPr>
          <w:instrText xml:space="preserve"> PAGEREF _Toc370474291 \h </w:instrText>
        </w:r>
        <w:r>
          <w:rPr>
            <w:webHidden/>
          </w:rPr>
        </w:r>
        <w:r>
          <w:rPr>
            <w:webHidden/>
          </w:rPr>
          <w:fldChar w:fldCharType="separate"/>
        </w:r>
        <w:r>
          <w:rPr>
            <w:webHidden/>
          </w:rPr>
          <w:t>20</w:t>
        </w:r>
        <w:r>
          <w:rPr>
            <w:webHidden/>
          </w:rPr>
          <w:fldChar w:fldCharType="end"/>
        </w:r>
      </w:hyperlink>
    </w:p>
    <w:p w:rsidR="008642A1" w:rsidRDefault="008642A1">
      <w:pPr>
        <w:pStyle w:val="TOC3"/>
        <w:rPr>
          <w:rFonts w:asciiTheme="minorHAnsi" w:eastAsiaTheme="minorEastAsia" w:hAnsiTheme="minorHAnsi" w:cstheme="minorBidi"/>
        </w:rPr>
      </w:pPr>
      <w:hyperlink w:anchor="_Toc370474292" w:history="1">
        <w:r w:rsidRPr="00447622">
          <w:rPr>
            <w:rStyle w:val="Hyperlink"/>
          </w:rPr>
          <w:t>Issues with Certificates</w:t>
        </w:r>
        <w:r>
          <w:rPr>
            <w:webHidden/>
          </w:rPr>
          <w:tab/>
        </w:r>
        <w:r>
          <w:rPr>
            <w:webHidden/>
          </w:rPr>
          <w:fldChar w:fldCharType="begin"/>
        </w:r>
        <w:r>
          <w:rPr>
            <w:webHidden/>
          </w:rPr>
          <w:instrText xml:space="preserve"> PAGEREF _Toc370474292 \h </w:instrText>
        </w:r>
        <w:r>
          <w:rPr>
            <w:webHidden/>
          </w:rPr>
        </w:r>
        <w:r>
          <w:rPr>
            <w:webHidden/>
          </w:rPr>
          <w:fldChar w:fldCharType="separate"/>
        </w:r>
        <w:r>
          <w:rPr>
            <w:webHidden/>
          </w:rPr>
          <w:t>21</w:t>
        </w:r>
        <w:r>
          <w:rPr>
            <w:webHidden/>
          </w:rPr>
          <w:fldChar w:fldCharType="end"/>
        </w:r>
      </w:hyperlink>
    </w:p>
    <w:p w:rsidR="008642A1" w:rsidRDefault="008642A1">
      <w:pPr>
        <w:pStyle w:val="TOC4"/>
        <w:rPr>
          <w:rFonts w:asciiTheme="minorHAnsi" w:eastAsiaTheme="minorEastAsia" w:hAnsiTheme="minorHAnsi" w:cstheme="minorBidi"/>
        </w:rPr>
      </w:pPr>
      <w:hyperlink w:anchor="_Toc370474293" w:history="1">
        <w:r w:rsidRPr="00447622">
          <w:rPr>
            <w:rStyle w:val="Hyperlink"/>
          </w:rPr>
          <w:t>Master/Slave Configuration: Slave Container Does Not Work</w:t>
        </w:r>
        <w:r>
          <w:rPr>
            <w:webHidden/>
          </w:rPr>
          <w:tab/>
        </w:r>
        <w:r>
          <w:rPr>
            <w:webHidden/>
          </w:rPr>
          <w:fldChar w:fldCharType="begin"/>
        </w:r>
        <w:r>
          <w:rPr>
            <w:webHidden/>
          </w:rPr>
          <w:instrText xml:space="preserve"> PAGEREF _Toc370474293 \h </w:instrText>
        </w:r>
        <w:r>
          <w:rPr>
            <w:webHidden/>
          </w:rPr>
        </w:r>
        <w:r>
          <w:rPr>
            <w:webHidden/>
          </w:rPr>
          <w:fldChar w:fldCharType="separate"/>
        </w:r>
        <w:r>
          <w:rPr>
            <w:webHidden/>
          </w:rPr>
          <w:t>21</w:t>
        </w:r>
        <w:r>
          <w:rPr>
            <w:webHidden/>
          </w:rPr>
          <w:fldChar w:fldCharType="end"/>
        </w:r>
      </w:hyperlink>
    </w:p>
    <w:p w:rsidR="008642A1" w:rsidRDefault="008642A1">
      <w:pPr>
        <w:pStyle w:val="TOC4"/>
        <w:rPr>
          <w:rFonts w:asciiTheme="minorHAnsi" w:eastAsiaTheme="minorEastAsia" w:hAnsiTheme="minorHAnsi" w:cstheme="minorBidi"/>
        </w:rPr>
      </w:pPr>
      <w:hyperlink w:anchor="_Toc370474294" w:history="1">
        <w:r w:rsidRPr="00447622">
          <w:rPr>
            <w:rStyle w:val="Hyperlink"/>
          </w:rPr>
          <w:t>Standalone Configuration: Listener Certificate Missing</w:t>
        </w:r>
        <w:r>
          <w:rPr>
            <w:webHidden/>
          </w:rPr>
          <w:tab/>
        </w:r>
        <w:r>
          <w:rPr>
            <w:webHidden/>
          </w:rPr>
          <w:fldChar w:fldCharType="begin"/>
        </w:r>
        <w:r>
          <w:rPr>
            <w:webHidden/>
          </w:rPr>
          <w:instrText xml:space="preserve"> PAGEREF _Toc370474294 \h </w:instrText>
        </w:r>
        <w:r>
          <w:rPr>
            <w:webHidden/>
          </w:rPr>
        </w:r>
        <w:r>
          <w:rPr>
            <w:webHidden/>
          </w:rPr>
          <w:fldChar w:fldCharType="separate"/>
        </w:r>
        <w:r>
          <w:rPr>
            <w:webHidden/>
          </w:rPr>
          <w:t>21</w:t>
        </w:r>
        <w:r>
          <w:rPr>
            <w:webHidden/>
          </w:rPr>
          <w:fldChar w:fldCharType="end"/>
        </w:r>
      </w:hyperlink>
    </w:p>
    <w:p w:rsidR="008642A1" w:rsidRDefault="008642A1">
      <w:pPr>
        <w:pStyle w:val="TOC4"/>
        <w:rPr>
          <w:rFonts w:asciiTheme="minorHAnsi" w:eastAsiaTheme="minorEastAsia" w:hAnsiTheme="minorHAnsi" w:cstheme="minorBidi"/>
        </w:rPr>
      </w:pPr>
      <w:hyperlink w:anchor="_Toc370474295" w:history="1">
        <w:r w:rsidRPr="00447622">
          <w:rPr>
            <w:rStyle w:val="Hyperlink"/>
          </w:rPr>
          <w:t>User Certificate Expiring</w:t>
        </w:r>
        <w:r>
          <w:rPr>
            <w:webHidden/>
          </w:rPr>
          <w:tab/>
        </w:r>
        <w:r>
          <w:rPr>
            <w:webHidden/>
          </w:rPr>
          <w:fldChar w:fldCharType="begin"/>
        </w:r>
        <w:r>
          <w:rPr>
            <w:webHidden/>
          </w:rPr>
          <w:instrText xml:space="preserve"> PAGEREF _Toc370474295 \h </w:instrText>
        </w:r>
        <w:r>
          <w:rPr>
            <w:webHidden/>
          </w:rPr>
        </w:r>
        <w:r>
          <w:rPr>
            <w:webHidden/>
          </w:rPr>
          <w:fldChar w:fldCharType="separate"/>
        </w:r>
        <w:r>
          <w:rPr>
            <w:webHidden/>
          </w:rPr>
          <w:t>22</w:t>
        </w:r>
        <w:r>
          <w:rPr>
            <w:webHidden/>
          </w:rPr>
          <w:fldChar w:fldCharType="end"/>
        </w:r>
      </w:hyperlink>
    </w:p>
    <w:p w:rsidR="008642A1" w:rsidRDefault="008642A1">
      <w:pPr>
        <w:pStyle w:val="TOC4"/>
        <w:rPr>
          <w:rFonts w:asciiTheme="minorHAnsi" w:eastAsiaTheme="minorEastAsia" w:hAnsiTheme="minorHAnsi" w:cstheme="minorBidi"/>
        </w:rPr>
      </w:pPr>
      <w:hyperlink w:anchor="_Toc370474296" w:history="1">
        <w:r w:rsidRPr="00447622">
          <w:rPr>
            <w:rStyle w:val="Hyperlink"/>
          </w:rPr>
          <w:t>New Certificate from Different Certificate Authority</w:t>
        </w:r>
        <w:r>
          <w:rPr>
            <w:webHidden/>
          </w:rPr>
          <w:tab/>
        </w:r>
        <w:r>
          <w:rPr>
            <w:webHidden/>
          </w:rPr>
          <w:fldChar w:fldCharType="begin"/>
        </w:r>
        <w:r>
          <w:rPr>
            <w:webHidden/>
          </w:rPr>
          <w:instrText xml:space="preserve"> PAGEREF _Toc370474296 \h </w:instrText>
        </w:r>
        <w:r>
          <w:rPr>
            <w:webHidden/>
          </w:rPr>
        </w:r>
        <w:r>
          <w:rPr>
            <w:webHidden/>
          </w:rPr>
          <w:fldChar w:fldCharType="separate"/>
        </w:r>
        <w:r>
          <w:rPr>
            <w:webHidden/>
          </w:rPr>
          <w:t>22</w:t>
        </w:r>
        <w:r>
          <w:rPr>
            <w:webHidden/>
          </w:rPr>
          <w:fldChar w:fldCharType="end"/>
        </w:r>
      </w:hyperlink>
    </w:p>
    <w:p w:rsidR="008642A1" w:rsidRDefault="008642A1">
      <w:pPr>
        <w:pStyle w:val="TOC3"/>
        <w:rPr>
          <w:rFonts w:asciiTheme="minorHAnsi" w:eastAsiaTheme="minorEastAsia" w:hAnsiTheme="minorHAnsi" w:cstheme="minorBidi"/>
        </w:rPr>
      </w:pPr>
      <w:hyperlink w:anchor="_Toc370474297" w:history="1">
        <w:r w:rsidRPr="00447622">
          <w:rPr>
            <w:rStyle w:val="Hyperlink"/>
          </w:rPr>
          <w:t>Network Issues</w:t>
        </w:r>
        <w:r>
          <w:rPr>
            <w:webHidden/>
          </w:rPr>
          <w:tab/>
        </w:r>
        <w:r>
          <w:rPr>
            <w:webHidden/>
          </w:rPr>
          <w:fldChar w:fldCharType="begin"/>
        </w:r>
        <w:r>
          <w:rPr>
            <w:webHidden/>
          </w:rPr>
          <w:instrText xml:space="preserve"> PAGEREF _Toc370474297 \h </w:instrText>
        </w:r>
        <w:r>
          <w:rPr>
            <w:webHidden/>
          </w:rPr>
        </w:r>
        <w:r>
          <w:rPr>
            <w:webHidden/>
          </w:rPr>
          <w:fldChar w:fldCharType="separate"/>
        </w:r>
        <w:r>
          <w:rPr>
            <w:webHidden/>
          </w:rPr>
          <w:t>22</w:t>
        </w:r>
        <w:r>
          <w:rPr>
            <w:webHidden/>
          </w:rPr>
          <w:fldChar w:fldCharType="end"/>
        </w:r>
      </w:hyperlink>
    </w:p>
    <w:p w:rsidR="008642A1" w:rsidRDefault="008642A1">
      <w:pPr>
        <w:pStyle w:val="TOC4"/>
        <w:rPr>
          <w:rFonts w:asciiTheme="minorHAnsi" w:eastAsiaTheme="minorEastAsia" w:hAnsiTheme="minorHAnsi" w:cstheme="minorBidi"/>
        </w:rPr>
      </w:pPr>
      <w:hyperlink w:anchor="_Toc370474298" w:history="1">
        <w:r w:rsidRPr="00447622">
          <w:rPr>
            <w:rStyle w:val="Hyperlink"/>
          </w:rPr>
          <w:t>Communication issue between Policy Manager for DataPower and Policy Manager</w:t>
        </w:r>
        <w:r>
          <w:rPr>
            <w:webHidden/>
          </w:rPr>
          <w:tab/>
        </w:r>
        <w:r>
          <w:rPr>
            <w:webHidden/>
          </w:rPr>
          <w:fldChar w:fldCharType="begin"/>
        </w:r>
        <w:r>
          <w:rPr>
            <w:webHidden/>
          </w:rPr>
          <w:instrText xml:space="preserve"> PAGEREF _Toc370474298 \h </w:instrText>
        </w:r>
        <w:r>
          <w:rPr>
            <w:webHidden/>
          </w:rPr>
        </w:r>
        <w:r>
          <w:rPr>
            <w:webHidden/>
          </w:rPr>
          <w:fldChar w:fldCharType="separate"/>
        </w:r>
        <w:r>
          <w:rPr>
            <w:webHidden/>
          </w:rPr>
          <w:t>22</w:t>
        </w:r>
        <w:r>
          <w:rPr>
            <w:webHidden/>
          </w:rPr>
          <w:fldChar w:fldCharType="end"/>
        </w:r>
      </w:hyperlink>
    </w:p>
    <w:p w:rsidR="008642A1" w:rsidRDefault="008642A1">
      <w:pPr>
        <w:pStyle w:val="TOC4"/>
        <w:rPr>
          <w:rFonts w:asciiTheme="minorHAnsi" w:eastAsiaTheme="minorEastAsia" w:hAnsiTheme="minorHAnsi" w:cstheme="minorBidi"/>
        </w:rPr>
      </w:pPr>
      <w:hyperlink w:anchor="_Toc370474299" w:history="1">
        <w:r w:rsidRPr="00447622">
          <w:rPr>
            <w:rStyle w:val="Hyperlink"/>
          </w:rPr>
          <w:t>Communication issue Between Policy Manager for DataPower and DataPower</w:t>
        </w:r>
        <w:r>
          <w:rPr>
            <w:webHidden/>
          </w:rPr>
          <w:tab/>
        </w:r>
        <w:r>
          <w:rPr>
            <w:webHidden/>
          </w:rPr>
          <w:fldChar w:fldCharType="begin"/>
        </w:r>
        <w:r>
          <w:rPr>
            <w:webHidden/>
          </w:rPr>
          <w:instrText xml:space="preserve"> PAGEREF _Toc370474299 \h </w:instrText>
        </w:r>
        <w:r>
          <w:rPr>
            <w:webHidden/>
          </w:rPr>
        </w:r>
        <w:r>
          <w:rPr>
            <w:webHidden/>
          </w:rPr>
          <w:fldChar w:fldCharType="separate"/>
        </w:r>
        <w:r>
          <w:rPr>
            <w:webHidden/>
          </w:rPr>
          <w:t>23</w:t>
        </w:r>
        <w:r>
          <w:rPr>
            <w:webHidden/>
          </w:rPr>
          <w:fldChar w:fldCharType="end"/>
        </w:r>
      </w:hyperlink>
    </w:p>
    <w:p w:rsidR="008642A1" w:rsidRDefault="008642A1">
      <w:pPr>
        <w:pStyle w:val="TOC3"/>
        <w:rPr>
          <w:rFonts w:asciiTheme="minorHAnsi" w:eastAsiaTheme="minorEastAsia" w:hAnsiTheme="minorHAnsi" w:cstheme="minorBidi"/>
        </w:rPr>
      </w:pPr>
      <w:hyperlink w:anchor="_Toc370474300" w:history="1">
        <w:r w:rsidRPr="00447622">
          <w:rPr>
            <w:rStyle w:val="Hyperlink"/>
          </w:rPr>
          <w:t>Incorrect Port Configurations</w:t>
        </w:r>
        <w:r>
          <w:rPr>
            <w:webHidden/>
          </w:rPr>
          <w:tab/>
        </w:r>
        <w:r>
          <w:rPr>
            <w:webHidden/>
          </w:rPr>
          <w:fldChar w:fldCharType="begin"/>
        </w:r>
        <w:r>
          <w:rPr>
            <w:webHidden/>
          </w:rPr>
          <w:instrText xml:space="preserve"> PAGEREF _Toc370474300 \h </w:instrText>
        </w:r>
        <w:r>
          <w:rPr>
            <w:webHidden/>
          </w:rPr>
        </w:r>
        <w:r>
          <w:rPr>
            <w:webHidden/>
          </w:rPr>
          <w:fldChar w:fldCharType="separate"/>
        </w:r>
        <w:r>
          <w:rPr>
            <w:webHidden/>
          </w:rPr>
          <w:t>25</w:t>
        </w:r>
        <w:r>
          <w:rPr>
            <w:webHidden/>
          </w:rPr>
          <w:fldChar w:fldCharType="end"/>
        </w:r>
      </w:hyperlink>
    </w:p>
    <w:p w:rsidR="008642A1" w:rsidRDefault="008642A1">
      <w:pPr>
        <w:pStyle w:val="TOC3"/>
        <w:rPr>
          <w:rFonts w:asciiTheme="minorHAnsi" w:eastAsiaTheme="minorEastAsia" w:hAnsiTheme="minorHAnsi" w:cstheme="minorBidi"/>
        </w:rPr>
      </w:pPr>
      <w:hyperlink w:anchor="_Toc370474301" w:history="1">
        <w:r w:rsidRPr="00447622">
          <w:rPr>
            <w:rStyle w:val="Hyperlink"/>
          </w:rPr>
          <w:t>Incorrect Permissions on DataPower</w:t>
        </w:r>
        <w:r>
          <w:rPr>
            <w:webHidden/>
          </w:rPr>
          <w:tab/>
        </w:r>
        <w:r>
          <w:rPr>
            <w:webHidden/>
          </w:rPr>
          <w:fldChar w:fldCharType="begin"/>
        </w:r>
        <w:r>
          <w:rPr>
            <w:webHidden/>
          </w:rPr>
          <w:instrText xml:space="preserve"> PAGEREF _Toc370474301 \h </w:instrText>
        </w:r>
        <w:r>
          <w:rPr>
            <w:webHidden/>
          </w:rPr>
        </w:r>
        <w:r>
          <w:rPr>
            <w:webHidden/>
          </w:rPr>
          <w:fldChar w:fldCharType="separate"/>
        </w:r>
        <w:r>
          <w:rPr>
            <w:webHidden/>
          </w:rPr>
          <w:t>26</w:t>
        </w:r>
        <w:r>
          <w:rPr>
            <w:webHidden/>
          </w:rPr>
          <w:fldChar w:fldCharType="end"/>
        </w:r>
      </w:hyperlink>
    </w:p>
    <w:p w:rsidR="008642A1" w:rsidRDefault="008642A1">
      <w:pPr>
        <w:pStyle w:val="TOC2"/>
        <w:rPr>
          <w:rFonts w:asciiTheme="minorHAnsi" w:eastAsiaTheme="minorEastAsia" w:hAnsiTheme="minorHAnsi" w:cstheme="minorBidi"/>
        </w:rPr>
      </w:pPr>
      <w:hyperlink w:anchor="_Toc370474302" w:history="1">
        <w:r w:rsidRPr="00447622">
          <w:rPr>
            <w:rStyle w:val="Hyperlink"/>
          </w:rPr>
          <w:t>Deployment Issues with Policy Manager for DataPower</w:t>
        </w:r>
        <w:r>
          <w:rPr>
            <w:webHidden/>
          </w:rPr>
          <w:tab/>
        </w:r>
        <w:r>
          <w:rPr>
            <w:webHidden/>
          </w:rPr>
          <w:fldChar w:fldCharType="begin"/>
        </w:r>
        <w:r>
          <w:rPr>
            <w:webHidden/>
          </w:rPr>
          <w:instrText xml:space="preserve"> PAGEREF _Toc370474302 \h </w:instrText>
        </w:r>
        <w:r>
          <w:rPr>
            <w:webHidden/>
          </w:rPr>
        </w:r>
        <w:r>
          <w:rPr>
            <w:webHidden/>
          </w:rPr>
          <w:fldChar w:fldCharType="separate"/>
        </w:r>
        <w:r>
          <w:rPr>
            <w:webHidden/>
          </w:rPr>
          <w:t>30</w:t>
        </w:r>
        <w:r>
          <w:rPr>
            <w:webHidden/>
          </w:rPr>
          <w:fldChar w:fldCharType="end"/>
        </w:r>
      </w:hyperlink>
    </w:p>
    <w:p w:rsidR="008642A1" w:rsidRDefault="008642A1">
      <w:pPr>
        <w:pStyle w:val="TOC3"/>
        <w:rPr>
          <w:rFonts w:asciiTheme="minorHAnsi" w:eastAsiaTheme="minorEastAsia" w:hAnsiTheme="minorHAnsi" w:cstheme="minorBidi"/>
        </w:rPr>
      </w:pPr>
      <w:hyperlink w:anchor="_Toc370474303" w:history="1">
        <w:r w:rsidRPr="00447622">
          <w:rPr>
            <w:rStyle w:val="Hyperlink"/>
          </w:rPr>
          <w:t>Configuration Errors in Policy Manager for DataPower</w:t>
        </w:r>
        <w:r>
          <w:rPr>
            <w:webHidden/>
          </w:rPr>
          <w:tab/>
        </w:r>
        <w:r>
          <w:rPr>
            <w:webHidden/>
          </w:rPr>
          <w:fldChar w:fldCharType="begin"/>
        </w:r>
        <w:r>
          <w:rPr>
            <w:webHidden/>
          </w:rPr>
          <w:instrText xml:space="preserve"> PAGEREF _Toc370474303 \h </w:instrText>
        </w:r>
        <w:r>
          <w:rPr>
            <w:webHidden/>
          </w:rPr>
        </w:r>
        <w:r>
          <w:rPr>
            <w:webHidden/>
          </w:rPr>
          <w:fldChar w:fldCharType="separate"/>
        </w:r>
        <w:r>
          <w:rPr>
            <w:webHidden/>
          </w:rPr>
          <w:t>30</w:t>
        </w:r>
        <w:r>
          <w:rPr>
            <w:webHidden/>
          </w:rPr>
          <w:fldChar w:fldCharType="end"/>
        </w:r>
      </w:hyperlink>
    </w:p>
    <w:p w:rsidR="008642A1" w:rsidRDefault="008642A1">
      <w:pPr>
        <w:pStyle w:val="TOC4"/>
        <w:rPr>
          <w:rFonts w:asciiTheme="minorHAnsi" w:eastAsiaTheme="minorEastAsia" w:hAnsiTheme="minorHAnsi" w:cstheme="minorBidi"/>
        </w:rPr>
      </w:pPr>
      <w:hyperlink w:anchor="_Toc370474304" w:history="1">
        <w:r w:rsidRPr="00447622">
          <w:rPr>
            <w:rStyle w:val="Hyperlink"/>
          </w:rPr>
          <w:t>Securing the DataPower Service Using X.509 HTTPS Client Certificates</w:t>
        </w:r>
        <w:r>
          <w:rPr>
            <w:webHidden/>
          </w:rPr>
          <w:tab/>
        </w:r>
        <w:r>
          <w:rPr>
            <w:webHidden/>
          </w:rPr>
          <w:fldChar w:fldCharType="begin"/>
        </w:r>
        <w:r>
          <w:rPr>
            <w:webHidden/>
          </w:rPr>
          <w:instrText xml:space="preserve"> PAGEREF _Toc370474304 \h </w:instrText>
        </w:r>
        <w:r>
          <w:rPr>
            <w:webHidden/>
          </w:rPr>
        </w:r>
        <w:r>
          <w:rPr>
            <w:webHidden/>
          </w:rPr>
          <w:fldChar w:fldCharType="separate"/>
        </w:r>
        <w:r>
          <w:rPr>
            <w:webHidden/>
          </w:rPr>
          <w:t>30</w:t>
        </w:r>
        <w:r>
          <w:rPr>
            <w:webHidden/>
          </w:rPr>
          <w:fldChar w:fldCharType="end"/>
        </w:r>
      </w:hyperlink>
    </w:p>
    <w:p w:rsidR="008642A1" w:rsidRDefault="008642A1">
      <w:pPr>
        <w:pStyle w:val="TOC4"/>
        <w:rPr>
          <w:rFonts w:asciiTheme="minorHAnsi" w:eastAsiaTheme="minorEastAsia" w:hAnsiTheme="minorHAnsi" w:cstheme="minorBidi"/>
        </w:rPr>
      </w:pPr>
      <w:hyperlink w:anchor="_Toc370474305" w:history="1">
        <w:r w:rsidRPr="00447622">
          <w:rPr>
            <w:rStyle w:val="Hyperlink"/>
          </w:rPr>
          <w:t>Securing a DataPower Service Using Message-Level Security</w:t>
        </w:r>
        <w:r>
          <w:rPr>
            <w:webHidden/>
          </w:rPr>
          <w:tab/>
        </w:r>
        <w:r>
          <w:rPr>
            <w:webHidden/>
          </w:rPr>
          <w:fldChar w:fldCharType="begin"/>
        </w:r>
        <w:r>
          <w:rPr>
            <w:webHidden/>
          </w:rPr>
          <w:instrText xml:space="preserve"> PAGEREF _Toc370474305 \h </w:instrText>
        </w:r>
        <w:r>
          <w:rPr>
            <w:webHidden/>
          </w:rPr>
        </w:r>
        <w:r>
          <w:rPr>
            <w:webHidden/>
          </w:rPr>
          <w:fldChar w:fldCharType="separate"/>
        </w:r>
        <w:r>
          <w:rPr>
            <w:webHidden/>
          </w:rPr>
          <w:t>32</w:t>
        </w:r>
        <w:r>
          <w:rPr>
            <w:webHidden/>
          </w:rPr>
          <w:fldChar w:fldCharType="end"/>
        </w:r>
      </w:hyperlink>
    </w:p>
    <w:p w:rsidR="008642A1" w:rsidRDefault="008642A1">
      <w:pPr>
        <w:pStyle w:val="TOC3"/>
        <w:rPr>
          <w:rFonts w:asciiTheme="minorHAnsi" w:eastAsiaTheme="minorEastAsia" w:hAnsiTheme="minorHAnsi" w:cstheme="minorBidi"/>
        </w:rPr>
      </w:pPr>
      <w:hyperlink w:anchor="_Toc370474306" w:history="1">
        <w:r w:rsidRPr="00447622">
          <w:rPr>
            <w:rStyle w:val="Hyperlink"/>
          </w:rPr>
          <w:t>Deployment Errors in DataPower</w:t>
        </w:r>
        <w:r>
          <w:rPr>
            <w:webHidden/>
          </w:rPr>
          <w:tab/>
        </w:r>
        <w:r>
          <w:rPr>
            <w:webHidden/>
          </w:rPr>
          <w:fldChar w:fldCharType="begin"/>
        </w:r>
        <w:r>
          <w:rPr>
            <w:webHidden/>
          </w:rPr>
          <w:instrText xml:space="preserve"> PAGEREF _Toc370474306 \h </w:instrText>
        </w:r>
        <w:r>
          <w:rPr>
            <w:webHidden/>
          </w:rPr>
        </w:r>
        <w:r>
          <w:rPr>
            <w:webHidden/>
          </w:rPr>
          <w:fldChar w:fldCharType="separate"/>
        </w:r>
        <w:r>
          <w:rPr>
            <w:webHidden/>
          </w:rPr>
          <w:t>35</w:t>
        </w:r>
        <w:r>
          <w:rPr>
            <w:webHidden/>
          </w:rPr>
          <w:fldChar w:fldCharType="end"/>
        </w:r>
      </w:hyperlink>
    </w:p>
    <w:p w:rsidR="008642A1" w:rsidRDefault="008642A1">
      <w:pPr>
        <w:pStyle w:val="TOC4"/>
        <w:rPr>
          <w:rFonts w:asciiTheme="minorHAnsi" w:eastAsiaTheme="minorEastAsia" w:hAnsiTheme="minorHAnsi" w:cstheme="minorBidi"/>
        </w:rPr>
      </w:pPr>
      <w:hyperlink w:anchor="_Toc370474307" w:history="1">
        <w:r w:rsidRPr="00447622">
          <w:rPr>
            <w:rStyle w:val="Hyperlink"/>
          </w:rPr>
          <w:t>Error with DataPower Port Number</w:t>
        </w:r>
        <w:r>
          <w:rPr>
            <w:webHidden/>
          </w:rPr>
          <w:tab/>
        </w:r>
        <w:r>
          <w:rPr>
            <w:webHidden/>
          </w:rPr>
          <w:fldChar w:fldCharType="begin"/>
        </w:r>
        <w:r>
          <w:rPr>
            <w:webHidden/>
          </w:rPr>
          <w:instrText xml:space="preserve"> PAGEREF _Toc370474307 \h </w:instrText>
        </w:r>
        <w:r>
          <w:rPr>
            <w:webHidden/>
          </w:rPr>
        </w:r>
        <w:r>
          <w:rPr>
            <w:webHidden/>
          </w:rPr>
          <w:fldChar w:fldCharType="separate"/>
        </w:r>
        <w:r>
          <w:rPr>
            <w:webHidden/>
          </w:rPr>
          <w:t>35</w:t>
        </w:r>
        <w:r>
          <w:rPr>
            <w:webHidden/>
          </w:rPr>
          <w:fldChar w:fldCharType="end"/>
        </w:r>
      </w:hyperlink>
    </w:p>
    <w:p w:rsidR="008642A1" w:rsidRDefault="008642A1">
      <w:pPr>
        <w:pStyle w:val="TOC4"/>
        <w:rPr>
          <w:rFonts w:asciiTheme="minorHAnsi" w:eastAsiaTheme="minorEastAsia" w:hAnsiTheme="minorHAnsi" w:cstheme="minorBidi"/>
        </w:rPr>
      </w:pPr>
      <w:hyperlink w:anchor="_Toc370474308" w:history="1">
        <w:r w:rsidRPr="00447622">
          <w:rPr>
            <w:rStyle w:val="Hyperlink"/>
          </w:rPr>
          <w:t>WSDL Error at Runtime</w:t>
        </w:r>
        <w:r>
          <w:rPr>
            <w:webHidden/>
          </w:rPr>
          <w:tab/>
        </w:r>
        <w:r>
          <w:rPr>
            <w:webHidden/>
          </w:rPr>
          <w:fldChar w:fldCharType="begin"/>
        </w:r>
        <w:r>
          <w:rPr>
            <w:webHidden/>
          </w:rPr>
          <w:instrText xml:space="preserve"> PAGEREF _Toc370474308 \h </w:instrText>
        </w:r>
        <w:r>
          <w:rPr>
            <w:webHidden/>
          </w:rPr>
        </w:r>
        <w:r>
          <w:rPr>
            <w:webHidden/>
          </w:rPr>
          <w:fldChar w:fldCharType="separate"/>
        </w:r>
        <w:r>
          <w:rPr>
            <w:webHidden/>
          </w:rPr>
          <w:t>35</w:t>
        </w:r>
        <w:r>
          <w:rPr>
            <w:webHidden/>
          </w:rPr>
          <w:fldChar w:fldCharType="end"/>
        </w:r>
      </w:hyperlink>
    </w:p>
    <w:p w:rsidR="008642A1" w:rsidRDefault="008642A1">
      <w:pPr>
        <w:pStyle w:val="TOC4"/>
        <w:rPr>
          <w:rFonts w:asciiTheme="minorHAnsi" w:eastAsiaTheme="minorEastAsia" w:hAnsiTheme="minorHAnsi" w:cstheme="minorBidi"/>
        </w:rPr>
      </w:pPr>
      <w:hyperlink w:anchor="_Toc370474309" w:history="1">
        <w:r w:rsidRPr="00447622">
          <w:rPr>
            <w:rStyle w:val="Hyperlink"/>
          </w:rPr>
          <w:t>WSDL Error on Restart</w:t>
        </w:r>
        <w:r>
          <w:rPr>
            <w:webHidden/>
          </w:rPr>
          <w:tab/>
        </w:r>
        <w:r>
          <w:rPr>
            <w:webHidden/>
          </w:rPr>
          <w:fldChar w:fldCharType="begin"/>
        </w:r>
        <w:r>
          <w:rPr>
            <w:webHidden/>
          </w:rPr>
          <w:instrText xml:space="preserve"> PAGEREF _Toc370474309 \h </w:instrText>
        </w:r>
        <w:r>
          <w:rPr>
            <w:webHidden/>
          </w:rPr>
        </w:r>
        <w:r>
          <w:rPr>
            <w:webHidden/>
          </w:rPr>
          <w:fldChar w:fldCharType="separate"/>
        </w:r>
        <w:r>
          <w:rPr>
            <w:webHidden/>
          </w:rPr>
          <w:t>36</w:t>
        </w:r>
        <w:r>
          <w:rPr>
            <w:webHidden/>
          </w:rPr>
          <w:fldChar w:fldCharType="end"/>
        </w:r>
      </w:hyperlink>
    </w:p>
    <w:p w:rsidR="008642A1" w:rsidRDefault="008642A1">
      <w:pPr>
        <w:pStyle w:val="TOC4"/>
        <w:rPr>
          <w:rFonts w:asciiTheme="minorHAnsi" w:eastAsiaTheme="minorEastAsia" w:hAnsiTheme="minorHAnsi" w:cstheme="minorBidi"/>
        </w:rPr>
      </w:pPr>
      <w:hyperlink w:anchor="_Toc370474310" w:history="1">
        <w:r w:rsidRPr="00447622">
          <w:rPr>
            <w:rStyle w:val="Hyperlink"/>
          </w:rPr>
          <w:t>Cleaning Alerts On Startup</w:t>
        </w:r>
        <w:r>
          <w:rPr>
            <w:webHidden/>
          </w:rPr>
          <w:tab/>
        </w:r>
        <w:r>
          <w:rPr>
            <w:webHidden/>
          </w:rPr>
          <w:fldChar w:fldCharType="begin"/>
        </w:r>
        <w:r>
          <w:rPr>
            <w:webHidden/>
          </w:rPr>
          <w:instrText xml:space="preserve"> PAGEREF _Toc370474310 \h </w:instrText>
        </w:r>
        <w:r>
          <w:rPr>
            <w:webHidden/>
          </w:rPr>
        </w:r>
        <w:r>
          <w:rPr>
            <w:webHidden/>
          </w:rPr>
          <w:fldChar w:fldCharType="separate"/>
        </w:r>
        <w:r>
          <w:rPr>
            <w:webHidden/>
          </w:rPr>
          <w:t>36</w:t>
        </w:r>
        <w:r>
          <w:rPr>
            <w:webHidden/>
          </w:rPr>
          <w:fldChar w:fldCharType="end"/>
        </w:r>
      </w:hyperlink>
    </w:p>
    <w:p w:rsidR="008642A1" w:rsidRDefault="008642A1">
      <w:pPr>
        <w:pStyle w:val="TOC4"/>
        <w:rPr>
          <w:rFonts w:asciiTheme="minorHAnsi" w:eastAsiaTheme="minorEastAsia" w:hAnsiTheme="minorHAnsi" w:cstheme="minorBidi"/>
        </w:rPr>
      </w:pPr>
      <w:hyperlink w:anchor="_Toc370474311" w:history="1">
        <w:r w:rsidRPr="00447622">
          <w:rPr>
            <w:rStyle w:val="Hyperlink"/>
          </w:rPr>
          <w:t>Rollback Alerts</w:t>
        </w:r>
        <w:r>
          <w:rPr>
            <w:webHidden/>
          </w:rPr>
          <w:tab/>
        </w:r>
        <w:r>
          <w:rPr>
            <w:webHidden/>
          </w:rPr>
          <w:fldChar w:fldCharType="begin"/>
        </w:r>
        <w:r>
          <w:rPr>
            <w:webHidden/>
          </w:rPr>
          <w:instrText xml:space="preserve"> PAGEREF _Toc370474311 \h </w:instrText>
        </w:r>
        <w:r>
          <w:rPr>
            <w:webHidden/>
          </w:rPr>
        </w:r>
        <w:r>
          <w:rPr>
            <w:webHidden/>
          </w:rPr>
          <w:fldChar w:fldCharType="separate"/>
        </w:r>
        <w:r>
          <w:rPr>
            <w:webHidden/>
          </w:rPr>
          <w:t>36</w:t>
        </w:r>
        <w:r>
          <w:rPr>
            <w:webHidden/>
          </w:rPr>
          <w:fldChar w:fldCharType="end"/>
        </w:r>
      </w:hyperlink>
    </w:p>
    <w:p w:rsidR="008642A1" w:rsidRDefault="008642A1">
      <w:pPr>
        <w:pStyle w:val="TOC4"/>
        <w:rPr>
          <w:rFonts w:asciiTheme="minorHAnsi" w:eastAsiaTheme="minorEastAsia" w:hAnsiTheme="minorHAnsi" w:cstheme="minorBidi"/>
        </w:rPr>
      </w:pPr>
      <w:hyperlink w:anchor="_Toc370474312" w:history="1">
        <w:r w:rsidRPr="00447622">
          <w:rPr>
            <w:rStyle w:val="Hyperlink"/>
          </w:rPr>
          <w:t>Communication Issue with DataPower</w:t>
        </w:r>
        <w:r>
          <w:rPr>
            <w:webHidden/>
          </w:rPr>
          <w:tab/>
        </w:r>
        <w:r>
          <w:rPr>
            <w:webHidden/>
          </w:rPr>
          <w:fldChar w:fldCharType="begin"/>
        </w:r>
        <w:r>
          <w:rPr>
            <w:webHidden/>
          </w:rPr>
          <w:instrText xml:space="preserve"> PAGEREF _Toc370474312 \h </w:instrText>
        </w:r>
        <w:r>
          <w:rPr>
            <w:webHidden/>
          </w:rPr>
        </w:r>
        <w:r>
          <w:rPr>
            <w:webHidden/>
          </w:rPr>
          <w:fldChar w:fldCharType="separate"/>
        </w:r>
        <w:r>
          <w:rPr>
            <w:webHidden/>
          </w:rPr>
          <w:t>37</w:t>
        </w:r>
        <w:r>
          <w:rPr>
            <w:webHidden/>
          </w:rPr>
          <w:fldChar w:fldCharType="end"/>
        </w:r>
      </w:hyperlink>
    </w:p>
    <w:p w:rsidR="008642A1" w:rsidRDefault="008642A1">
      <w:pPr>
        <w:pStyle w:val="TOC2"/>
        <w:rPr>
          <w:rFonts w:asciiTheme="minorHAnsi" w:eastAsiaTheme="minorEastAsia" w:hAnsiTheme="minorHAnsi" w:cstheme="minorBidi"/>
        </w:rPr>
      </w:pPr>
      <w:hyperlink w:anchor="_Toc370474313" w:history="1">
        <w:r w:rsidRPr="00447622">
          <w:rPr>
            <w:rStyle w:val="Hyperlink"/>
          </w:rPr>
          <w:t>Runtime issues with Policy Manager for DataPower</w:t>
        </w:r>
        <w:r>
          <w:rPr>
            <w:webHidden/>
          </w:rPr>
          <w:tab/>
        </w:r>
        <w:r>
          <w:rPr>
            <w:webHidden/>
          </w:rPr>
          <w:fldChar w:fldCharType="begin"/>
        </w:r>
        <w:r>
          <w:rPr>
            <w:webHidden/>
          </w:rPr>
          <w:instrText xml:space="preserve"> PAGEREF _Toc370474313 \h </w:instrText>
        </w:r>
        <w:r>
          <w:rPr>
            <w:webHidden/>
          </w:rPr>
        </w:r>
        <w:r>
          <w:rPr>
            <w:webHidden/>
          </w:rPr>
          <w:fldChar w:fldCharType="separate"/>
        </w:r>
        <w:r>
          <w:rPr>
            <w:webHidden/>
          </w:rPr>
          <w:t>37</w:t>
        </w:r>
        <w:r>
          <w:rPr>
            <w:webHidden/>
          </w:rPr>
          <w:fldChar w:fldCharType="end"/>
        </w:r>
      </w:hyperlink>
    </w:p>
    <w:p w:rsidR="008642A1" w:rsidRDefault="008642A1">
      <w:pPr>
        <w:pStyle w:val="TOC3"/>
        <w:rPr>
          <w:rFonts w:asciiTheme="minorHAnsi" w:eastAsiaTheme="minorEastAsia" w:hAnsiTheme="minorHAnsi" w:cstheme="minorBidi"/>
        </w:rPr>
      </w:pPr>
      <w:hyperlink w:anchor="_Toc370474314" w:history="1">
        <w:r w:rsidRPr="00447622">
          <w:rPr>
            <w:rStyle w:val="Hyperlink"/>
          </w:rPr>
          <w:t>Network-Level Issues</w:t>
        </w:r>
        <w:r>
          <w:rPr>
            <w:webHidden/>
          </w:rPr>
          <w:tab/>
        </w:r>
        <w:r>
          <w:rPr>
            <w:webHidden/>
          </w:rPr>
          <w:fldChar w:fldCharType="begin"/>
        </w:r>
        <w:r>
          <w:rPr>
            <w:webHidden/>
          </w:rPr>
          <w:instrText xml:space="preserve"> PAGEREF _Toc370474314 \h </w:instrText>
        </w:r>
        <w:r>
          <w:rPr>
            <w:webHidden/>
          </w:rPr>
        </w:r>
        <w:r>
          <w:rPr>
            <w:webHidden/>
          </w:rPr>
          <w:fldChar w:fldCharType="separate"/>
        </w:r>
        <w:r>
          <w:rPr>
            <w:webHidden/>
          </w:rPr>
          <w:t>38</w:t>
        </w:r>
        <w:r>
          <w:rPr>
            <w:webHidden/>
          </w:rPr>
          <w:fldChar w:fldCharType="end"/>
        </w:r>
      </w:hyperlink>
    </w:p>
    <w:p w:rsidR="008642A1" w:rsidRDefault="008642A1">
      <w:pPr>
        <w:pStyle w:val="TOC4"/>
        <w:rPr>
          <w:rFonts w:asciiTheme="minorHAnsi" w:eastAsiaTheme="minorEastAsia" w:hAnsiTheme="minorHAnsi" w:cstheme="minorBidi"/>
        </w:rPr>
      </w:pPr>
      <w:hyperlink w:anchor="_Toc370474315" w:history="1">
        <w:r w:rsidRPr="00447622">
          <w:rPr>
            <w:rStyle w:val="Hyperlink"/>
          </w:rPr>
          <w:t>Client Application Cannot Connect to DataPower Box</w:t>
        </w:r>
        <w:r>
          <w:rPr>
            <w:webHidden/>
          </w:rPr>
          <w:tab/>
        </w:r>
        <w:r>
          <w:rPr>
            <w:webHidden/>
          </w:rPr>
          <w:fldChar w:fldCharType="begin"/>
        </w:r>
        <w:r>
          <w:rPr>
            <w:webHidden/>
          </w:rPr>
          <w:instrText xml:space="preserve"> PAGEREF _Toc370474315 \h </w:instrText>
        </w:r>
        <w:r>
          <w:rPr>
            <w:webHidden/>
          </w:rPr>
        </w:r>
        <w:r>
          <w:rPr>
            <w:webHidden/>
          </w:rPr>
          <w:fldChar w:fldCharType="separate"/>
        </w:r>
        <w:r>
          <w:rPr>
            <w:webHidden/>
          </w:rPr>
          <w:t>38</w:t>
        </w:r>
        <w:r>
          <w:rPr>
            <w:webHidden/>
          </w:rPr>
          <w:fldChar w:fldCharType="end"/>
        </w:r>
      </w:hyperlink>
    </w:p>
    <w:p w:rsidR="008642A1" w:rsidRDefault="008642A1">
      <w:pPr>
        <w:pStyle w:val="TOC4"/>
        <w:rPr>
          <w:rFonts w:asciiTheme="minorHAnsi" w:eastAsiaTheme="minorEastAsia" w:hAnsiTheme="minorHAnsi" w:cstheme="minorBidi"/>
        </w:rPr>
      </w:pPr>
      <w:hyperlink w:anchor="_Toc370474316" w:history="1">
        <w:r w:rsidRPr="00447622">
          <w:rPr>
            <w:rStyle w:val="Hyperlink"/>
          </w:rPr>
          <w:t>DataPower Cannot Communicate with Back-End ESB Server</w:t>
        </w:r>
        <w:r>
          <w:rPr>
            <w:webHidden/>
          </w:rPr>
          <w:tab/>
        </w:r>
        <w:r>
          <w:rPr>
            <w:webHidden/>
          </w:rPr>
          <w:fldChar w:fldCharType="begin"/>
        </w:r>
        <w:r>
          <w:rPr>
            <w:webHidden/>
          </w:rPr>
          <w:instrText xml:space="preserve"> PAGEREF _Toc370474316 \h </w:instrText>
        </w:r>
        <w:r>
          <w:rPr>
            <w:webHidden/>
          </w:rPr>
        </w:r>
        <w:r>
          <w:rPr>
            <w:webHidden/>
          </w:rPr>
          <w:fldChar w:fldCharType="separate"/>
        </w:r>
        <w:r>
          <w:rPr>
            <w:webHidden/>
          </w:rPr>
          <w:t>38</w:t>
        </w:r>
        <w:r>
          <w:rPr>
            <w:webHidden/>
          </w:rPr>
          <w:fldChar w:fldCharType="end"/>
        </w:r>
      </w:hyperlink>
    </w:p>
    <w:p w:rsidR="008642A1" w:rsidRDefault="008642A1">
      <w:pPr>
        <w:pStyle w:val="TOC3"/>
        <w:rPr>
          <w:rFonts w:asciiTheme="minorHAnsi" w:eastAsiaTheme="minorEastAsia" w:hAnsiTheme="minorHAnsi" w:cstheme="minorBidi"/>
        </w:rPr>
      </w:pPr>
      <w:hyperlink w:anchor="_Toc370474317" w:history="1">
        <w:r w:rsidRPr="00447622">
          <w:rPr>
            <w:rStyle w:val="Hyperlink"/>
          </w:rPr>
          <w:t>DataPower Security Issues</w:t>
        </w:r>
        <w:r>
          <w:rPr>
            <w:webHidden/>
          </w:rPr>
          <w:tab/>
        </w:r>
        <w:r>
          <w:rPr>
            <w:webHidden/>
          </w:rPr>
          <w:fldChar w:fldCharType="begin"/>
        </w:r>
        <w:r>
          <w:rPr>
            <w:webHidden/>
          </w:rPr>
          <w:instrText xml:space="preserve"> PAGEREF _Toc370474317 \h </w:instrText>
        </w:r>
        <w:r>
          <w:rPr>
            <w:webHidden/>
          </w:rPr>
        </w:r>
        <w:r>
          <w:rPr>
            <w:webHidden/>
          </w:rPr>
          <w:fldChar w:fldCharType="separate"/>
        </w:r>
        <w:r>
          <w:rPr>
            <w:webHidden/>
          </w:rPr>
          <w:t>38</w:t>
        </w:r>
        <w:r>
          <w:rPr>
            <w:webHidden/>
          </w:rPr>
          <w:fldChar w:fldCharType="end"/>
        </w:r>
      </w:hyperlink>
    </w:p>
    <w:p w:rsidR="008642A1" w:rsidRDefault="008642A1">
      <w:pPr>
        <w:pStyle w:val="TOC4"/>
        <w:rPr>
          <w:rFonts w:asciiTheme="minorHAnsi" w:eastAsiaTheme="minorEastAsia" w:hAnsiTheme="minorHAnsi" w:cstheme="minorBidi"/>
        </w:rPr>
      </w:pPr>
      <w:hyperlink w:anchor="_Toc370474318" w:history="1">
        <w:r w:rsidRPr="00447622">
          <w:rPr>
            <w:rStyle w:val="Hyperlink"/>
          </w:rPr>
          <w:t>Anonymous Contract Missing</w:t>
        </w:r>
        <w:r>
          <w:rPr>
            <w:webHidden/>
          </w:rPr>
          <w:tab/>
        </w:r>
        <w:r>
          <w:rPr>
            <w:webHidden/>
          </w:rPr>
          <w:fldChar w:fldCharType="begin"/>
        </w:r>
        <w:r>
          <w:rPr>
            <w:webHidden/>
          </w:rPr>
          <w:instrText xml:space="preserve"> PAGEREF _Toc370474318 \h </w:instrText>
        </w:r>
        <w:r>
          <w:rPr>
            <w:webHidden/>
          </w:rPr>
        </w:r>
        <w:r>
          <w:rPr>
            <w:webHidden/>
          </w:rPr>
          <w:fldChar w:fldCharType="separate"/>
        </w:r>
        <w:r>
          <w:rPr>
            <w:webHidden/>
          </w:rPr>
          <w:t>38</w:t>
        </w:r>
        <w:r>
          <w:rPr>
            <w:webHidden/>
          </w:rPr>
          <w:fldChar w:fldCharType="end"/>
        </w:r>
      </w:hyperlink>
    </w:p>
    <w:p w:rsidR="008642A1" w:rsidRDefault="008642A1">
      <w:pPr>
        <w:pStyle w:val="TOC4"/>
        <w:rPr>
          <w:rFonts w:asciiTheme="minorHAnsi" w:eastAsiaTheme="minorEastAsia" w:hAnsiTheme="minorHAnsi" w:cstheme="minorBidi"/>
        </w:rPr>
      </w:pPr>
      <w:hyperlink w:anchor="_Toc370474319" w:history="1">
        <w:r w:rsidRPr="00447622">
          <w:rPr>
            <w:rStyle w:val="Hyperlink"/>
          </w:rPr>
          <w:t>Explicit Contract Is Missing Authentication Policies</w:t>
        </w:r>
        <w:r>
          <w:rPr>
            <w:webHidden/>
          </w:rPr>
          <w:tab/>
        </w:r>
        <w:r>
          <w:rPr>
            <w:webHidden/>
          </w:rPr>
          <w:fldChar w:fldCharType="begin"/>
        </w:r>
        <w:r>
          <w:rPr>
            <w:webHidden/>
          </w:rPr>
          <w:instrText xml:space="preserve"> PAGEREF _Toc370474319 \h </w:instrText>
        </w:r>
        <w:r>
          <w:rPr>
            <w:webHidden/>
          </w:rPr>
        </w:r>
        <w:r>
          <w:rPr>
            <w:webHidden/>
          </w:rPr>
          <w:fldChar w:fldCharType="separate"/>
        </w:r>
        <w:r>
          <w:rPr>
            <w:webHidden/>
          </w:rPr>
          <w:t>38</w:t>
        </w:r>
        <w:r>
          <w:rPr>
            <w:webHidden/>
          </w:rPr>
          <w:fldChar w:fldCharType="end"/>
        </w:r>
      </w:hyperlink>
    </w:p>
    <w:p w:rsidR="008642A1" w:rsidRDefault="008642A1">
      <w:pPr>
        <w:pStyle w:val="TOC3"/>
        <w:rPr>
          <w:rFonts w:asciiTheme="minorHAnsi" w:eastAsiaTheme="minorEastAsia" w:hAnsiTheme="minorHAnsi" w:cstheme="minorBidi"/>
        </w:rPr>
      </w:pPr>
      <w:hyperlink w:anchor="_Toc370474320" w:history="1">
        <w:r w:rsidRPr="00447622">
          <w:rPr>
            <w:rStyle w:val="Hyperlink"/>
          </w:rPr>
          <w:t>Configuration Issues</w:t>
        </w:r>
        <w:r>
          <w:rPr>
            <w:webHidden/>
          </w:rPr>
          <w:tab/>
        </w:r>
        <w:r>
          <w:rPr>
            <w:webHidden/>
          </w:rPr>
          <w:fldChar w:fldCharType="begin"/>
        </w:r>
        <w:r>
          <w:rPr>
            <w:webHidden/>
          </w:rPr>
          <w:instrText xml:space="preserve"> PAGEREF _Toc370474320 \h </w:instrText>
        </w:r>
        <w:r>
          <w:rPr>
            <w:webHidden/>
          </w:rPr>
        </w:r>
        <w:r>
          <w:rPr>
            <w:webHidden/>
          </w:rPr>
          <w:fldChar w:fldCharType="separate"/>
        </w:r>
        <w:r>
          <w:rPr>
            <w:webHidden/>
          </w:rPr>
          <w:t>39</w:t>
        </w:r>
        <w:r>
          <w:rPr>
            <w:webHidden/>
          </w:rPr>
          <w:fldChar w:fldCharType="end"/>
        </w:r>
      </w:hyperlink>
    </w:p>
    <w:p w:rsidR="008642A1" w:rsidRDefault="008642A1">
      <w:pPr>
        <w:pStyle w:val="TOC4"/>
        <w:rPr>
          <w:rFonts w:asciiTheme="minorHAnsi" w:eastAsiaTheme="minorEastAsia" w:hAnsiTheme="minorHAnsi" w:cstheme="minorBidi"/>
        </w:rPr>
      </w:pPr>
      <w:hyperlink w:anchor="_Toc370474321" w:history="1">
        <w:r w:rsidRPr="00447622">
          <w:rPr>
            <w:rStyle w:val="Hyperlink"/>
          </w:rPr>
          <w:t>CA Certificate Chain Missing (HTTPS)</w:t>
        </w:r>
        <w:r>
          <w:rPr>
            <w:webHidden/>
          </w:rPr>
          <w:tab/>
        </w:r>
        <w:r>
          <w:rPr>
            <w:webHidden/>
          </w:rPr>
          <w:fldChar w:fldCharType="begin"/>
        </w:r>
        <w:r>
          <w:rPr>
            <w:webHidden/>
          </w:rPr>
          <w:instrText xml:space="preserve"> PAGEREF _Toc370474321 \h </w:instrText>
        </w:r>
        <w:r>
          <w:rPr>
            <w:webHidden/>
          </w:rPr>
        </w:r>
        <w:r>
          <w:rPr>
            <w:webHidden/>
          </w:rPr>
          <w:fldChar w:fldCharType="separate"/>
        </w:r>
        <w:r>
          <w:rPr>
            <w:webHidden/>
          </w:rPr>
          <w:t>39</w:t>
        </w:r>
        <w:r>
          <w:rPr>
            <w:webHidden/>
          </w:rPr>
          <w:fldChar w:fldCharType="end"/>
        </w:r>
      </w:hyperlink>
    </w:p>
    <w:p w:rsidR="008642A1" w:rsidRDefault="008642A1">
      <w:pPr>
        <w:pStyle w:val="TOC4"/>
        <w:rPr>
          <w:rFonts w:asciiTheme="minorHAnsi" w:eastAsiaTheme="minorEastAsia" w:hAnsiTheme="minorHAnsi" w:cstheme="minorBidi"/>
        </w:rPr>
      </w:pPr>
      <w:hyperlink w:anchor="_Toc370474322" w:history="1">
        <w:r w:rsidRPr="00447622">
          <w:rPr>
            <w:rStyle w:val="Hyperlink"/>
          </w:rPr>
          <w:t>Incorrectly-Formatted Messages (from Client)</w:t>
        </w:r>
        <w:r>
          <w:rPr>
            <w:webHidden/>
          </w:rPr>
          <w:tab/>
        </w:r>
        <w:r>
          <w:rPr>
            <w:webHidden/>
          </w:rPr>
          <w:fldChar w:fldCharType="begin"/>
        </w:r>
        <w:r>
          <w:rPr>
            <w:webHidden/>
          </w:rPr>
          <w:instrText xml:space="preserve"> PAGEREF _Toc370474322 \h </w:instrText>
        </w:r>
        <w:r>
          <w:rPr>
            <w:webHidden/>
          </w:rPr>
        </w:r>
        <w:r>
          <w:rPr>
            <w:webHidden/>
          </w:rPr>
          <w:fldChar w:fldCharType="separate"/>
        </w:r>
        <w:r>
          <w:rPr>
            <w:webHidden/>
          </w:rPr>
          <w:t>39</w:t>
        </w:r>
        <w:r>
          <w:rPr>
            <w:webHidden/>
          </w:rPr>
          <w:fldChar w:fldCharType="end"/>
        </w:r>
      </w:hyperlink>
    </w:p>
    <w:p w:rsidR="008642A1" w:rsidRDefault="008642A1">
      <w:pPr>
        <w:pStyle w:val="TOC4"/>
        <w:rPr>
          <w:rFonts w:asciiTheme="minorHAnsi" w:eastAsiaTheme="minorEastAsia" w:hAnsiTheme="minorHAnsi" w:cstheme="minorBidi"/>
        </w:rPr>
      </w:pPr>
      <w:hyperlink w:anchor="_Toc370474323" w:history="1">
        <w:r w:rsidRPr="00447622">
          <w:rPr>
            <w:rStyle w:val="Hyperlink"/>
          </w:rPr>
          <w:t>Message Is Missing Request Parameters</w:t>
        </w:r>
        <w:r>
          <w:rPr>
            <w:webHidden/>
          </w:rPr>
          <w:tab/>
        </w:r>
        <w:r>
          <w:rPr>
            <w:webHidden/>
          </w:rPr>
          <w:fldChar w:fldCharType="begin"/>
        </w:r>
        <w:r>
          <w:rPr>
            <w:webHidden/>
          </w:rPr>
          <w:instrText xml:space="preserve"> PAGEREF _Toc370474323 \h </w:instrText>
        </w:r>
        <w:r>
          <w:rPr>
            <w:webHidden/>
          </w:rPr>
        </w:r>
        <w:r>
          <w:rPr>
            <w:webHidden/>
          </w:rPr>
          <w:fldChar w:fldCharType="separate"/>
        </w:r>
        <w:r>
          <w:rPr>
            <w:webHidden/>
          </w:rPr>
          <w:t>39</w:t>
        </w:r>
        <w:r>
          <w:rPr>
            <w:webHidden/>
          </w:rPr>
          <w:fldChar w:fldCharType="end"/>
        </w:r>
      </w:hyperlink>
    </w:p>
    <w:p w:rsidR="008642A1" w:rsidRDefault="008642A1">
      <w:pPr>
        <w:pStyle w:val="TOC4"/>
        <w:rPr>
          <w:rFonts w:asciiTheme="minorHAnsi" w:eastAsiaTheme="minorEastAsia" w:hAnsiTheme="minorHAnsi" w:cstheme="minorBidi"/>
        </w:rPr>
      </w:pPr>
      <w:hyperlink w:anchor="_Toc370474324" w:history="1">
        <w:r w:rsidRPr="00447622">
          <w:rPr>
            <w:rStyle w:val="Hyperlink"/>
          </w:rPr>
          <w:t>Issue With Timestamp in Message-Level Signature</w:t>
        </w:r>
        <w:r>
          <w:rPr>
            <w:webHidden/>
          </w:rPr>
          <w:tab/>
        </w:r>
        <w:r>
          <w:rPr>
            <w:webHidden/>
          </w:rPr>
          <w:fldChar w:fldCharType="begin"/>
        </w:r>
        <w:r>
          <w:rPr>
            <w:webHidden/>
          </w:rPr>
          <w:instrText xml:space="preserve"> PAGEREF _Toc370474324 \h </w:instrText>
        </w:r>
        <w:r>
          <w:rPr>
            <w:webHidden/>
          </w:rPr>
        </w:r>
        <w:r>
          <w:rPr>
            <w:webHidden/>
          </w:rPr>
          <w:fldChar w:fldCharType="separate"/>
        </w:r>
        <w:r>
          <w:rPr>
            <w:webHidden/>
          </w:rPr>
          <w:t>39</w:t>
        </w:r>
        <w:r>
          <w:rPr>
            <w:webHidden/>
          </w:rPr>
          <w:fldChar w:fldCharType="end"/>
        </w:r>
      </w:hyperlink>
    </w:p>
    <w:p w:rsidR="00201A07" w:rsidRDefault="005D70E3" w:rsidP="005D70E3">
      <w:r w:rsidRPr="00104CA2">
        <w:fldChar w:fldCharType="end"/>
      </w:r>
    </w:p>
    <w:p w:rsidR="00433018" w:rsidRDefault="00433018" w:rsidP="006F2ACD">
      <w:pPr>
        <w:pStyle w:val="Heading1"/>
      </w:pPr>
      <w:bookmarkStart w:id="1" w:name="_Toc368017856"/>
      <w:bookmarkStart w:id="2" w:name="_Toc370474259"/>
      <w:r>
        <w:lastRenderedPageBreak/>
        <w:t>Introduction</w:t>
      </w:r>
      <w:bookmarkEnd w:id="1"/>
      <w:bookmarkEnd w:id="2"/>
    </w:p>
    <w:p w:rsidR="005B5627" w:rsidRDefault="005B5627" w:rsidP="005B5627">
      <w:pPr>
        <w:pStyle w:val="Body"/>
      </w:pPr>
      <w:r w:rsidRPr="00396176">
        <w:t>Over the course of using Policy Manager</w:t>
      </w:r>
      <w:r>
        <w:t>,</w:t>
      </w:r>
      <w:r w:rsidRPr="00396176">
        <w:t xml:space="preserve"> Network Director, </w:t>
      </w:r>
      <w:r>
        <w:t xml:space="preserve">Policy Manager for DataPower, or other SOA Software products such as Agents, you’re likely to have to do some troubleshooting from time to time. </w:t>
      </w:r>
      <w:r w:rsidRPr="00396176">
        <w:t xml:space="preserve">Due to the </w:t>
      </w:r>
      <w:r>
        <w:t>relationship between the various containers and a selection of different type of</w:t>
      </w:r>
      <w:r w:rsidRPr="00396176">
        <w:t xml:space="preserve"> web services, security, databases, and networks</w:t>
      </w:r>
      <w:r>
        <w:t>, there is a wide range of issues that might occur.</w:t>
      </w:r>
    </w:p>
    <w:p w:rsidR="005B5627" w:rsidRDefault="005B5627" w:rsidP="005B5627">
      <w:pPr>
        <w:pStyle w:val="Body"/>
      </w:pPr>
      <w:r>
        <w:t>These products are deployed in a wide range of environments, and interface with a wide selection of products and versions, including operating systems, databases, servers, firewalls, security mechanisms, and others. It is important to take an orderly approach to installation, deployment, and troubleshooting.</w:t>
      </w:r>
    </w:p>
    <w:p w:rsidR="005B5627" w:rsidRDefault="005B5627" w:rsidP="005B5627">
      <w:pPr>
        <w:pStyle w:val="Body"/>
      </w:pPr>
      <w:r>
        <w:t>If you encounter errors, check this publication and the resources referenced here.</w:t>
      </w:r>
    </w:p>
    <w:p w:rsidR="005B5627" w:rsidRDefault="005B5627" w:rsidP="005B5627">
      <w:pPr>
        <w:pStyle w:val="Body"/>
      </w:pPr>
      <w:r>
        <w:t>This document also includes information about contacting technical support and the support process.</w:t>
      </w:r>
    </w:p>
    <w:p w:rsidR="005B5627" w:rsidRDefault="005B5627" w:rsidP="005B5627">
      <w:pPr>
        <w:pStyle w:val="Body"/>
      </w:pPr>
      <w:r>
        <w:t>Finally, it includes some resource material such as firewall settings and database queries for your reference.</w:t>
      </w:r>
    </w:p>
    <w:p w:rsidR="005B5627" w:rsidRDefault="005B5627" w:rsidP="005B5627">
      <w:pPr>
        <w:pStyle w:val="Body"/>
      </w:pPr>
      <w:r>
        <w:t>This chapter includes:</w:t>
      </w:r>
    </w:p>
    <w:p w:rsidR="005B5627" w:rsidRDefault="005B5627" w:rsidP="005B5627">
      <w:pPr>
        <w:pStyle w:val="Bullet1"/>
      </w:pPr>
      <w:r>
        <w:t>Document Summary</w:t>
      </w:r>
    </w:p>
    <w:p w:rsidR="005B5627" w:rsidRDefault="005B5627" w:rsidP="005B5627">
      <w:pPr>
        <w:pStyle w:val="Bullet1"/>
      </w:pPr>
      <w:r>
        <w:t>Customer Support</w:t>
      </w:r>
    </w:p>
    <w:p w:rsidR="005B5627" w:rsidRDefault="005B5627" w:rsidP="005B5627">
      <w:pPr>
        <w:pStyle w:val="Bullet1"/>
      </w:pPr>
      <w:r>
        <w:t>Troubleshooting Resources and Tips</w:t>
      </w:r>
    </w:p>
    <w:p w:rsidR="005B5627" w:rsidRPr="0018432D" w:rsidRDefault="005B5627" w:rsidP="005B5627">
      <w:pPr>
        <w:pStyle w:val="Bullet1"/>
      </w:pPr>
      <w:r>
        <w:t>Product Documentation</w:t>
      </w:r>
    </w:p>
    <w:p w:rsidR="005B5627" w:rsidRDefault="005B5627" w:rsidP="005B5627">
      <w:pPr>
        <w:pStyle w:val="Heading2"/>
      </w:pPr>
      <w:bookmarkStart w:id="3" w:name="_Toc368017857"/>
      <w:bookmarkStart w:id="4" w:name="_Toc368918178"/>
      <w:bookmarkStart w:id="5" w:name="_Toc370474260"/>
      <w:r>
        <w:t>Document Summary</w:t>
      </w:r>
      <w:bookmarkEnd w:id="3"/>
      <w:bookmarkEnd w:id="4"/>
      <w:bookmarkEnd w:id="5"/>
    </w:p>
    <w:p w:rsidR="005B5627" w:rsidRDefault="005B5627" w:rsidP="005B5627">
      <w:pPr>
        <w:pStyle w:val="Body"/>
      </w:pPr>
      <w:bookmarkStart w:id="6" w:name="_Customer_Support"/>
      <w:bookmarkStart w:id="7" w:name="_Toc363027425"/>
      <w:bookmarkStart w:id="8" w:name="_Toc366832953"/>
      <w:bookmarkStart w:id="9" w:name="_Toc368017858"/>
      <w:bookmarkStart w:id="10" w:name="_Toc368918179"/>
      <w:bookmarkEnd w:id="6"/>
      <w:r>
        <w:t>The table below provides a summary of the information in this publication and how it is organized.</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0"/>
        <w:gridCol w:w="5040"/>
      </w:tblGrid>
      <w:tr w:rsidR="005B5627" w:rsidRPr="003C0201" w:rsidTr="00C95E42">
        <w:tc>
          <w:tcPr>
            <w:tcW w:w="4320" w:type="dxa"/>
            <w:shd w:val="clear" w:color="auto" w:fill="F2F2F2"/>
          </w:tcPr>
          <w:p w:rsidR="005B5627" w:rsidRPr="00B638D1" w:rsidRDefault="005B5627" w:rsidP="00C95E42">
            <w:pPr>
              <w:pStyle w:val="Cellheading"/>
            </w:pPr>
            <w:r w:rsidRPr="00B638D1">
              <w:t>This chapter…</w:t>
            </w:r>
          </w:p>
        </w:tc>
        <w:tc>
          <w:tcPr>
            <w:tcW w:w="5040" w:type="dxa"/>
            <w:shd w:val="clear" w:color="auto" w:fill="F2F2F2"/>
          </w:tcPr>
          <w:p w:rsidR="005B5627" w:rsidRPr="00B638D1" w:rsidRDefault="005B5627" w:rsidP="00C95E42">
            <w:pPr>
              <w:pStyle w:val="Cellheading"/>
            </w:pPr>
            <w:r w:rsidRPr="00B638D1">
              <w:t>Provides this information…</w:t>
            </w:r>
          </w:p>
        </w:tc>
      </w:tr>
      <w:tr w:rsidR="005B5627" w:rsidRPr="003C0201" w:rsidTr="00C95E42">
        <w:tc>
          <w:tcPr>
            <w:tcW w:w="4320" w:type="dxa"/>
            <w:shd w:val="clear" w:color="auto" w:fill="auto"/>
          </w:tcPr>
          <w:p w:rsidR="005B5627" w:rsidRPr="003C0201" w:rsidRDefault="005B5627" w:rsidP="00C95E42">
            <w:pPr>
              <w:pStyle w:val="Cellbody"/>
            </w:pPr>
            <w:r>
              <w:t>1: Introduction</w:t>
            </w:r>
          </w:p>
        </w:tc>
        <w:tc>
          <w:tcPr>
            <w:tcW w:w="5040" w:type="dxa"/>
            <w:shd w:val="clear" w:color="auto" w:fill="auto"/>
          </w:tcPr>
          <w:p w:rsidR="005B5627" w:rsidRPr="003C0201" w:rsidRDefault="005B5627" w:rsidP="00C95E42">
            <w:pPr>
              <w:pStyle w:val="Cellbody"/>
            </w:pPr>
            <w:r>
              <w:t>General information about information resources available, information about working with Support, general information about basic troubleshooting tools.</w:t>
            </w:r>
          </w:p>
        </w:tc>
      </w:tr>
      <w:tr w:rsidR="005B5627" w:rsidRPr="003C0201" w:rsidTr="00C95E42">
        <w:tc>
          <w:tcPr>
            <w:tcW w:w="4320" w:type="dxa"/>
            <w:shd w:val="clear" w:color="auto" w:fill="auto"/>
          </w:tcPr>
          <w:p w:rsidR="005B5627" w:rsidRPr="00994DDF" w:rsidRDefault="005B5627" w:rsidP="00C95E42">
            <w:pPr>
              <w:pStyle w:val="Cellbody"/>
            </w:pPr>
            <w:r>
              <w:t>2: Troubleshooting: Policy Manager for DataPower</w:t>
            </w:r>
          </w:p>
        </w:tc>
        <w:tc>
          <w:tcPr>
            <w:tcW w:w="5040" w:type="dxa"/>
            <w:shd w:val="clear" w:color="auto" w:fill="auto"/>
          </w:tcPr>
          <w:p w:rsidR="005B5627" w:rsidRDefault="005B5627" w:rsidP="00C95E42">
            <w:pPr>
              <w:pStyle w:val="Cellbody"/>
            </w:pPr>
            <w:r>
              <w:t xml:space="preserve">Troubleshooting information for Policy Manager for DataPower </w:t>
            </w:r>
          </w:p>
        </w:tc>
      </w:tr>
    </w:tbl>
    <w:p w:rsidR="00334862" w:rsidRDefault="00334862" w:rsidP="00334862">
      <w:pPr>
        <w:pStyle w:val="Heading2"/>
        <w:keepLines w:val="0"/>
        <w:numPr>
          <w:ilvl w:val="1"/>
          <w:numId w:val="12"/>
        </w:numPr>
        <w:spacing w:before="360" w:after="180"/>
      </w:pPr>
      <w:bookmarkStart w:id="11" w:name="_Toc370474261"/>
      <w:bookmarkEnd w:id="7"/>
      <w:bookmarkEnd w:id="8"/>
      <w:bookmarkEnd w:id="9"/>
      <w:bookmarkEnd w:id="10"/>
      <w:r>
        <w:t>Customer Support</w:t>
      </w:r>
      <w:bookmarkEnd w:id="11"/>
    </w:p>
    <w:p w:rsidR="00334862" w:rsidRDefault="00334862" w:rsidP="00334862">
      <w:pPr>
        <w:pStyle w:val="Body"/>
      </w:pPr>
      <w:r>
        <w:t>This section provides information about working with SOA Software technical support, including:</w:t>
      </w:r>
    </w:p>
    <w:p w:rsidR="00334862" w:rsidRDefault="00334862" w:rsidP="00334862">
      <w:pPr>
        <w:pStyle w:val="Bullet1"/>
      </w:pPr>
      <w:r>
        <w:t>Contacting Technical Support</w:t>
      </w:r>
    </w:p>
    <w:p w:rsidR="00334862" w:rsidRDefault="00334862" w:rsidP="00334862">
      <w:pPr>
        <w:pStyle w:val="Bullet1"/>
      </w:pPr>
      <w:r>
        <w:t>Logging a Support Ticket</w:t>
      </w:r>
    </w:p>
    <w:p w:rsidR="00334862" w:rsidRDefault="00334862" w:rsidP="00334862">
      <w:pPr>
        <w:pStyle w:val="Bullet1"/>
      </w:pPr>
      <w:r>
        <w:t>Support Tickets: Customer Responsibilities</w:t>
      </w:r>
    </w:p>
    <w:p w:rsidR="00334862" w:rsidRDefault="00334862" w:rsidP="00334862">
      <w:pPr>
        <w:pStyle w:val="Bullet1"/>
      </w:pPr>
      <w:r>
        <w:t>Notes for Support Customers</w:t>
      </w:r>
    </w:p>
    <w:p w:rsidR="00334862" w:rsidRDefault="00334862" w:rsidP="00334862">
      <w:pPr>
        <w:pStyle w:val="Heading3"/>
      </w:pPr>
      <w:bookmarkStart w:id="12" w:name="_Toc368017859"/>
      <w:bookmarkStart w:id="13" w:name="_Toc368918180"/>
      <w:bookmarkStart w:id="14" w:name="_Toc369498407"/>
      <w:bookmarkStart w:id="15" w:name="_Toc370471991"/>
      <w:bookmarkStart w:id="16" w:name="_Toc370474262"/>
      <w:r>
        <w:lastRenderedPageBreak/>
        <w:t>Contacting Technical Support</w:t>
      </w:r>
      <w:bookmarkEnd w:id="12"/>
      <w:bookmarkEnd w:id="13"/>
      <w:bookmarkEnd w:id="14"/>
      <w:bookmarkEnd w:id="15"/>
      <w:bookmarkEnd w:id="16"/>
    </w:p>
    <w:p w:rsidR="00334862" w:rsidRDefault="00334862" w:rsidP="00334862">
      <w:pPr>
        <w:pStyle w:val="Body"/>
      </w:pPr>
      <w:r>
        <w:t>If</w:t>
      </w:r>
      <w:r w:rsidRPr="001A0B77">
        <w:t xml:space="preserve"> you experience an issue with an SOA product, you can contact SOA Support.</w:t>
      </w:r>
      <w:r>
        <w:t xml:space="preserve"> SOA Software offers a variety of support services by email and phone. Support options and details are listed in the table below.</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0"/>
        <w:gridCol w:w="5040"/>
      </w:tblGrid>
      <w:tr w:rsidR="00334862" w:rsidRPr="00C72752" w:rsidTr="00BA7702">
        <w:tc>
          <w:tcPr>
            <w:tcW w:w="4320" w:type="dxa"/>
            <w:shd w:val="clear" w:color="auto" w:fill="F2F2F2"/>
          </w:tcPr>
          <w:p w:rsidR="00334862" w:rsidRPr="008B798D" w:rsidRDefault="00334862" w:rsidP="00BA7702">
            <w:pPr>
              <w:pStyle w:val="Cellheading"/>
            </w:pPr>
            <w:r>
              <w:t>Support Option</w:t>
            </w:r>
          </w:p>
        </w:tc>
        <w:tc>
          <w:tcPr>
            <w:tcW w:w="5040" w:type="dxa"/>
            <w:shd w:val="clear" w:color="auto" w:fill="F2F2F2"/>
          </w:tcPr>
          <w:p w:rsidR="00334862" w:rsidRPr="00412512" w:rsidRDefault="00334862" w:rsidP="00BA7702">
            <w:pPr>
              <w:pStyle w:val="Cellheading"/>
            </w:pPr>
            <w:r w:rsidRPr="00412512">
              <w:t>Details</w:t>
            </w:r>
          </w:p>
        </w:tc>
      </w:tr>
      <w:tr w:rsidR="00334862" w:rsidRPr="003C0201" w:rsidTr="00BA7702">
        <w:tc>
          <w:tcPr>
            <w:tcW w:w="4320" w:type="dxa"/>
            <w:shd w:val="clear" w:color="auto" w:fill="auto"/>
          </w:tcPr>
          <w:p w:rsidR="00334862" w:rsidRPr="003C0201" w:rsidRDefault="00334862" w:rsidP="00BA7702">
            <w:pPr>
              <w:pStyle w:val="Cellbody"/>
            </w:pPr>
            <w:r>
              <w:t>Email (direct)</w:t>
            </w:r>
          </w:p>
        </w:tc>
        <w:tc>
          <w:tcPr>
            <w:tcW w:w="5040" w:type="dxa"/>
            <w:shd w:val="clear" w:color="auto" w:fill="auto"/>
          </w:tcPr>
          <w:p w:rsidR="00334862" w:rsidRPr="003C0201" w:rsidRDefault="00334862" w:rsidP="00BA7702">
            <w:pPr>
              <w:pStyle w:val="Cellbody"/>
            </w:pPr>
            <w:r>
              <w:t>support@soa.com</w:t>
            </w:r>
          </w:p>
        </w:tc>
      </w:tr>
      <w:tr w:rsidR="00334862" w:rsidTr="00BA7702">
        <w:tc>
          <w:tcPr>
            <w:tcW w:w="4320" w:type="dxa"/>
            <w:shd w:val="clear" w:color="auto" w:fill="auto"/>
          </w:tcPr>
          <w:p w:rsidR="00334862" w:rsidRPr="003C0201" w:rsidRDefault="00334862" w:rsidP="00BA7702">
            <w:pPr>
              <w:pStyle w:val="Cellbody"/>
            </w:pPr>
            <w:r>
              <w:t>Phone</w:t>
            </w:r>
          </w:p>
        </w:tc>
        <w:tc>
          <w:tcPr>
            <w:tcW w:w="5040" w:type="dxa"/>
            <w:shd w:val="clear" w:color="auto" w:fill="auto"/>
          </w:tcPr>
          <w:p w:rsidR="00334862" w:rsidRDefault="00334862" w:rsidP="00BA7702">
            <w:pPr>
              <w:pStyle w:val="Cellbody"/>
            </w:pPr>
            <w:r>
              <w:t>1-866-SOA-9876 (1-866-762-9876)</w:t>
            </w:r>
          </w:p>
        </w:tc>
      </w:tr>
      <w:tr w:rsidR="00334862" w:rsidTr="00BA7702">
        <w:tc>
          <w:tcPr>
            <w:tcW w:w="4320" w:type="dxa"/>
            <w:shd w:val="clear" w:color="auto" w:fill="auto"/>
          </w:tcPr>
          <w:p w:rsidR="00334862" w:rsidRPr="003C0201" w:rsidRDefault="00334862" w:rsidP="00BA7702">
            <w:pPr>
              <w:pStyle w:val="Cellbody"/>
            </w:pPr>
            <w:r>
              <w:t>Email (via the website)</w:t>
            </w:r>
          </w:p>
        </w:tc>
        <w:tc>
          <w:tcPr>
            <w:tcW w:w="5040" w:type="dxa"/>
            <w:shd w:val="clear" w:color="auto" w:fill="auto"/>
          </w:tcPr>
          <w:p w:rsidR="00334862" w:rsidRDefault="00334862" w:rsidP="00BA7702">
            <w:pPr>
              <w:pStyle w:val="Cellbody"/>
            </w:pPr>
            <w:r>
              <w:t xml:space="preserve">The Support section of the SOA Software website at </w:t>
            </w:r>
            <w:hyperlink r:id="rId15" w:history="1">
              <w:r w:rsidRPr="00394C07">
                <w:rPr>
                  <w:rStyle w:val="Hyperlink"/>
                </w:rPr>
                <w:t>https://support.soa.com/support</w:t>
              </w:r>
            </w:hyperlink>
            <w:r>
              <w:t xml:space="preserve"> provides an option for emailing product-related inquiries to our Support team. It also includes many product-related articles and tips that might help answer your questions.</w:t>
            </w:r>
          </w:p>
        </w:tc>
      </w:tr>
      <w:tr w:rsidR="00334862" w:rsidTr="00BA7702">
        <w:tc>
          <w:tcPr>
            <w:tcW w:w="4320" w:type="dxa"/>
            <w:shd w:val="clear" w:color="auto" w:fill="auto"/>
          </w:tcPr>
          <w:p w:rsidR="00334862" w:rsidRDefault="00334862" w:rsidP="00BA7702">
            <w:pPr>
              <w:pStyle w:val="Cellbody"/>
            </w:pPr>
            <w:r>
              <w:t>Documentation Updates</w:t>
            </w:r>
          </w:p>
        </w:tc>
        <w:tc>
          <w:tcPr>
            <w:tcW w:w="5040" w:type="dxa"/>
            <w:shd w:val="clear" w:color="auto" w:fill="auto"/>
          </w:tcPr>
          <w:p w:rsidR="00334862" w:rsidRDefault="00334862" w:rsidP="00BA7702">
            <w:pPr>
              <w:pStyle w:val="Cellbody"/>
            </w:pPr>
            <w:r>
              <w:t>We update our product documentation for each version. If you’re not sure you have the latest documentation, send an email request to support@soa.com. Specify the product and version you’re using.</w:t>
            </w:r>
          </w:p>
        </w:tc>
      </w:tr>
    </w:tbl>
    <w:p w:rsidR="00334862" w:rsidRPr="00E71DEF" w:rsidRDefault="00334862" w:rsidP="00334862">
      <w:pPr>
        <w:pStyle w:val="Body"/>
      </w:pPr>
      <w:r>
        <w:t xml:space="preserve">For more information, visit </w:t>
      </w:r>
      <w:hyperlink r:id="rId16" w:history="1">
        <w:r w:rsidRPr="00394C07">
          <w:rPr>
            <w:rStyle w:val="Hyperlink"/>
          </w:rPr>
          <w:t>https://support.soa.com/support/</w:t>
        </w:r>
      </w:hyperlink>
      <w:r>
        <w:t>.</w:t>
      </w:r>
    </w:p>
    <w:p w:rsidR="00334862" w:rsidRDefault="00334862" w:rsidP="00334862">
      <w:pPr>
        <w:pStyle w:val="Heading3"/>
      </w:pPr>
      <w:bookmarkStart w:id="17" w:name="_Toc368017860"/>
      <w:bookmarkStart w:id="18" w:name="_Toc368918181"/>
      <w:bookmarkStart w:id="19" w:name="_Toc369498408"/>
      <w:bookmarkStart w:id="20" w:name="_Toc370471992"/>
      <w:bookmarkStart w:id="21" w:name="_Toc370474263"/>
      <w:r>
        <w:t>Logging a Support Ticket</w:t>
      </w:r>
      <w:bookmarkEnd w:id="17"/>
      <w:bookmarkEnd w:id="18"/>
      <w:bookmarkEnd w:id="19"/>
      <w:bookmarkEnd w:id="20"/>
      <w:bookmarkEnd w:id="21"/>
    </w:p>
    <w:p w:rsidR="00334862" w:rsidRDefault="00334862" w:rsidP="00334862">
      <w:pPr>
        <w:pStyle w:val="Body"/>
      </w:pPr>
      <w:r>
        <w:t>There are two ways to log a support ticket:</w:t>
      </w:r>
    </w:p>
    <w:p w:rsidR="00334862" w:rsidRDefault="00334862" w:rsidP="00334862">
      <w:pPr>
        <w:pStyle w:val="Bullet1"/>
      </w:pPr>
      <w:r>
        <w:t xml:space="preserve">Submit a ticket directly from the SOA Software Support site at </w:t>
      </w:r>
      <w:hyperlink r:id="rId17" w:history="1">
        <w:r w:rsidRPr="00394C07">
          <w:rPr>
            <w:rStyle w:val="Hyperlink"/>
          </w:rPr>
          <w:t>https://support.soa.com/support</w:t>
        </w:r>
      </w:hyperlink>
      <w:r>
        <w:t>.</w:t>
      </w:r>
    </w:p>
    <w:p w:rsidR="00334862" w:rsidRPr="009B4952" w:rsidRDefault="00334862" w:rsidP="00334862">
      <w:pPr>
        <w:pStyle w:val="Bullet1"/>
      </w:pPr>
      <w:r>
        <w:t>Send an email to support@soa.com.</w:t>
      </w:r>
    </w:p>
    <w:p w:rsidR="00334862" w:rsidRDefault="00334862" w:rsidP="00334862">
      <w:pPr>
        <w:pStyle w:val="Body"/>
      </w:pPr>
      <w:r>
        <w:t>When you log a support ticket, provide clear and specific details about the issue you are having, with as much background information as possible. Include the appropriate log files based on the type of issue being reported.</w:t>
      </w:r>
    </w:p>
    <w:p w:rsidR="00334862" w:rsidRDefault="00334862" w:rsidP="00334862">
      <w:pPr>
        <w:pStyle w:val="Heading5"/>
      </w:pPr>
      <w:r>
        <w:t>To log an SOA support ticket</w:t>
      </w:r>
    </w:p>
    <w:p w:rsidR="00334862" w:rsidRDefault="00334862" w:rsidP="00334862">
      <w:pPr>
        <w:pStyle w:val="Num11"/>
      </w:pPr>
      <w:r>
        <w:t>Log in to the SOA Support site, using the credentials provided to your organization, at this address:</w:t>
      </w:r>
    </w:p>
    <w:p w:rsidR="00334862" w:rsidRDefault="00334862" w:rsidP="00334862">
      <w:pPr>
        <w:pStyle w:val="code2"/>
      </w:pPr>
      <w:r>
        <w:t>http://support.soa.com</w:t>
      </w:r>
    </w:p>
    <w:p w:rsidR="00334862" w:rsidRDefault="00334862" w:rsidP="00334862">
      <w:pPr>
        <w:pStyle w:val="Num12"/>
      </w:pPr>
      <w:r>
        <w:t xml:space="preserve">On the Support home page, click </w:t>
      </w:r>
      <w:r w:rsidRPr="001A0B77">
        <w:rPr>
          <w:b/>
        </w:rPr>
        <w:t>Submit a Ticket</w:t>
      </w:r>
      <w:r>
        <w:t>.</w:t>
      </w:r>
    </w:p>
    <w:p w:rsidR="00334862" w:rsidRDefault="00334862" w:rsidP="00334862">
      <w:pPr>
        <w:pStyle w:val="Num12"/>
      </w:pPr>
      <w:r>
        <w:t xml:space="preserve">Under </w:t>
      </w:r>
      <w:r w:rsidRPr="001A0B77">
        <w:rPr>
          <w:b/>
        </w:rPr>
        <w:t>Select Department</w:t>
      </w:r>
      <w:r>
        <w:t xml:space="preserve">, choose the product you need help with and then click </w:t>
      </w:r>
      <w:r w:rsidRPr="001A0B77">
        <w:rPr>
          <w:b/>
        </w:rPr>
        <w:t>Next</w:t>
      </w:r>
      <w:r>
        <w:t>.</w:t>
      </w:r>
    </w:p>
    <w:p w:rsidR="00334862" w:rsidRDefault="00334862" w:rsidP="00334862">
      <w:pPr>
        <w:pStyle w:val="Num11"/>
      </w:pPr>
      <w:r>
        <w:t xml:space="preserve">Select the Priority/Severity of the issue. For definitions and guidance, refer to the general support policy, available at: </w:t>
      </w:r>
      <w:hyperlink r:id="rId18" w:history="1">
        <w:r w:rsidRPr="00164773">
          <w:rPr>
            <w:rStyle w:val="Hyperlink"/>
          </w:rPr>
          <w:t>https://support.soa.com/docs/index.php?download=SupportOverview.doc</w:t>
        </w:r>
      </w:hyperlink>
      <w:r>
        <w:t>.</w:t>
      </w:r>
    </w:p>
    <w:p w:rsidR="00334862" w:rsidRDefault="00334862" w:rsidP="00334862">
      <w:pPr>
        <w:pStyle w:val="Num12"/>
      </w:pPr>
      <w:r>
        <w:t>Provide all the required information. The specific information required might vary depending on the product for which you’re reporting an issue. For example, you might need to provide:</w:t>
      </w:r>
    </w:p>
    <w:p w:rsidR="00334862" w:rsidRDefault="00334862" w:rsidP="00334862">
      <w:pPr>
        <w:pStyle w:val="Bullet2"/>
      </w:pPr>
      <w:r>
        <w:t>Product version and update</w:t>
      </w:r>
    </w:p>
    <w:p w:rsidR="00334862" w:rsidRDefault="00334862" w:rsidP="00334862">
      <w:pPr>
        <w:pStyle w:val="Bullet2"/>
      </w:pPr>
      <w:r>
        <w:t>Database version</w:t>
      </w:r>
    </w:p>
    <w:p w:rsidR="00334862" w:rsidRDefault="00334862" w:rsidP="00334862">
      <w:pPr>
        <w:pStyle w:val="Bullet2"/>
      </w:pPr>
      <w:r>
        <w:t>Operating system (32/64-bit)</w:t>
      </w:r>
    </w:p>
    <w:p w:rsidR="00334862" w:rsidRDefault="00334862" w:rsidP="00334862">
      <w:pPr>
        <w:pStyle w:val="Num12"/>
      </w:pPr>
      <w:r>
        <w:t>Provide a clear subject and description of the issue. If possible, include steps to reproduce your issue so that Support can troubleshoot it more effectively.</w:t>
      </w:r>
    </w:p>
    <w:p w:rsidR="00334862" w:rsidRDefault="00334862" w:rsidP="00334862">
      <w:pPr>
        <w:pStyle w:val="Num13"/>
      </w:pPr>
      <w:r>
        <w:t>Attach log files, screen captures, or any other related files.</w:t>
      </w:r>
    </w:p>
    <w:p w:rsidR="00334862" w:rsidRDefault="00334862" w:rsidP="00334862">
      <w:pPr>
        <w:pStyle w:val="Heading3"/>
      </w:pPr>
      <w:bookmarkStart w:id="22" w:name="_Toc368017861"/>
      <w:bookmarkStart w:id="23" w:name="_Toc368918182"/>
      <w:bookmarkStart w:id="24" w:name="_Toc369498409"/>
      <w:bookmarkStart w:id="25" w:name="_Toc370471993"/>
      <w:bookmarkStart w:id="26" w:name="_Toc370474264"/>
      <w:r>
        <w:lastRenderedPageBreak/>
        <w:t>Support Tickets: Customer Responsibilities</w:t>
      </w:r>
      <w:bookmarkEnd w:id="22"/>
      <w:bookmarkEnd w:id="23"/>
      <w:bookmarkEnd w:id="24"/>
      <w:bookmarkEnd w:id="25"/>
      <w:bookmarkEnd w:id="26"/>
    </w:p>
    <w:p w:rsidR="00334862" w:rsidRPr="001A0B77" w:rsidRDefault="00334862" w:rsidP="00334862">
      <w:pPr>
        <w:pStyle w:val="Body"/>
      </w:pPr>
      <w:r>
        <w:t>When logging a support ticket, please bear in mind these additional points and customer responsibilities:</w:t>
      </w:r>
    </w:p>
    <w:p w:rsidR="00334862" w:rsidRDefault="00334862" w:rsidP="00334862">
      <w:pPr>
        <w:pStyle w:val="Bullet1"/>
      </w:pPr>
      <w:r>
        <w:t>Please make sure that the issue is related to the SOA product. In some cases, issues are caused by other factors such as network, firewall, or security certificates.</w:t>
      </w:r>
    </w:p>
    <w:p w:rsidR="00334862" w:rsidRDefault="00334862" w:rsidP="00334862">
      <w:pPr>
        <w:pStyle w:val="Bullet1"/>
      </w:pPr>
      <w:r w:rsidRPr="003945C8">
        <w:t xml:space="preserve">In case of a Production Critical issue, you can contact SOA Support immediately and one of our knowledgeable support staff will </w:t>
      </w:r>
      <w:r>
        <w:t>help</w:t>
      </w:r>
      <w:r w:rsidRPr="003945C8">
        <w:t xml:space="preserve"> you troubleshoot your problem and collect information for further diagnosis. If you are reporting the issue by email, specify in the subject line that it is Production Critical.</w:t>
      </w:r>
      <w:r>
        <w:t xml:space="preserve"> </w:t>
      </w:r>
      <w:r w:rsidRPr="003945C8">
        <w:t xml:space="preserve">A production critical </w:t>
      </w:r>
      <w:r>
        <w:t>issue is defined as follows:</w:t>
      </w:r>
    </w:p>
    <w:p w:rsidR="00334862" w:rsidRDefault="00334862" w:rsidP="00334862">
      <w:pPr>
        <w:pStyle w:val="Bullet2"/>
      </w:pPr>
      <w:r w:rsidRPr="003945C8">
        <w:t>Actual or potential complete failure of traffic on a critical route due to failure of a system or network element.</w:t>
      </w:r>
    </w:p>
    <w:p w:rsidR="00334862" w:rsidRPr="003945C8" w:rsidRDefault="00334862" w:rsidP="00334862">
      <w:pPr>
        <w:pStyle w:val="Bullet2"/>
      </w:pPr>
      <w:r w:rsidRPr="003945C8">
        <w:t>Complete or partial loss of visibility/control of network elements.</w:t>
      </w:r>
    </w:p>
    <w:p w:rsidR="00334862" w:rsidRPr="003945C8" w:rsidRDefault="00334862" w:rsidP="00334862">
      <w:pPr>
        <w:pStyle w:val="Bullet2"/>
      </w:pPr>
      <w:r w:rsidRPr="003945C8">
        <w:t>Loss or impairment of control/monitoring equipment.</w:t>
      </w:r>
    </w:p>
    <w:p w:rsidR="00334862" w:rsidRDefault="00334862" w:rsidP="00334862">
      <w:pPr>
        <w:pStyle w:val="Bullet1"/>
      </w:pPr>
      <w:r>
        <w:t>Document the scenario/steps to reproduce the issue. If it’s not possible to reproduce the issue, explain what was happening at the time you experienced the issue and what then occurred.</w:t>
      </w:r>
    </w:p>
    <w:p w:rsidR="00334862" w:rsidRDefault="00334862" w:rsidP="00334862">
      <w:pPr>
        <w:pStyle w:val="Bullet1"/>
      </w:pPr>
      <w:r>
        <w:t xml:space="preserve">Provide the appropriate log files from all SOA containers that are involved in the request flow. </w:t>
      </w:r>
    </w:p>
    <w:p w:rsidR="00334862" w:rsidRDefault="00334862" w:rsidP="00334862">
      <w:pPr>
        <w:pStyle w:val="Bullet1"/>
      </w:pPr>
      <w:r>
        <w:t>Collect any other information that you think will be useful for SOA engineers to understand and troubleshoot the issue.</w:t>
      </w:r>
    </w:p>
    <w:p w:rsidR="00334862" w:rsidRDefault="00334862" w:rsidP="00334862">
      <w:pPr>
        <w:pStyle w:val="Bullet1"/>
      </w:pPr>
      <w:r>
        <w:t>Report the issue to SOA Support using one of the options listed earlier in this chapter.</w:t>
      </w:r>
    </w:p>
    <w:p w:rsidR="00334862" w:rsidRDefault="00334862" w:rsidP="00334862">
      <w:pPr>
        <w:pStyle w:val="Heading3"/>
      </w:pPr>
      <w:bookmarkStart w:id="27" w:name="_Toc368017862"/>
      <w:bookmarkStart w:id="28" w:name="_Toc368918183"/>
      <w:bookmarkStart w:id="29" w:name="_Toc369498410"/>
      <w:bookmarkStart w:id="30" w:name="_Toc370471994"/>
      <w:bookmarkStart w:id="31" w:name="_Toc370474265"/>
      <w:r>
        <w:t>Notes for Support Customers</w:t>
      </w:r>
      <w:bookmarkEnd w:id="27"/>
      <w:bookmarkEnd w:id="28"/>
      <w:bookmarkEnd w:id="29"/>
      <w:bookmarkEnd w:id="30"/>
      <w:bookmarkEnd w:id="31"/>
    </w:p>
    <w:p w:rsidR="00334862" w:rsidRDefault="00334862" w:rsidP="00334862">
      <w:pPr>
        <w:pStyle w:val="Num11"/>
      </w:pPr>
      <w:r>
        <w:t>For the response time and actions taken based on ticket priority, refer to the Response Times table in the general Support Policy section of the Support Site.</w:t>
      </w:r>
    </w:p>
    <w:p w:rsidR="00334862" w:rsidRDefault="00334862" w:rsidP="00334862">
      <w:pPr>
        <w:pStyle w:val="Num12"/>
      </w:pPr>
      <w:r>
        <w:t>If you urgently need a quick response (for example, in the case of a Production Critical issue), please call SOA Support, or submit a ticket and indicate it on the ticket.</w:t>
      </w:r>
    </w:p>
    <w:p w:rsidR="00334862" w:rsidRDefault="00334862" w:rsidP="00334862">
      <w:pPr>
        <w:pStyle w:val="Num12"/>
      </w:pPr>
      <w:r>
        <w:t>If screen sharing or an online session is needed, please specify this in the ticket so that SOA Support can be prepared.</w:t>
      </w:r>
    </w:p>
    <w:p w:rsidR="00334862" w:rsidRDefault="00334862" w:rsidP="00334862">
      <w:pPr>
        <w:pStyle w:val="Num12"/>
      </w:pPr>
      <w:r>
        <w:t>In the case of screen sharing or an online session, SOA Support may need to control the console to demonstrate how to resolve the issue.</w:t>
      </w:r>
    </w:p>
    <w:p w:rsidR="00334862" w:rsidRPr="00D9489B" w:rsidRDefault="00334862" w:rsidP="00334862">
      <w:pPr>
        <w:pStyle w:val="Num13"/>
      </w:pPr>
      <w:r>
        <w:t>If you allow SOA support to access your system directly, remember to also provide the needed access information such as VPN or authentication information.</w:t>
      </w:r>
    </w:p>
    <w:p w:rsidR="00334862" w:rsidRDefault="00334862" w:rsidP="00334862">
      <w:pPr>
        <w:pStyle w:val="Heading2"/>
      </w:pPr>
      <w:bookmarkStart w:id="32" w:name="_Toc368017863"/>
      <w:bookmarkStart w:id="33" w:name="_Toc368918184"/>
      <w:bookmarkStart w:id="34" w:name="_Toc369498411"/>
      <w:bookmarkStart w:id="35" w:name="_Toc370471995"/>
      <w:bookmarkStart w:id="36" w:name="_Toc370474266"/>
      <w:r>
        <w:t>Troubleshooting Resources and Tips</w:t>
      </w:r>
      <w:bookmarkEnd w:id="32"/>
      <w:bookmarkEnd w:id="33"/>
      <w:bookmarkEnd w:id="34"/>
      <w:bookmarkEnd w:id="35"/>
      <w:bookmarkEnd w:id="36"/>
    </w:p>
    <w:p w:rsidR="00334862" w:rsidRDefault="00334862" w:rsidP="00334862">
      <w:pPr>
        <w:pStyle w:val="BodyKWN"/>
      </w:pPr>
      <w:r w:rsidRPr="0067633A">
        <w:t xml:space="preserve">This section provides information on basic tools and resources you can use, and steps you can take, to help determine the exact cause </w:t>
      </w:r>
      <w:r>
        <w:t xml:space="preserve">of an issue </w:t>
      </w:r>
      <w:r w:rsidRPr="0067633A">
        <w:t xml:space="preserve">or </w:t>
      </w:r>
      <w:r>
        <w:t xml:space="preserve">to </w:t>
      </w:r>
      <w:r w:rsidRPr="0067633A">
        <w:t>provide more information to SOA Support. It includes the following subsections:</w:t>
      </w:r>
    </w:p>
    <w:p w:rsidR="00334862" w:rsidRDefault="00334862" w:rsidP="00334862">
      <w:pPr>
        <w:pStyle w:val="Bullet1"/>
      </w:pPr>
      <w:r>
        <w:t>Monitoring Tabs: Alerts and Logs</w:t>
      </w:r>
    </w:p>
    <w:p w:rsidR="00334862" w:rsidRDefault="00334862" w:rsidP="00334862">
      <w:pPr>
        <w:pStyle w:val="Bullet1"/>
      </w:pPr>
      <w:r>
        <w:t>Log Files</w:t>
      </w:r>
    </w:p>
    <w:p w:rsidR="00334862" w:rsidRDefault="00334862" w:rsidP="00334862">
      <w:pPr>
        <w:pStyle w:val="Bullet1"/>
      </w:pPr>
      <w:r>
        <w:t>Knowledge Base</w:t>
      </w:r>
    </w:p>
    <w:p w:rsidR="00334862" w:rsidRDefault="00334862" w:rsidP="00334862">
      <w:pPr>
        <w:pStyle w:val="Bullet1"/>
      </w:pPr>
      <w:r>
        <w:t>Release Notes</w:t>
      </w:r>
    </w:p>
    <w:p w:rsidR="00334862" w:rsidRDefault="00334862" w:rsidP="00334862">
      <w:pPr>
        <w:pStyle w:val="Bullet1"/>
      </w:pPr>
      <w:r>
        <w:lastRenderedPageBreak/>
        <w:t>Monitoring Tool</w:t>
      </w:r>
    </w:p>
    <w:p w:rsidR="00334862" w:rsidRDefault="00334862" w:rsidP="00334862">
      <w:pPr>
        <w:pStyle w:val="Bullet1"/>
      </w:pPr>
      <w:r>
        <w:t>Restarting the Container: General Information</w:t>
      </w:r>
    </w:p>
    <w:p w:rsidR="00334862" w:rsidRDefault="00334862" w:rsidP="00334862">
      <w:pPr>
        <w:pStyle w:val="Heading3"/>
      </w:pPr>
      <w:bookmarkStart w:id="37" w:name="_Toc368017864"/>
      <w:bookmarkStart w:id="38" w:name="_Toc368918185"/>
      <w:bookmarkStart w:id="39" w:name="_Toc369498412"/>
      <w:bookmarkStart w:id="40" w:name="_Toc370471996"/>
      <w:bookmarkStart w:id="41" w:name="_Toc370474267"/>
      <w:r>
        <w:t>Monitoring Tabs: Alerts and Logs</w:t>
      </w:r>
      <w:bookmarkEnd w:id="37"/>
      <w:bookmarkEnd w:id="38"/>
      <w:bookmarkEnd w:id="39"/>
      <w:bookmarkEnd w:id="40"/>
      <w:bookmarkEnd w:id="41"/>
    </w:p>
    <w:p w:rsidR="00334862" w:rsidRDefault="00334862" w:rsidP="00334862">
      <w:pPr>
        <w:pStyle w:val="Body"/>
      </w:pPr>
      <w:r>
        <w:t>Monitoring information, including alerts and logs, is available at the following levels:</w:t>
      </w:r>
    </w:p>
    <w:p w:rsidR="00334862" w:rsidRDefault="00334862" w:rsidP="00334862">
      <w:pPr>
        <w:pStyle w:val="Bullet1"/>
      </w:pPr>
      <w:r>
        <w:t>For the entire organization</w:t>
      </w:r>
    </w:p>
    <w:p w:rsidR="00334862" w:rsidRDefault="00334862" w:rsidP="00334862">
      <w:pPr>
        <w:pStyle w:val="Bullet1"/>
      </w:pPr>
      <w:r>
        <w:t>For each container</w:t>
      </w:r>
    </w:p>
    <w:p w:rsidR="00334862" w:rsidRDefault="00334862" w:rsidP="00334862">
      <w:pPr>
        <w:pStyle w:val="Bullet1"/>
      </w:pPr>
      <w:r>
        <w:t>For each service</w:t>
      </w:r>
    </w:p>
    <w:p w:rsidR="00334862" w:rsidRDefault="00334862" w:rsidP="00334862">
      <w:pPr>
        <w:pStyle w:val="Bullet1"/>
      </w:pPr>
      <w:r>
        <w:t>For each contract</w:t>
      </w:r>
    </w:p>
    <w:p w:rsidR="00334862" w:rsidRDefault="00334862" w:rsidP="00334862">
      <w:pPr>
        <w:pStyle w:val="Body"/>
      </w:pPr>
      <w:r>
        <w:t>At each level,</w:t>
      </w:r>
      <w:r w:rsidRPr="002E13CC">
        <w:t xml:space="preserve"> a monitoring tab </w:t>
      </w:r>
      <w:r>
        <w:t>gives you access to alerts, logs, and other information so that you can</w:t>
      </w:r>
      <w:r w:rsidRPr="002E13CC">
        <w:t xml:space="preserve"> view </w:t>
      </w:r>
      <w:r>
        <w:t xml:space="preserve">the state of functions </w:t>
      </w:r>
      <w:r w:rsidRPr="002E13CC">
        <w:t>in real</w:t>
      </w:r>
      <w:r>
        <w:t xml:space="preserve"> time</w:t>
      </w:r>
      <w:r w:rsidRPr="002E13CC">
        <w:t>.</w:t>
      </w:r>
    </w:p>
    <w:p w:rsidR="00334862" w:rsidRDefault="00334862" w:rsidP="00334862">
      <w:pPr>
        <w:pStyle w:val="Heading4"/>
      </w:pPr>
      <w:bookmarkStart w:id="42" w:name="_Toc368017865"/>
      <w:bookmarkStart w:id="43" w:name="_Toc368918186"/>
      <w:bookmarkStart w:id="44" w:name="_Toc369498413"/>
      <w:bookmarkStart w:id="45" w:name="_Toc370471997"/>
      <w:bookmarkStart w:id="46" w:name="_Toc370474268"/>
      <w:r>
        <w:t>Organization Monitoring Tab</w:t>
      </w:r>
      <w:bookmarkEnd w:id="42"/>
      <w:bookmarkEnd w:id="43"/>
      <w:bookmarkEnd w:id="44"/>
      <w:bookmarkEnd w:id="45"/>
      <w:bookmarkEnd w:id="46"/>
    </w:p>
    <w:p w:rsidR="00334862" w:rsidRDefault="00334862" w:rsidP="00334862">
      <w:pPr>
        <w:pStyle w:val="Body"/>
      </w:pPr>
      <w:r>
        <w:t xml:space="preserve">The highest level of monitoring information is available via </w:t>
      </w:r>
      <w:r w:rsidRPr="002E13CC">
        <w:t xml:space="preserve">the monitoring tab for </w:t>
      </w:r>
      <w:r>
        <w:t>an</w:t>
      </w:r>
      <w:r w:rsidRPr="002E13CC">
        <w:t xml:space="preserve"> organization. This lets you view all logs and alerts sent by services and sub-organizations within th</w:t>
      </w:r>
      <w:r>
        <w:t>e organization you are viewing.</w:t>
      </w:r>
    </w:p>
    <w:p w:rsidR="00334862" w:rsidRDefault="00334862" w:rsidP="00334862">
      <w:pPr>
        <w:pStyle w:val="Body"/>
      </w:pPr>
      <w:r>
        <w:t>This tab includes three types of alerts:</w:t>
      </w:r>
    </w:p>
    <w:p w:rsidR="00334862" w:rsidRDefault="00334862" w:rsidP="00334862">
      <w:pPr>
        <w:pStyle w:val="Bullet1"/>
      </w:pPr>
      <w:r>
        <w:t>Service Alerts</w:t>
      </w:r>
    </w:p>
    <w:p w:rsidR="00334862" w:rsidRDefault="00334862" w:rsidP="00334862">
      <w:pPr>
        <w:pStyle w:val="Bullet1"/>
      </w:pPr>
      <w:r>
        <w:t>SLA Alerts</w:t>
      </w:r>
    </w:p>
    <w:p w:rsidR="00334862" w:rsidRDefault="00334862" w:rsidP="00334862">
      <w:pPr>
        <w:pStyle w:val="Bullet1"/>
      </w:pPr>
      <w:r>
        <w:t>Container Alerts</w:t>
      </w:r>
    </w:p>
    <w:p w:rsidR="00334862" w:rsidRDefault="00334862" w:rsidP="00334862">
      <w:pPr>
        <w:pStyle w:val="Body"/>
      </w:pPr>
      <w:r w:rsidRPr="002E13CC">
        <w:t xml:space="preserve">If </w:t>
      </w:r>
      <w:r>
        <w:t xml:space="preserve">there is an error with </w:t>
      </w:r>
      <w:r w:rsidRPr="002E13CC">
        <w:t>one of your services</w:t>
      </w:r>
      <w:r>
        <w:t>, the monitoring tab is a good place to look first, to see if the alerts and log entries can help you identify the problem.</w:t>
      </w:r>
    </w:p>
    <w:p w:rsidR="00334862" w:rsidRDefault="00334862" w:rsidP="00334862">
      <w:pPr>
        <w:pStyle w:val="BodyKWN"/>
      </w:pPr>
      <w:r>
        <w:lastRenderedPageBreak/>
        <w:t>An example of the monitoring tab for an organization is shown below.</w:t>
      </w:r>
    </w:p>
    <w:p w:rsidR="00334862" w:rsidRPr="002E13CC" w:rsidRDefault="00334862" w:rsidP="00334862">
      <w:pPr>
        <w:pStyle w:val="Graphic"/>
      </w:pPr>
      <w:r>
        <w:rPr>
          <w:noProof/>
        </w:rPr>
        <w:drawing>
          <wp:inline distT="0" distB="0" distL="0" distR="0" wp14:anchorId="349B7ED6" wp14:editId="4C5DB660">
            <wp:extent cx="4622488" cy="423728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3940" cy="4238611"/>
                    </a:xfrm>
                    <a:prstGeom prst="rect">
                      <a:avLst/>
                    </a:prstGeom>
                  </pic:spPr>
                </pic:pic>
              </a:graphicData>
            </a:graphic>
          </wp:inline>
        </w:drawing>
      </w:r>
    </w:p>
    <w:p w:rsidR="00334862" w:rsidRDefault="00334862" w:rsidP="00334862">
      <w:pPr>
        <w:pStyle w:val="Heading4"/>
      </w:pPr>
      <w:bookmarkStart w:id="47" w:name="_Toc368017866"/>
      <w:bookmarkStart w:id="48" w:name="_Toc368918187"/>
      <w:bookmarkStart w:id="49" w:name="_Toc369498414"/>
      <w:bookmarkStart w:id="50" w:name="_Toc370471998"/>
      <w:bookmarkStart w:id="51" w:name="_Toc370474269"/>
      <w:r>
        <w:t>Service-Level Monitoring Tab</w:t>
      </w:r>
      <w:bookmarkEnd w:id="47"/>
      <w:bookmarkEnd w:id="48"/>
      <w:bookmarkEnd w:id="49"/>
      <w:bookmarkEnd w:id="50"/>
      <w:bookmarkEnd w:id="51"/>
    </w:p>
    <w:p w:rsidR="00334862" w:rsidRDefault="00334862" w:rsidP="00334862">
      <w:pPr>
        <w:pStyle w:val="Body"/>
      </w:pPr>
      <w:r w:rsidRPr="00332E50">
        <w:t>Each service also has its own monitoring tab, with alerts and logs relating only to that service and its operations, as shown below.</w:t>
      </w:r>
    </w:p>
    <w:p w:rsidR="00334862" w:rsidRDefault="00334862" w:rsidP="00334862">
      <w:pPr>
        <w:pStyle w:val="Body"/>
      </w:pPr>
      <w:r w:rsidRPr="00332E50">
        <w:t>If the basic auditing policy is being used</w:t>
      </w:r>
      <w:r>
        <w:t>, t</w:t>
      </w:r>
      <w:r w:rsidRPr="00332E50">
        <w:t xml:space="preserve">he Monitoring -&gt; Logs tab also </w:t>
      </w:r>
      <w:r>
        <w:t>shows</w:t>
      </w:r>
      <w:r w:rsidRPr="00332E50">
        <w:t xml:space="preserve"> usage data for the service.</w:t>
      </w:r>
      <w:r>
        <w:t xml:space="preserve"> </w:t>
      </w:r>
      <w:r w:rsidRPr="00332E50">
        <w:t>However, as a best practice this should only be used while troubleshooting or in non-production environments as the payload data is stored in the database.</w:t>
      </w:r>
      <w:r>
        <w:t xml:space="preserve"> </w:t>
      </w:r>
      <w:r w:rsidRPr="00410518">
        <w:rPr>
          <w:vanish/>
          <w:color w:val="FF0000"/>
        </w:rPr>
        <w:t>{{Support: what should only be used? The basic auditing policy?</w:t>
      </w:r>
      <w:r>
        <w:rPr>
          <w:vanish/>
          <w:color w:val="FF0000"/>
        </w:rPr>
        <w:t xml:space="preserve"> Is it because it fills up the database/takes more time processing/both? And, this says payload data is stored in db, how is this different from the detailed policy which shows request and response payload? Is it that the detailed policy includes the headers? Clarify the differences.</w:t>
      </w:r>
      <w:r w:rsidRPr="00410518">
        <w:rPr>
          <w:vanish/>
          <w:color w:val="FF0000"/>
        </w:rPr>
        <w:t>}}</w:t>
      </w:r>
    </w:p>
    <w:p w:rsidR="00334862" w:rsidRDefault="00334862" w:rsidP="00334862">
      <w:pPr>
        <w:pStyle w:val="Graphic"/>
      </w:pPr>
      <w:r>
        <w:rPr>
          <w:noProof/>
        </w:rPr>
        <w:lastRenderedPageBreak/>
        <w:drawing>
          <wp:inline distT="0" distB="0" distL="0" distR="0" wp14:anchorId="422A6A86" wp14:editId="704574DD">
            <wp:extent cx="4594439" cy="421844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93462" cy="4217544"/>
                    </a:xfrm>
                    <a:prstGeom prst="rect">
                      <a:avLst/>
                    </a:prstGeom>
                  </pic:spPr>
                </pic:pic>
              </a:graphicData>
            </a:graphic>
          </wp:inline>
        </w:drawing>
      </w:r>
    </w:p>
    <w:p w:rsidR="00334862" w:rsidRDefault="00334862" w:rsidP="00334862">
      <w:pPr>
        <w:pStyle w:val="Body"/>
      </w:pPr>
      <w:r>
        <w:t>If the detailed auditing policy is being used, you can also view the request and response payload in the Logs tab. Double-click a specific message to see the Usage Data Details overlay. This includes usage detail, recorded messages, and transaction events. In the Recorded Messages tab you can see the individual request and response message. You can also choose to view Raw Format, which includes the HTTP headers. An example is shown below.</w:t>
      </w:r>
    </w:p>
    <w:p w:rsidR="00334862" w:rsidRDefault="00334862" w:rsidP="00334862">
      <w:pPr>
        <w:pStyle w:val="BodyKWN"/>
      </w:pPr>
      <w:r>
        <w:rPr>
          <w:noProof/>
        </w:rPr>
        <w:lastRenderedPageBreak/>
        <w:drawing>
          <wp:inline distT="0" distB="0" distL="0" distR="0" wp14:anchorId="33A1287D" wp14:editId="489B13F5">
            <wp:extent cx="3862426" cy="219407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64829" cy="2195438"/>
                    </a:xfrm>
                    <a:prstGeom prst="rect">
                      <a:avLst/>
                    </a:prstGeom>
                  </pic:spPr>
                </pic:pic>
              </a:graphicData>
            </a:graphic>
          </wp:inline>
        </w:drawing>
      </w:r>
    </w:p>
    <w:p w:rsidR="00334862" w:rsidRDefault="00334862" w:rsidP="00334862">
      <w:pPr>
        <w:pStyle w:val="Heading4"/>
        <w:numPr>
          <w:ilvl w:val="0"/>
          <w:numId w:val="0"/>
        </w:numPr>
      </w:pPr>
      <w:bookmarkStart w:id="52" w:name="_Toc368017867"/>
      <w:bookmarkStart w:id="53" w:name="_Toc368918188"/>
      <w:bookmarkStart w:id="54" w:name="_Toc369498415"/>
      <w:bookmarkStart w:id="55" w:name="_Toc370471999"/>
      <w:bookmarkStart w:id="56" w:name="_Toc370474270"/>
      <w:r w:rsidRPr="00E62C9E">
        <w:t>Monitoring Tab</w:t>
      </w:r>
      <w:r>
        <w:t xml:space="preserve"> for the Container</w:t>
      </w:r>
      <w:bookmarkEnd w:id="52"/>
      <w:bookmarkEnd w:id="53"/>
      <w:bookmarkEnd w:id="54"/>
      <w:bookmarkEnd w:id="55"/>
      <w:bookmarkEnd w:id="56"/>
    </w:p>
    <w:p w:rsidR="00334862" w:rsidRDefault="00334862" w:rsidP="00334862">
      <w:pPr>
        <w:pStyle w:val="BodyKWN"/>
      </w:pPr>
      <w:r w:rsidRPr="00E0775E">
        <w:t xml:space="preserve">If </w:t>
      </w:r>
      <w:r>
        <w:t>there is</w:t>
      </w:r>
      <w:r w:rsidRPr="00E0775E">
        <w:t xml:space="preserve"> an issue with a </w:t>
      </w:r>
      <w:r>
        <w:t xml:space="preserve">specific </w:t>
      </w:r>
      <w:r w:rsidRPr="00E0775E">
        <w:t>container</w:t>
      </w:r>
      <w:r>
        <w:t>,</w:t>
      </w:r>
      <w:r w:rsidRPr="00E0775E">
        <w:t xml:space="preserve"> </w:t>
      </w:r>
      <w:r>
        <w:t>alerts are displayed in the container’s</w:t>
      </w:r>
      <w:r w:rsidRPr="00E0775E">
        <w:t xml:space="preserve"> monitoring tab as well</w:t>
      </w:r>
      <w:r>
        <w:t>. You also</w:t>
      </w:r>
      <w:r w:rsidRPr="00082012">
        <w:t xml:space="preserve"> see the container alerts when you log in</w:t>
      </w:r>
      <w:r>
        <w:t xml:space="preserve"> </w:t>
      </w:r>
      <w:r w:rsidRPr="00082012">
        <w:t xml:space="preserve">to the </w:t>
      </w:r>
      <w:r>
        <w:t>Policy Manager console.</w:t>
      </w:r>
    </w:p>
    <w:p w:rsidR="00334862" w:rsidRDefault="00334862" w:rsidP="00334862">
      <w:pPr>
        <w:pStyle w:val="BodyKWN"/>
      </w:pPr>
      <w:r>
        <w:t>The example below shows the monitoring tab for a container.</w:t>
      </w:r>
    </w:p>
    <w:p w:rsidR="00334862" w:rsidRDefault="00334862" w:rsidP="00334862">
      <w:pPr>
        <w:pStyle w:val="Graphic"/>
      </w:pPr>
      <w:r>
        <w:rPr>
          <w:noProof/>
        </w:rPr>
        <w:drawing>
          <wp:inline distT="0" distB="0" distL="0" distR="0" wp14:anchorId="005981F6" wp14:editId="04DB79AF">
            <wp:extent cx="4616879" cy="324266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18593" cy="3243872"/>
                    </a:xfrm>
                    <a:prstGeom prst="rect">
                      <a:avLst/>
                    </a:prstGeom>
                  </pic:spPr>
                </pic:pic>
              </a:graphicData>
            </a:graphic>
          </wp:inline>
        </w:drawing>
      </w:r>
    </w:p>
    <w:p w:rsidR="00334862" w:rsidRDefault="00334862" w:rsidP="00334862">
      <w:pPr>
        <w:pStyle w:val="Body"/>
      </w:pPr>
      <w:r>
        <w:t>In some cases the information on the monitoring tab can help you discover</w:t>
      </w:r>
      <w:r w:rsidRPr="00396873">
        <w:t xml:space="preserve"> a deeper error occurring w</w:t>
      </w:r>
      <w:r>
        <w:t>ithin the container or service.</w:t>
      </w:r>
    </w:p>
    <w:p w:rsidR="00334862" w:rsidRDefault="00334862" w:rsidP="00334862">
      <w:pPr>
        <w:pStyle w:val="Body"/>
      </w:pPr>
      <w:r w:rsidRPr="00396873">
        <w:t>The next step in troubleshooting an instance is to make use of the logging system.</w:t>
      </w:r>
    </w:p>
    <w:p w:rsidR="00334862" w:rsidRDefault="00334862" w:rsidP="00334862">
      <w:pPr>
        <w:pStyle w:val="Heading4"/>
        <w:numPr>
          <w:ilvl w:val="0"/>
          <w:numId w:val="0"/>
        </w:numPr>
      </w:pPr>
      <w:bookmarkStart w:id="57" w:name="_Toc370472000"/>
      <w:bookmarkStart w:id="58" w:name="_Toc370474271"/>
      <w:r w:rsidRPr="00E62C9E">
        <w:t>Monitoring Tab</w:t>
      </w:r>
      <w:r>
        <w:t xml:space="preserve"> for the Contract</w:t>
      </w:r>
      <w:bookmarkEnd w:id="57"/>
      <w:bookmarkEnd w:id="58"/>
    </w:p>
    <w:p w:rsidR="00334862" w:rsidRDefault="00334862" w:rsidP="00334862">
      <w:pPr>
        <w:pStyle w:val="Body"/>
      </w:pPr>
      <w:r>
        <w:t>A monitoring tab is also available for each contract, giving access to the logs applicable to the contract.</w:t>
      </w:r>
    </w:p>
    <w:p w:rsidR="00334862" w:rsidRDefault="00334862" w:rsidP="00334862">
      <w:pPr>
        <w:pStyle w:val="Heading3"/>
      </w:pPr>
      <w:bookmarkStart w:id="59" w:name="_Toc368017868"/>
      <w:bookmarkStart w:id="60" w:name="_Toc368918189"/>
      <w:bookmarkStart w:id="61" w:name="_Toc369498416"/>
      <w:bookmarkStart w:id="62" w:name="_Toc370472001"/>
      <w:bookmarkStart w:id="63" w:name="_Toc370474272"/>
      <w:r>
        <w:lastRenderedPageBreak/>
        <w:t>Log Files</w:t>
      </w:r>
      <w:bookmarkEnd w:id="59"/>
      <w:bookmarkEnd w:id="60"/>
      <w:bookmarkEnd w:id="61"/>
      <w:bookmarkEnd w:id="62"/>
      <w:bookmarkEnd w:id="63"/>
    </w:p>
    <w:p w:rsidR="00334862" w:rsidRDefault="00334862" w:rsidP="00334862">
      <w:pPr>
        <w:pStyle w:val="Body"/>
      </w:pPr>
      <w:r w:rsidRPr="00D4274E">
        <w:t xml:space="preserve">By default, Policy Manager and Network Director only log errors (exceptions) that happen over the course of normal usage. If you are having any runtime processing errors or issues while performing some action in the Policy Manager console, </w:t>
      </w:r>
      <w:r>
        <w:t xml:space="preserve">applicable </w:t>
      </w:r>
      <w:r w:rsidRPr="00D4274E">
        <w:t xml:space="preserve">errors will generally be logged in the </w:t>
      </w:r>
      <w:r>
        <w:t>log file for the applicable</w:t>
      </w:r>
      <w:r w:rsidRPr="00D4274E">
        <w:t xml:space="preserve"> container.</w:t>
      </w:r>
    </w:p>
    <w:p w:rsidR="00334862" w:rsidRDefault="00334862" w:rsidP="00334862">
      <w:pPr>
        <w:pStyle w:val="BodyKWN"/>
      </w:pPr>
      <w:r>
        <w:t>This section includes the following information about log files:</w:t>
      </w:r>
    </w:p>
    <w:p w:rsidR="00334862" w:rsidRDefault="00334862" w:rsidP="00334862">
      <w:pPr>
        <w:pStyle w:val="Bullet1"/>
      </w:pPr>
      <w:r>
        <w:t>File Location</w:t>
      </w:r>
    </w:p>
    <w:p w:rsidR="00334862" w:rsidRDefault="00334862" w:rsidP="00334862">
      <w:pPr>
        <w:pStyle w:val="Bullet1"/>
      </w:pPr>
      <w:r>
        <w:t>Modifying the Default Logging Behavior</w:t>
      </w:r>
    </w:p>
    <w:p w:rsidR="00334862" w:rsidRDefault="00334862" w:rsidP="00334862">
      <w:pPr>
        <w:pStyle w:val="Bullet1"/>
      </w:pPr>
      <w:r>
        <w:t>Turning Trace Logging On</w:t>
      </w:r>
    </w:p>
    <w:p w:rsidR="00334862" w:rsidRDefault="00334862" w:rsidP="00334862">
      <w:pPr>
        <w:pStyle w:val="Bullet1"/>
      </w:pPr>
      <w:r>
        <w:t>Determining Where to Look for Error Information</w:t>
      </w:r>
    </w:p>
    <w:p w:rsidR="00334862" w:rsidRDefault="00334862" w:rsidP="00334862">
      <w:pPr>
        <w:pStyle w:val="Note"/>
      </w:pPr>
      <w:r w:rsidRPr="00914D00">
        <w:rPr>
          <w:b/>
        </w:rPr>
        <w:t>Note</w:t>
      </w:r>
      <w:r>
        <w:t xml:space="preserve">: There is another type of log that you can enable if needed. In the Policy Manager Admin Console, Configuration tab, choose the configuration category of </w:t>
      </w:r>
      <w:r w:rsidRPr="00914D00">
        <w:t>com.soa.transport.jetty</w:t>
      </w:r>
      <w:r>
        <w:t xml:space="preserve"> and enable the NCSA Access log (set the </w:t>
      </w:r>
      <w:r w:rsidRPr="00914D00">
        <w:t>ncsa.access.log.enable</w:t>
      </w:r>
      <w:r>
        <w:t xml:space="preserve"> property to </w:t>
      </w:r>
      <w:r w:rsidRPr="00914D00">
        <w:rPr>
          <w:b/>
        </w:rPr>
        <w:t>true</w:t>
      </w:r>
      <w:r>
        <w:t xml:space="preserve">). Then, in the </w:t>
      </w:r>
      <w:r w:rsidRPr="00914D00">
        <w:t>ncsa.access.log.filename</w:t>
      </w:r>
      <w:r>
        <w:t xml:space="preserve"> field, specify the location for the log file. After that, access to any page in the Policy Manager Console or Admin Console generates an entry to the specified log file.</w:t>
      </w:r>
    </w:p>
    <w:p w:rsidR="00334862" w:rsidRDefault="00334862" w:rsidP="00334862">
      <w:pPr>
        <w:pStyle w:val="Source"/>
      </w:pPr>
      <w:r>
        <w:t>Source for above note: PP on QA rev 10/25/13</w:t>
      </w:r>
    </w:p>
    <w:p w:rsidR="00334862" w:rsidRDefault="00334862" w:rsidP="00334862">
      <w:pPr>
        <w:pStyle w:val="Heading4"/>
      </w:pPr>
      <w:bookmarkStart w:id="64" w:name="_Toc368017869"/>
      <w:bookmarkStart w:id="65" w:name="_Toc368918190"/>
      <w:bookmarkStart w:id="66" w:name="_Toc369498417"/>
      <w:bookmarkStart w:id="67" w:name="_Toc370472002"/>
      <w:bookmarkStart w:id="68" w:name="_Toc370474273"/>
      <w:r>
        <w:t>File Location</w:t>
      </w:r>
      <w:bookmarkEnd w:id="64"/>
      <w:bookmarkEnd w:id="65"/>
      <w:bookmarkEnd w:id="66"/>
      <w:bookmarkEnd w:id="67"/>
      <w:bookmarkEnd w:id="68"/>
    </w:p>
    <w:p w:rsidR="00334862" w:rsidRDefault="00334862" w:rsidP="00334862">
      <w:pPr>
        <w:pStyle w:val="Body"/>
      </w:pPr>
      <w:r>
        <w:t>Each instance has its own set of logs at the following default location:</w:t>
      </w:r>
    </w:p>
    <w:p w:rsidR="00334862" w:rsidRDefault="00334862" w:rsidP="00334862">
      <w:pPr>
        <w:pStyle w:val="code"/>
      </w:pPr>
      <w:r>
        <w:t>&lt;installation directory&gt;/sm60/instances/&lt;instance name&gt;/log</w:t>
      </w:r>
    </w:p>
    <w:p w:rsidR="00334862" w:rsidRDefault="00334862" w:rsidP="00334862">
      <w:pPr>
        <w:pStyle w:val="Body"/>
      </w:pPr>
      <w:r>
        <w:t>The default behavior for the logging system is to have a maximum of ten backup logs at 4.7 MB (5000000 bytes) each. When a log reaches 4.7 MB in size, the logging information rolls over into the next file. Once the total number of log files reaches 10, the oldest file is deleted when the new one starts.</w:t>
      </w:r>
    </w:p>
    <w:p w:rsidR="00334862" w:rsidRDefault="00334862" w:rsidP="00334862">
      <w:pPr>
        <w:pStyle w:val="Heading4"/>
      </w:pPr>
      <w:bookmarkStart w:id="69" w:name="_Toc368017870"/>
      <w:bookmarkStart w:id="70" w:name="_Toc368918191"/>
      <w:bookmarkStart w:id="71" w:name="_Toc369498418"/>
      <w:bookmarkStart w:id="72" w:name="_Toc370472003"/>
      <w:bookmarkStart w:id="73" w:name="_Toc370474274"/>
      <w:r>
        <w:t>Modifying the Default Logging Behavior</w:t>
      </w:r>
      <w:bookmarkEnd w:id="69"/>
      <w:bookmarkEnd w:id="70"/>
      <w:bookmarkEnd w:id="71"/>
      <w:bookmarkEnd w:id="72"/>
      <w:bookmarkEnd w:id="73"/>
    </w:p>
    <w:p w:rsidR="00334862" w:rsidRDefault="00334862" w:rsidP="00334862">
      <w:pPr>
        <w:pStyle w:val="Body"/>
      </w:pPr>
      <w:r>
        <w:t>You can modify the default settings for logging behavior, along with the level of logging and other customization, in the Policy Manager Admin Console and in the Network Director Admin Console.</w:t>
      </w:r>
    </w:p>
    <w:p w:rsidR="00334862" w:rsidRDefault="00334862" w:rsidP="00334862">
      <w:pPr>
        <w:pStyle w:val="Graphic"/>
      </w:pPr>
      <w:r>
        <w:rPr>
          <w:noProof/>
        </w:rPr>
        <w:lastRenderedPageBreak/>
        <w:drawing>
          <wp:inline distT="0" distB="0" distL="0" distR="0" wp14:anchorId="72D7F4B5" wp14:editId="61D3AC90">
            <wp:extent cx="5037615" cy="3538171"/>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logs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8565" cy="3538838"/>
                    </a:xfrm>
                    <a:prstGeom prst="rect">
                      <a:avLst/>
                    </a:prstGeom>
                  </pic:spPr>
                </pic:pic>
              </a:graphicData>
            </a:graphic>
          </wp:inline>
        </w:drawing>
      </w:r>
    </w:p>
    <w:p w:rsidR="00334862" w:rsidRDefault="00334862" w:rsidP="00334862">
      <w:pPr>
        <w:pStyle w:val="Heading5"/>
      </w:pPr>
      <w:r>
        <w:t>To modify the default logging behavior</w:t>
      </w:r>
    </w:p>
    <w:p w:rsidR="00334862" w:rsidRDefault="00334862" w:rsidP="00334862">
      <w:pPr>
        <w:pStyle w:val="Num11"/>
      </w:pPr>
      <w:r>
        <w:t>Log in to the Policy Manager Admin Console or Network Director Admin Console.</w:t>
      </w:r>
    </w:p>
    <w:p w:rsidR="00334862" w:rsidRDefault="00334862" w:rsidP="00334862">
      <w:pPr>
        <w:pStyle w:val="Num12"/>
      </w:pPr>
      <w:r>
        <w:t xml:space="preserve">Click the </w:t>
      </w:r>
      <w:r>
        <w:rPr>
          <w:b/>
        </w:rPr>
        <w:t>Configuration</w:t>
      </w:r>
      <w:r>
        <w:t xml:space="preserve"> tab.</w:t>
      </w:r>
    </w:p>
    <w:p w:rsidR="00334862" w:rsidRDefault="00334862" w:rsidP="00334862">
      <w:pPr>
        <w:pStyle w:val="Num12"/>
      </w:pPr>
      <w:r>
        <w:t xml:space="preserve">From the configuration categories on the left, find </w:t>
      </w:r>
      <w:r w:rsidRPr="00FD4766">
        <w:rPr>
          <w:b/>
        </w:rPr>
        <w:t>com.soa.log</w:t>
      </w:r>
      <w:r>
        <w:t>.</w:t>
      </w:r>
    </w:p>
    <w:p w:rsidR="00334862" w:rsidRDefault="00334862" w:rsidP="00334862">
      <w:pPr>
        <w:pStyle w:val="Num11"/>
      </w:pPr>
      <w:r w:rsidRPr="00F02108">
        <w:t>In the properties panel</w:t>
      </w:r>
      <w:r>
        <w:t xml:space="preserve"> on the right</w:t>
      </w:r>
      <w:r w:rsidRPr="00F02108">
        <w:t xml:space="preserve">, the two properties </w:t>
      </w:r>
      <w:r>
        <w:t>below control</w:t>
      </w:r>
      <w:r w:rsidRPr="00F02108">
        <w:t xml:space="preserve"> the number of backups and/or the maximum size for each log file.</w:t>
      </w:r>
      <w:r>
        <w:t xml:space="preserve"> Modify as needed:</w:t>
      </w:r>
    </w:p>
    <w:p w:rsidR="00334862" w:rsidRPr="00562894" w:rsidRDefault="00334862" w:rsidP="00334862">
      <w:pPr>
        <w:pStyle w:val="Bullet2"/>
      </w:pPr>
      <w:r w:rsidRPr="00562894">
        <w:t>log4j.appender.FILE.MaxBackupIndex: the number of backup files that are kept</w:t>
      </w:r>
    </w:p>
    <w:p w:rsidR="00334862" w:rsidRDefault="00334862" w:rsidP="00334862">
      <w:pPr>
        <w:pStyle w:val="Bullet2"/>
      </w:pPr>
      <w:r>
        <w:t>log4j.appender.FILE.MaxFileSize: the maximum size for each file</w:t>
      </w:r>
    </w:p>
    <w:p w:rsidR="00334862" w:rsidRDefault="00334862" w:rsidP="00334862">
      <w:pPr>
        <w:pStyle w:val="Num13"/>
      </w:pPr>
      <w:r>
        <w:t xml:space="preserve">Click </w:t>
      </w:r>
      <w:r w:rsidRPr="00FD4766">
        <w:t>Apply Changes</w:t>
      </w:r>
      <w:r>
        <w:t>.</w:t>
      </w:r>
    </w:p>
    <w:p w:rsidR="00334862" w:rsidRDefault="00334862" w:rsidP="00334862">
      <w:pPr>
        <w:pStyle w:val="Heading4"/>
      </w:pPr>
      <w:bookmarkStart w:id="74" w:name="_Toc368017871"/>
      <w:bookmarkStart w:id="75" w:name="_Toc368918192"/>
      <w:bookmarkStart w:id="76" w:name="_Toc369498419"/>
      <w:bookmarkStart w:id="77" w:name="_Toc370472004"/>
      <w:bookmarkStart w:id="78" w:name="_Toc370474275"/>
      <w:r>
        <w:t>Turning Trace Logging On</w:t>
      </w:r>
      <w:bookmarkEnd w:id="74"/>
      <w:bookmarkEnd w:id="75"/>
      <w:bookmarkEnd w:id="76"/>
      <w:bookmarkEnd w:id="77"/>
      <w:bookmarkEnd w:id="78"/>
    </w:p>
    <w:p w:rsidR="00334862" w:rsidRDefault="00334862" w:rsidP="00334862">
      <w:pPr>
        <w:pStyle w:val="Body"/>
      </w:pPr>
      <w:r w:rsidRPr="00837FD6">
        <w:t>If a problem with a container persists, you could enable trace logging</w:t>
      </w:r>
      <w:r>
        <w:t xml:space="preserve"> in the Admin Console. </w:t>
      </w:r>
      <w:r w:rsidRPr="00837FD6">
        <w:t xml:space="preserve">Trace </w:t>
      </w:r>
      <w:r>
        <w:t xml:space="preserve">logging </w:t>
      </w:r>
      <w:r w:rsidRPr="00837FD6">
        <w:t>is enabled dynamically and does no</w:t>
      </w:r>
      <w:r>
        <w:t>t require a container restart.</w:t>
      </w:r>
    </w:p>
    <w:p w:rsidR="00334862" w:rsidRDefault="00334862" w:rsidP="00334862">
      <w:pPr>
        <w:pStyle w:val="BodyKWN"/>
      </w:pPr>
      <w:r w:rsidRPr="00837FD6">
        <w:t xml:space="preserve">Depending on the category for which </w:t>
      </w:r>
      <w:r>
        <w:t>trace logging</w:t>
      </w:r>
      <w:r w:rsidRPr="00837FD6">
        <w:t xml:space="preserve"> is enabled, detailed information is collected in the log file, including such activity as:</w:t>
      </w:r>
    </w:p>
    <w:p w:rsidR="00334862" w:rsidRDefault="00334862" w:rsidP="00334862">
      <w:pPr>
        <w:pStyle w:val="Bullet1"/>
      </w:pPr>
      <w:r>
        <w:t>I</w:t>
      </w:r>
      <w:r w:rsidRPr="00837FD6">
        <w:t>nternal SOA to SOA container communication</w:t>
      </w:r>
    </w:p>
    <w:p w:rsidR="00334862" w:rsidRDefault="00334862" w:rsidP="00334862">
      <w:pPr>
        <w:pStyle w:val="Bullet1"/>
      </w:pPr>
      <w:r>
        <w:t>D</w:t>
      </w:r>
      <w:r w:rsidRPr="00837FD6">
        <w:t>atabase queries</w:t>
      </w:r>
    </w:p>
    <w:p w:rsidR="00334862" w:rsidRDefault="00334862" w:rsidP="00334862">
      <w:pPr>
        <w:pStyle w:val="Bullet1"/>
      </w:pPr>
      <w:r>
        <w:t>I</w:t>
      </w:r>
      <w:r w:rsidRPr="00837FD6">
        <w:t>ncoming requests</w:t>
      </w:r>
    </w:p>
    <w:p w:rsidR="00334862" w:rsidRDefault="00334862" w:rsidP="00334862">
      <w:pPr>
        <w:pStyle w:val="Bullet1"/>
      </w:pPr>
      <w:r>
        <w:t>C</w:t>
      </w:r>
      <w:r w:rsidRPr="00837FD6">
        <w:t>ertificate information</w:t>
      </w:r>
    </w:p>
    <w:p w:rsidR="00334862" w:rsidRDefault="00334862" w:rsidP="00334862">
      <w:pPr>
        <w:pStyle w:val="Bullet1"/>
      </w:pPr>
      <w:r w:rsidRPr="00837FD6">
        <w:t>Scheduled jobs</w:t>
      </w:r>
    </w:p>
    <w:p w:rsidR="00334862" w:rsidRDefault="00334862" w:rsidP="00334862">
      <w:pPr>
        <w:pStyle w:val="Body"/>
      </w:pPr>
      <w:r w:rsidRPr="00837FD6">
        <w:lastRenderedPageBreak/>
        <w:t xml:space="preserve">When the troubleshooting is complete, trace logging for the specific category should set back to the default </w:t>
      </w:r>
      <w:r>
        <w:t xml:space="preserve">setting of </w:t>
      </w:r>
      <w:r w:rsidRPr="00801FF0">
        <w:rPr>
          <w:b/>
        </w:rPr>
        <w:t>error</w:t>
      </w:r>
      <w:r w:rsidRPr="00837FD6">
        <w:t>.</w:t>
      </w:r>
    </w:p>
    <w:p w:rsidR="00334862" w:rsidRDefault="00334862" w:rsidP="00334862">
      <w:pPr>
        <w:pStyle w:val="Body"/>
      </w:pPr>
      <w:r>
        <w:t xml:space="preserve">A good practice is to figure what action is causing specific symptoms in the container, and turn on trace logging only while that action is occurring. For example, if a service detail page is coming up blank, you might want to see what Policy Manager is doing when you click on the service detail page. You would set the logging level to </w:t>
      </w:r>
      <w:r w:rsidRPr="00801FF0">
        <w:rPr>
          <w:b/>
        </w:rPr>
        <w:t>trace</w:t>
      </w:r>
      <w:r>
        <w:t xml:space="preserve">, click on the service detail page, and then change the level back to </w:t>
      </w:r>
      <w:r w:rsidRPr="00801FF0">
        <w:rPr>
          <w:b/>
        </w:rPr>
        <w:t>error</w:t>
      </w:r>
      <w:r>
        <w:t xml:space="preserve"> and analyze the logs.</w:t>
      </w:r>
    </w:p>
    <w:p w:rsidR="00334862" w:rsidRDefault="00334862" w:rsidP="00334862">
      <w:pPr>
        <w:pStyle w:val="Heading5"/>
      </w:pPr>
      <w:r>
        <w:t>To turn trace logging on or off</w:t>
      </w:r>
    </w:p>
    <w:p w:rsidR="00334862" w:rsidRDefault="00334862" w:rsidP="00334862">
      <w:pPr>
        <w:pStyle w:val="Num11"/>
      </w:pPr>
      <w:r>
        <w:t>Log in to the Policy Manager Admin Console or Network Director Admin Console.</w:t>
      </w:r>
    </w:p>
    <w:p w:rsidR="00334862" w:rsidRDefault="00334862" w:rsidP="00334862">
      <w:pPr>
        <w:pStyle w:val="Num12"/>
      </w:pPr>
      <w:r>
        <w:t xml:space="preserve">Click the </w:t>
      </w:r>
      <w:r>
        <w:rPr>
          <w:b/>
        </w:rPr>
        <w:t>Configuration</w:t>
      </w:r>
      <w:r>
        <w:t xml:space="preserve"> tab.</w:t>
      </w:r>
    </w:p>
    <w:p w:rsidR="00334862" w:rsidRDefault="00334862" w:rsidP="00334862">
      <w:pPr>
        <w:pStyle w:val="Num12"/>
      </w:pPr>
      <w:r>
        <w:t xml:space="preserve">From the configuration categories on the left, find </w:t>
      </w:r>
      <w:r w:rsidRPr="00FD4766">
        <w:rPr>
          <w:b/>
        </w:rPr>
        <w:t>com.soa.log</w:t>
      </w:r>
      <w:r>
        <w:t>.</w:t>
      </w:r>
    </w:p>
    <w:p w:rsidR="00334862" w:rsidRDefault="00334862" w:rsidP="00334862">
      <w:pPr>
        <w:pStyle w:val="Num11"/>
      </w:pPr>
      <w:r w:rsidRPr="00F02108">
        <w:t>In the properties panel</w:t>
      </w:r>
      <w:r>
        <w:t xml:space="preserve"> on the right</w:t>
      </w:r>
      <w:r w:rsidRPr="00F02108">
        <w:t>,</w:t>
      </w:r>
      <w:r>
        <w:t xml:space="preserve"> modify this property to enable or disable</w:t>
      </w:r>
      <w:r w:rsidRPr="007C5169">
        <w:t xml:space="preserve"> trace for all runtime activity on the container</w:t>
      </w:r>
      <w:r>
        <w:t>:</w:t>
      </w:r>
    </w:p>
    <w:p w:rsidR="00334862" w:rsidRDefault="00334862" w:rsidP="00334862">
      <w:pPr>
        <w:pStyle w:val="Bullet2"/>
      </w:pPr>
      <w:r>
        <w:t>To enable: log4j.category.com.soa: Switch from ERROR to TRACE</w:t>
      </w:r>
    </w:p>
    <w:p w:rsidR="00334862" w:rsidRDefault="00334862" w:rsidP="00334862">
      <w:pPr>
        <w:pStyle w:val="Bullet2"/>
      </w:pPr>
      <w:r>
        <w:t>To disable: log4j.category.com.soa: Switch from TRACE to ERROR</w:t>
      </w:r>
    </w:p>
    <w:p w:rsidR="00334862" w:rsidRDefault="00334862" w:rsidP="00334862">
      <w:pPr>
        <w:pStyle w:val="Num13"/>
      </w:pPr>
      <w:r>
        <w:t xml:space="preserve">Click </w:t>
      </w:r>
      <w:r w:rsidRPr="00FD4766">
        <w:t>Apply Changes</w:t>
      </w:r>
      <w:r>
        <w:t>.</w:t>
      </w:r>
    </w:p>
    <w:p w:rsidR="00334862" w:rsidRDefault="00334862" w:rsidP="00334862">
      <w:pPr>
        <w:pStyle w:val="Heading3"/>
      </w:pPr>
      <w:bookmarkStart w:id="79" w:name="_Toc368017873"/>
      <w:bookmarkStart w:id="80" w:name="_Toc368918193"/>
      <w:bookmarkStart w:id="81" w:name="_Toc369498420"/>
      <w:bookmarkStart w:id="82" w:name="_Toc370472005"/>
      <w:bookmarkStart w:id="83" w:name="_Toc370474276"/>
      <w:r>
        <w:t>stdout.txt File</w:t>
      </w:r>
      <w:bookmarkEnd w:id="79"/>
      <w:bookmarkEnd w:id="80"/>
      <w:bookmarkEnd w:id="81"/>
      <w:bookmarkEnd w:id="82"/>
      <w:bookmarkEnd w:id="83"/>
    </w:p>
    <w:p w:rsidR="00334862" w:rsidRDefault="00334862" w:rsidP="00334862">
      <w:pPr>
        <w:pStyle w:val="Body"/>
      </w:pPr>
      <w:r>
        <w:t>If there is an issue with the bundles not starting, you can check the stdout.txt file to get additional information for troubleshooting purposes.</w:t>
      </w:r>
    </w:p>
    <w:p w:rsidR="00334862" w:rsidRDefault="00334862" w:rsidP="00334862">
      <w:pPr>
        <w:pStyle w:val="Body"/>
      </w:pPr>
      <w:r>
        <w:t xml:space="preserve">This file is created whenever the container starts up. It is stored in </w:t>
      </w:r>
      <w:r w:rsidRPr="00AF5D17">
        <w:t>the i</w:t>
      </w:r>
      <w:r>
        <w:t>nstances folder (i</w:t>
      </w:r>
      <w:r w:rsidRPr="00EE3D60">
        <w:t>nstances/&lt;containe</w:t>
      </w:r>
      <w:r>
        <w:t xml:space="preserve">r </w:t>
      </w:r>
      <w:r w:rsidRPr="00EE3D60">
        <w:t>name&gt;/log</w:t>
      </w:r>
      <w:r>
        <w:t>/stdout.txt).</w:t>
      </w:r>
    </w:p>
    <w:p w:rsidR="00334862" w:rsidRDefault="00334862" w:rsidP="00334862">
      <w:pPr>
        <w:pStyle w:val="Body"/>
      </w:pPr>
      <w:r>
        <w:t xml:space="preserve">Normally the file contains a one-line message stating that the bundles have started. However, if the bundles fail to load, the </w:t>
      </w:r>
      <w:r w:rsidRPr="00D345B6">
        <w:t xml:space="preserve">errors that occur during the container initialization process </w:t>
      </w:r>
      <w:r>
        <w:t>are recorded in this file. Errors relating to bundles loading do not appear in the Policy Manager log files, since logging of messages starts when the container has started.</w:t>
      </w:r>
    </w:p>
    <w:p w:rsidR="00334862" w:rsidRPr="00DA7C47" w:rsidRDefault="00334862" w:rsidP="00334862">
      <w:pPr>
        <w:pStyle w:val="Heading3"/>
      </w:pPr>
      <w:bookmarkStart w:id="84" w:name="_Toc368017876"/>
      <w:bookmarkStart w:id="85" w:name="_Toc368918194"/>
      <w:bookmarkStart w:id="86" w:name="_Toc369498421"/>
      <w:bookmarkStart w:id="87" w:name="_Toc370472006"/>
      <w:bookmarkStart w:id="88" w:name="_Toc368017872"/>
      <w:bookmarkStart w:id="89" w:name="_Toc368017874"/>
      <w:bookmarkStart w:id="90" w:name="_Toc370474277"/>
      <w:r>
        <w:t xml:space="preserve">Monitoring </w:t>
      </w:r>
      <w:bookmarkEnd w:id="84"/>
      <w:r>
        <w:t>Tool</w:t>
      </w:r>
      <w:bookmarkEnd w:id="85"/>
      <w:bookmarkEnd w:id="86"/>
      <w:bookmarkEnd w:id="87"/>
      <w:bookmarkEnd w:id="90"/>
    </w:p>
    <w:p w:rsidR="00334862" w:rsidRDefault="00334862" w:rsidP="00334862">
      <w:pPr>
        <w:pStyle w:val="Body"/>
      </w:pPr>
      <w:r w:rsidRPr="000D4AAB">
        <w:t>All Policy Manager 6.x containers include an optional Monitoring Tool to help troubleshoot issues related to the container resources.</w:t>
      </w:r>
      <w:r>
        <w:t xml:space="preserve"> It is not installed by default but you can easily install it. You can use this tool to monitor and analyze the following: </w:t>
      </w:r>
    </w:p>
    <w:p w:rsidR="00334862" w:rsidRDefault="00334862" w:rsidP="00334862">
      <w:pPr>
        <w:pStyle w:val="Bullet1"/>
      </w:pPr>
      <w:r>
        <w:t>Incoming HTTP connections (com.soa.transport.httpclient)</w:t>
      </w:r>
    </w:p>
    <w:p w:rsidR="00334862" w:rsidRDefault="00334862" w:rsidP="00334862">
      <w:pPr>
        <w:pStyle w:val="Bullet1"/>
      </w:pPr>
      <w:r>
        <w:t>Database thread pool (com.soa.database.config.&lt;db-config-id&gt;-mon)</w:t>
      </w:r>
    </w:p>
    <w:p w:rsidR="00334862" w:rsidRDefault="00334862" w:rsidP="00334862">
      <w:pPr>
        <w:pStyle w:val="Bullet1"/>
      </w:pPr>
      <w:r>
        <w:t>Active/idle Policy Manager processes (com.soa.framework)</w:t>
      </w:r>
    </w:p>
    <w:p w:rsidR="00334862" w:rsidRDefault="00334862" w:rsidP="00334862">
      <w:pPr>
        <w:pStyle w:val="Bullet1"/>
      </w:pPr>
      <w:r>
        <w:t>Container memory usage (com.soa.vmstats)</w:t>
      </w:r>
    </w:p>
    <w:p w:rsidR="00334862" w:rsidRDefault="00334862" w:rsidP="00334862">
      <w:pPr>
        <w:pStyle w:val="Bullet1"/>
      </w:pPr>
      <w:r>
        <w:t>Outgoing HTTP connections (com.soa.transport.jetty)</w:t>
      </w:r>
    </w:p>
    <w:p w:rsidR="00334862" w:rsidRDefault="00334862" w:rsidP="00334862">
      <w:pPr>
        <w:pStyle w:val="Bullet1"/>
      </w:pPr>
      <w:r>
        <w:t>Monitoring queues (com.soa.usage)</w:t>
      </w:r>
    </w:p>
    <w:p w:rsidR="00334862" w:rsidRDefault="00334862" w:rsidP="00334862">
      <w:pPr>
        <w:pStyle w:val="Bullet1"/>
      </w:pPr>
      <w:r>
        <w:t>JMS connections (com.soa.transport.jms)</w:t>
      </w:r>
    </w:p>
    <w:p w:rsidR="00334862" w:rsidRDefault="00334862" w:rsidP="00334862">
      <w:pPr>
        <w:pStyle w:val="Heading5"/>
      </w:pPr>
      <w:r>
        <w:lastRenderedPageBreak/>
        <w:t>To install the monitoring tool</w:t>
      </w:r>
    </w:p>
    <w:p w:rsidR="00334862" w:rsidRDefault="00334862" w:rsidP="00334862">
      <w:pPr>
        <w:pStyle w:val="Num11"/>
      </w:pPr>
      <w:r>
        <w:t>Log in to the Policy Manager Admin Console or Network Director Admin Console.</w:t>
      </w:r>
    </w:p>
    <w:p w:rsidR="00334862" w:rsidRDefault="00334862" w:rsidP="00334862">
      <w:pPr>
        <w:pStyle w:val="Num12"/>
      </w:pPr>
      <w:r>
        <w:t>Click the Available Features tab.</w:t>
      </w:r>
    </w:p>
    <w:p w:rsidR="00334862" w:rsidRDefault="00334862" w:rsidP="00334862">
      <w:pPr>
        <w:pStyle w:val="Num12"/>
      </w:pPr>
      <w:r>
        <w:t xml:space="preserve">From the </w:t>
      </w:r>
      <w:r w:rsidRPr="00FD1490">
        <w:rPr>
          <w:b/>
        </w:rPr>
        <w:t>Filter</w:t>
      </w:r>
      <w:r>
        <w:t xml:space="preserve"> drop-down list at the top of the left panel, choose </w:t>
      </w:r>
      <w:r w:rsidRPr="00FD1490">
        <w:rPr>
          <w:b/>
        </w:rPr>
        <w:t>Tool</w:t>
      </w:r>
      <w:r>
        <w:t>.</w:t>
      </w:r>
    </w:p>
    <w:p w:rsidR="00334862" w:rsidRDefault="00334862" w:rsidP="00334862">
      <w:pPr>
        <w:pStyle w:val="Num12"/>
      </w:pPr>
      <w:r>
        <w:t xml:space="preserve">Click the checkbox for the SOA Software Admin Monitoring Tool and click </w:t>
      </w:r>
      <w:r w:rsidRPr="00FD1490">
        <w:rPr>
          <w:b/>
        </w:rPr>
        <w:t>Install Feature</w:t>
      </w:r>
      <w:r>
        <w:t>.</w:t>
      </w:r>
    </w:p>
    <w:p w:rsidR="00334862" w:rsidRDefault="00334862" w:rsidP="00334862">
      <w:pPr>
        <w:pStyle w:val="Num12"/>
      </w:pPr>
      <w:r>
        <w:t>Restart the container.</w:t>
      </w:r>
    </w:p>
    <w:p w:rsidR="00334862" w:rsidRDefault="00334862" w:rsidP="00334862">
      <w:pPr>
        <w:pStyle w:val="Num13"/>
      </w:pPr>
      <w:r>
        <w:t>After restart, verify that the Monitoring tab is now present in the Admin Console, as shown below.</w:t>
      </w:r>
    </w:p>
    <w:p w:rsidR="00334862" w:rsidRDefault="00334862" w:rsidP="00334862">
      <w:pPr>
        <w:pStyle w:val="Graphic"/>
      </w:pPr>
      <w:r>
        <w:rPr>
          <w:noProof/>
        </w:rPr>
        <w:drawing>
          <wp:inline distT="0" distB="0" distL="0" distR="0" wp14:anchorId="6F1F6AD1" wp14:editId="2351D33B">
            <wp:extent cx="5037615" cy="151289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monitoring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620" cy="1513801"/>
                    </a:xfrm>
                    <a:prstGeom prst="rect">
                      <a:avLst/>
                    </a:prstGeom>
                  </pic:spPr>
                </pic:pic>
              </a:graphicData>
            </a:graphic>
          </wp:inline>
        </w:drawing>
      </w:r>
    </w:p>
    <w:p w:rsidR="00334862" w:rsidRDefault="00334862" w:rsidP="00334862">
      <w:pPr>
        <w:pStyle w:val="Note"/>
      </w:pPr>
      <w:r w:rsidRPr="0095761A">
        <w:rPr>
          <w:b/>
        </w:rPr>
        <w:t>Note</w:t>
      </w:r>
      <w:r w:rsidRPr="0095761A">
        <w:t xml:space="preserve">: This tool does not require additional machine or container resources to run. </w:t>
      </w:r>
      <w:r>
        <w:t>Before</w:t>
      </w:r>
      <w:r w:rsidRPr="0095761A">
        <w:t xml:space="preserve"> closing the tool, </w:t>
      </w:r>
      <w:r>
        <w:t xml:space="preserve">set </w:t>
      </w:r>
      <w:r w:rsidRPr="0095761A">
        <w:t>the polling interval to 0.</w:t>
      </w:r>
    </w:p>
    <w:p w:rsidR="00334862" w:rsidRDefault="00334862" w:rsidP="00334862">
      <w:pPr>
        <w:pStyle w:val="Heading3"/>
      </w:pPr>
      <w:bookmarkStart w:id="91" w:name="_Toc368017877"/>
      <w:bookmarkStart w:id="92" w:name="_Toc368918195"/>
      <w:bookmarkStart w:id="93" w:name="_Toc369498422"/>
      <w:bookmarkStart w:id="94" w:name="_Toc370472007"/>
      <w:bookmarkStart w:id="95" w:name="_Toc370474278"/>
      <w:r>
        <w:t>Restarting the Container: General Information</w:t>
      </w:r>
      <w:bookmarkEnd w:id="91"/>
      <w:bookmarkEnd w:id="92"/>
      <w:bookmarkEnd w:id="93"/>
      <w:bookmarkEnd w:id="94"/>
      <w:bookmarkEnd w:id="95"/>
    </w:p>
    <w:p w:rsidR="00334862" w:rsidRDefault="00334862" w:rsidP="00334862">
      <w:pPr>
        <w:pStyle w:val="Body"/>
      </w:pPr>
      <w:r>
        <w:t>Some types of changes that you might make will require restarting of the container before the changes go into effect. Other types of changes are effective immediately, without restarting the container.</w:t>
      </w:r>
    </w:p>
    <w:p w:rsidR="00334862" w:rsidRDefault="00334862" w:rsidP="00334862">
      <w:pPr>
        <w:pStyle w:val="Body"/>
      </w:pPr>
      <w:r>
        <w:t>In most cases, specific procedures and issue resolution notes in this document state whether you need to restart the container or not. In general, configuration changes do not require restart unless they include changes to the container listener or database. If you add or remove container features you’ll need to restart the container for the changes to go into effect.</w:t>
      </w:r>
    </w:p>
    <w:p w:rsidR="00334862" w:rsidRDefault="00334862" w:rsidP="00334862">
      <w:pPr>
        <w:pStyle w:val="BodyKWN"/>
      </w:pPr>
      <w:r>
        <w:t>Examples of changes that require restart:</w:t>
      </w:r>
    </w:p>
    <w:p w:rsidR="00334862" w:rsidRDefault="00334862" w:rsidP="00334862">
      <w:pPr>
        <w:pStyle w:val="Bullet1"/>
      </w:pPr>
      <w:r>
        <w:t>Adding the monitoring tool in the Policy Manager Admin Console</w:t>
      </w:r>
    </w:p>
    <w:p w:rsidR="00334862" w:rsidRDefault="00334862" w:rsidP="00334862">
      <w:pPr>
        <w:pStyle w:val="Bullet1"/>
      </w:pPr>
      <w:r>
        <w:t>Changing database properties such as username, password, or hostname</w:t>
      </w:r>
    </w:p>
    <w:p w:rsidR="00334862" w:rsidRDefault="00334862" w:rsidP="00334862">
      <w:pPr>
        <w:pStyle w:val="Bullet1"/>
      </w:pPr>
      <w:r>
        <w:t>Changing the port number for the container listener (for Policy Manager versions 6.0 and prior)</w:t>
      </w:r>
    </w:p>
    <w:p w:rsidR="00334862" w:rsidRDefault="00334862" w:rsidP="00334862">
      <w:pPr>
        <w:pStyle w:val="BodyKWN"/>
      </w:pPr>
      <w:r>
        <w:t>Examples of changes that do not require restart:</w:t>
      </w:r>
    </w:p>
    <w:p w:rsidR="00334862" w:rsidRDefault="00334862" w:rsidP="00334862">
      <w:pPr>
        <w:pStyle w:val="Bullet1"/>
      </w:pPr>
      <w:r>
        <w:t xml:space="preserve">Increasing the log level to </w:t>
      </w:r>
      <w:r w:rsidRPr="000D0AED">
        <w:rPr>
          <w:b/>
        </w:rPr>
        <w:t>TRACE</w:t>
      </w:r>
      <w:r>
        <w:t xml:space="preserve"> </w:t>
      </w:r>
    </w:p>
    <w:p w:rsidR="00334862" w:rsidRDefault="00334862" w:rsidP="00334862">
      <w:pPr>
        <w:pStyle w:val="Bullet1"/>
      </w:pPr>
      <w:r>
        <w:t>Adding an HTTP route configuration file to the /instances/&lt;ND&gt;/deploy folder</w:t>
      </w:r>
    </w:p>
    <w:p w:rsidR="00334862" w:rsidRDefault="00334862" w:rsidP="00334862">
      <w:pPr>
        <w:pStyle w:val="Bullet1"/>
      </w:pPr>
      <w:r>
        <w:t>Adding an identity system such as LDAP to the Policy Manager Workbench</w:t>
      </w:r>
    </w:p>
    <w:p w:rsidR="00334862" w:rsidRDefault="00334862" w:rsidP="00334862">
      <w:pPr>
        <w:pStyle w:val="Bullet1"/>
      </w:pPr>
      <w:r>
        <w:t>Changing the port number for the container listener (for Policy Manager version 6.1)</w:t>
      </w:r>
    </w:p>
    <w:p w:rsidR="00334862" w:rsidRDefault="00334862" w:rsidP="00334862">
      <w:pPr>
        <w:pStyle w:val="Heading4"/>
      </w:pPr>
      <w:bookmarkStart w:id="96" w:name="_Toc368918196"/>
      <w:bookmarkStart w:id="97" w:name="_Toc369498423"/>
      <w:bookmarkStart w:id="98" w:name="_Toc370472008"/>
      <w:bookmarkStart w:id="99" w:name="_Toc370474279"/>
      <w:r>
        <w:t>Determining Where to Look for Error Information</w:t>
      </w:r>
      <w:bookmarkEnd w:id="88"/>
      <w:bookmarkEnd w:id="96"/>
      <w:bookmarkEnd w:id="97"/>
      <w:bookmarkEnd w:id="98"/>
      <w:bookmarkEnd w:id="99"/>
    </w:p>
    <w:p w:rsidR="00334862" w:rsidRDefault="00334862" w:rsidP="00334862">
      <w:pPr>
        <w:pStyle w:val="Body"/>
      </w:pPr>
      <w:r>
        <w:t>When trying to narrow down information for troubleshooting purposes, it might be useful to know what symptoms are likely to relate to which container types.</w:t>
      </w:r>
    </w:p>
    <w:tbl>
      <w:tblPr>
        <w:tblStyle w:val="TableGrid"/>
        <w:tblW w:w="0" w:type="auto"/>
        <w:tblLook w:val="04A0" w:firstRow="1" w:lastRow="0" w:firstColumn="1" w:lastColumn="0" w:noHBand="0" w:noVBand="1"/>
      </w:tblPr>
      <w:tblGrid>
        <w:gridCol w:w="4788"/>
        <w:gridCol w:w="4788"/>
      </w:tblGrid>
      <w:tr w:rsidR="00334862" w:rsidRPr="00FC203A" w:rsidTr="00BA7702">
        <w:tc>
          <w:tcPr>
            <w:tcW w:w="4788" w:type="dxa"/>
          </w:tcPr>
          <w:p w:rsidR="00334862" w:rsidRPr="00FC203A" w:rsidRDefault="00334862" w:rsidP="00BA7702">
            <w:pPr>
              <w:pStyle w:val="Cellheading"/>
            </w:pPr>
            <w:r w:rsidRPr="00FC203A">
              <w:lastRenderedPageBreak/>
              <w:t>You might find info about these types of errors…</w:t>
            </w:r>
          </w:p>
        </w:tc>
        <w:tc>
          <w:tcPr>
            <w:tcW w:w="4788" w:type="dxa"/>
          </w:tcPr>
          <w:p w:rsidR="00334862" w:rsidRPr="00FC203A" w:rsidRDefault="00334862" w:rsidP="00BA7702">
            <w:pPr>
              <w:pStyle w:val="Cellheading"/>
            </w:pPr>
            <w:r w:rsidRPr="00FC203A">
              <w:t>In this location…</w:t>
            </w:r>
          </w:p>
        </w:tc>
      </w:tr>
      <w:tr w:rsidR="00334862" w:rsidRPr="00FC203A" w:rsidTr="00BA7702">
        <w:tc>
          <w:tcPr>
            <w:tcW w:w="4788" w:type="dxa"/>
          </w:tcPr>
          <w:p w:rsidR="00334862" w:rsidRPr="00FC203A" w:rsidRDefault="00334862" w:rsidP="00BA7702">
            <w:pPr>
              <w:pStyle w:val="Cellbody"/>
            </w:pPr>
            <w:r w:rsidRPr="00FC203A">
              <w:t>Issues with the Policy Manager (for example, usage writer or container configuration), user interface issues, search results, and some database issues</w:t>
            </w:r>
            <w:r>
              <w:t>.</w:t>
            </w:r>
          </w:p>
        </w:tc>
        <w:tc>
          <w:tcPr>
            <w:tcW w:w="4788" w:type="dxa"/>
          </w:tcPr>
          <w:p w:rsidR="00334862" w:rsidRDefault="00334862" w:rsidP="00BA7702">
            <w:pPr>
              <w:pStyle w:val="Cellbody"/>
            </w:pPr>
            <w:r>
              <w:t>Policy Manager log files.</w:t>
            </w:r>
          </w:p>
          <w:p w:rsidR="00334862" w:rsidRPr="00FC203A" w:rsidRDefault="00334862" w:rsidP="00BA7702">
            <w:pPr>
              <w:pStyle w:val="Cellbody"/>
            </w:pPr>
            <w:r>
              <w:t>These types of issues are</w:t>
            </w:r>
            <w:r w:rsidRPr="00FC203A">
              <w:t xml:space="preserve"> generally a problem with the Policy Manager instance</w:t>
            </w:r>
            <w:r>
              <w:t>.</w:t>
            </w:r>
          </w:p>
        </w:tc>
      </w:tr>
      <w:tr w:rsidR="00334862" w:rsidRPr="00FC203A" w:rsidTr="00BA7702">
        <w:tc>
          <w:tcPr>
            <w:tcW w:w="4788" w:type="dxa"/>
          </w:tcPr>
          <w:p w:rsidR="00334862" w:rsidRPr="00FC203A" w:rsidRDefault="00334862" w:rsidP="00BA7702">
            <w:pPr>
              <w:pStyle w:val="Cellbody"/>
            </w:pPr>
            <w:r>
              <w:t>404 when invoking a service</w:t>
            </w:r>
            <w:r w:rsidRPr="00FC203A">
              <w:t>, bad context paths, virtual service authentication errors, authorization errors, or routing issues</w:t>
            </w:r>
            <w:r>
              <w:t>.</w:t>
            </w:r>
          </w:p>
        </w:tc>
        <w:tc>
          <w:tcPr>
            <w:tcW w:w="4788" w:type="dxa"/>
          </w:tcPr>
          <w:p w:rsidR="00334862" w:rsidRDefault="00334862" w:rsidP="00BA7702">
            <w:pPr>
              <w:pStyle w:val="Cellbody"/>
            </w:pPr>
            <w:r>
              <w:t>Network Director log files.</w:t>
            </w:r>
          </w:p>
          <w:p w:rsidR="00334862" w:rsidRDefault="00334862" w:rsidP="00BA7702">
            <w:pPr>
              <w:pStyle w:val="Cellbody"/>
            </w:pPr>
            <w:r>
              <w:t>Possibly also Policy Manager log files.</w:t>
            </w:r>
          </w:p>
          <w:p w:rsidR="00334862" w:rsidRPr="00FC203A" w:rsidRDefault="00334862" w:rsidP="00BA7702">
            <w:pPr>
              <w:pStyle w:val="Cellbody"/>
            </w:pPr>
            <w:r>
              <w:t>These issues are</w:t>
            </w:r>
            <w:r w:rsidRPr="00FC203A">
              <w:t xml:space="preserve"> likely to relate to the Network Director. However, since the Network Director communicates with the Policy Manage to retrieve information, in many cases the Policy Manager logs are helpful as well.</w:t>
            </w:r>
          </w:p>
        </w:tc>
      </w:tr>
      <w:tr w:rsidR="00334862" w:rsidRPr="00FC203A" w:rsidTr="00BA7702">
        <w:tc>
          <w:tcPr>
            <w:tcW w:w="4788" w:type="dxa"/>
          </w:tcPr>
          <w:p w:rsidR="00334862" w:rsidRPr="00FC203A" w:rsidRDefault="00334862" w:rsidP="00BA7702">
            <w:pPr>
              <w:pStyle w:val="Cellbody"/>
            </w:pPr>
            <w:r>
              <w:t>Container initialization.</w:t>
            </w:r>
          </w:p>
        </w:tc>
        <w:tc>
          <w:tcPr>
            <w:tcW w:w="4788" w:type="dxa"/>
          </w:tcPr>
          <w:p w:rsidR="00334862" w:rsidRDefault="00334862" w:rsidP="00BA7702">
            <w:pPr>
              <w:pStyle w:val="Cellbody"/>
            </w:pPr>
            <w:r w:rsidRPr="00FC203A">
              <w:t>stdout console or the stdout file</w:t>
            </w:r>
            <w:r>
              <w:t>.</w:t>
            </w:r>
          </w:p>
          <w:p w:rsidR="00334862" w:rsidRPr="00FC203A" w:rsidRDefault="00334862" w:rsidP="00BA7702">
            <w:pPr>
              <w:pStyle w:val="Cellbody"/>
            </w:pPr>
            <w:r>
              <w:t>A</w:t>
            </w:r>
            <w:r w:rsidRPr="00FC203A">
              <w:t>ny errors that occur during the container initialization process are written to stdout.</w:t>
            </w:r>
          </w:p>
        </w:tc>
      </w:tr>
    </w:tbl>
    <w:p w:rsidR="00334862" w:rsidRDefault="00334862" w:rsidP="00334862">
      <w:pPr>
        <w:pStyle w:val="Heading3"/>
      </w:pPr>
      <w:bookmarkStart w:id="100" w:name="_Toc368918197"/>
      <w:bookmarkStart w:id="101" w:name="_Toc369498424"/>
      <w:bookmarkStart w:id="102" w:name="_Toc370472009"/>
      <w:bookmarkStart w:id="103" w:name="_Toc370474280"/>
      <w:r>
        <w:t>Knowledge Base</w:t>
      </w:r>
      <w:bookmarkEnd w:id="89"/>
      <w:bookmarkEnd w:id="100"/>
      <w:bookmarkEnd w:id="101"/>
      <w:bookmarkEnd w:id="102"/>
      <w:bookmarkEnd w:id="103"/>
    </w:p>
    <w:p w:rsidR="00334862" w:rsidRDefault="00334862" w:rsidP="00334862">
      <w:pPr>
        <w:pStyle w:val="Body"/>
      </w:pPr>
      <w:r>
        <w:t xml:space="preserve">The SOA Software knowledge base, </w:t>
      </w:r>
      <w:hyperlink r:id="rId25" w:history="1">
        <w:r w:rsidRPr="00BA012C">
          <w:rPr>
            <w:rStyle w:val="Hyperlink"/>
          </w:rPr>
          <w:t>http://support.soa.com</w:t>
        </w:r>
      </w:hyperlink>
      <w:r>
        <w:t>, includes many type of information such as:</w:t>
      </w:r>
    </w:p>
    <w:p w:rsidR="00334862" w:rsidRDefault="00334862" w:rsidP="00334862">
      <w:pPr>
        <w:pStyle w:val="Bullet1"/>
      </w:pPr>
      <w:r>
        <w:t>Configuration settings</w:t>
      </w:r>
    </w:p>
    <w:p w:rsidR="00334862" w:rsidRDefault="00334862" w:rsidP="00334862">
      <w:pPr>
        <w:pStyle w:val="Bullet1"/>
      </w:pPr>
      <w:r>
        <w:t>Specific problems and their resolution</w:t>
      </w:r>
    </w:p>
    <w:p w:rsidR="00334862" w:rsidRDefault="00334862" w:rsidP="00334862">
      <w:pPr>
        <w:pStyle w:val="Bullet1"/>
      </w:pPr>
      <w:r>
        <w:t>Supported versions</w:t>
      </w:r>
    </w:p>
    <w:p w:rsidR="00334862" w:rsidRDefault="00334862" w:rsidP="00334862">
      <w:pPr>
        <w:pStyle w:val="Bullet1"/>
      </w:pPr>
      <w:r>
        <w:t>Tuning information</w:t>
      </w:r>
    </w:p>
    <w:p w:rsidR="00334862" w:rsidRDefault="00334862" w:rsidP="00334862">
      <w:pPr>
        <w:pStyle w:val="Bullet1"/>
      </w:pPr>
      <w:r>
        <w:t>Known issues and workarounds</w:t>
      </w:r>
    </w:p>
    <w:p w:rsidR="00334862" w:rsidRDefault="00334862" w:rsidP="00334862">
      <w:pPr>
        <w:pStyle w:val="Bullet1"/>
      </w:pPr>
      <w:r>
        <w:t>Tips and tricks</w:t>
      </w:r>
    </w:p>
    <w:p w:rsidR="00334862" w:rsidRDefault="00334862" w:rsidP="00334862">
      <w:pPr>
        <w:pStyle w:val="BodyKWN"/>
      </w:pPr>
      <w:r>
        <w:t>The knowledge base home page is shown below.</w:t>
      </w:r>
    </w:p>
    <w:p w:rsidR="00334862" w:rsidRDefault="00334862" w:rsidP="00334862">
      <w:pPr>
        <w:pStyle w:val="Graphic"/>
      </w:pPr>
      <w:r>
        <w:rPr>
          <w:noProof/>
        </w:rPr>
        <w:drawing>
          <wp:inline distT="0" distB="0" distL="0" distR="0" wp14:anchorId="7194032D" wp14:editId="564ABC5F">
            <wp:extent cx="4201752" cy="2951103"/>
            <wp:effectExtent l="0" t="0" r="889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kb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2545" cy="2951660"/>
                    </a:xfrm>
                    <a:prstGeom prst="rect">
                      <a:avLst/>
                    </a:prstGeom>
                  </pic:spPr>
                </pic:pic>
              </a:graphicData>
            </a:graphic>
          </wp:inline>
        </w:drawing>
      </w:r>
    </w:p>
    <w:p w:rsidR="00334862" w:rsidRDefault="00334862" w:rsidP="00334862">
      <w:pPr>
        <w:pStyle w:val="Heading3"/>
        <w:numPr>
          <w:ilvl w:val="0"/>
          <w:numId w:val="0"/>
        </w:numPr>
      </w:pPr>
      <w:bookmarkStart w:id="104" w:name="_Toc368017875"/>
      <w:bookmarkStart w:id="105" w:name="_Toc368918198"/>
      <w:bookmarkStart w:id="106" w:name="_Toc369498425"/>
      <w:bookmarkStart w:id="107" w:name="_Toc370472010"/>
      <w:bookmarkStart w:id="108" w:name="_Toc370474281"/>
      <w:r>
        <w:lastRenderedPageBreak/>
        <w:t>Release Notes</w:t>
      </w:r>
      <w:bookmarkEnd w:id="104"/>
      <w:bookmarkEnd w:id="105"/>
      <w:bookmarkEnd w:id="106"/>
      <w:bookmarkEnd w:id="107"/>
      <w:bookmarkEnd w:id="108"/>
    </w:p>
    <w:p w:rsidR="00334862" w:rsidRDefault="00334862" w:rsidP="00334862">
      <w:pPr>
        <w:pStyle w:val="Body"/>
      </w:pPr>
      <w:r>
        <w:t>It’s possible that you could encounter a bug that might have been resolved in a later version of the product. For this and other reasons, it’s a good idea to check the release notes for versions later than yours.</w:t>
      </w:r>
    </w:p>
    <w:p w:rsidR="00334862" w:rsidRDefault="00334862" w:rsidP="00334862">
      <w:pPr>
        <w:pStyle w:val="Body"/>
      </w:pPr>
      <w:r>
        <w:t>The release notes for each product version include information about the bugs/issues that have been fixed in that version, as well as information about new product features and enhancements. You might find that the problem you encountered was resolved in a later version.</w:t>
      </w:r>
    </w:p>
    <w:p w:rsidR="00334862" w:rsidRDefault="00334862" w:rsidP="00334862">
      <w:pPr>
        <w:pStyle w:val="BodyKWN"/>
      </w:pPr>
      <w:r>
        <w:t xml:space="preserve">To view release notes, go to the knowledge base at </w:t>
      </w:r>
      <w:hyperlink r:id="rId27" w:history="1">
        <w:r w:rsidRPr="00221FC1">
          <w:rPr>
            <w:rStyle w:val="Hyperlink"/>
          </w:rPr>
          <w:t>http://support.soa.com</w:t>
        </w:r>
      </w:hyperlink>
      <w:r>
        <w:t>. Click on the category for your product—for example, Policy Manager 6.x—and choose the applicable version update section, as shown below.</w:t>
      </w:r>
    </w:p>
    <w:p w:rsidR="00334862" w:rsidRDefault="00334862" w:rsidP="00334862">
      <w:pPr>
        <w:pStyle w:val="Body"/>
      </w:pPr>
      <w:r>
        <w:rPr>
          <w:noProof/>
        </w:rPr>
        <w:drawing>
          <wp:inline distT="0" distB="0" distL="0" distR="0" wp14:anchorId="0C297F6D" wp14:editId="2F0A3631">
            <wp:extent cx="4747565" cy="333445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_releasenotes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45573" cy="3333055"/>
                    </a:xfrm>
                    <a:prstGeom prst="rect">
                      <a:avLst/>
                    </a:prstGeom>
                  </pic:spPr>
                </pic:pic>
              </a:graphicData>
            </a:graphic>
          </wp:inline>
        </w:drawing>
      </w:r>
    </w:p>
    <w:p w:rsidR="00334862" w:rsidRDefault="00334862" w:rsidP="00334862">
      <w:pPr>
        <w:pStyle w:val="Body"/>
      </w:pPr>
      <w:r>
        <w:t>You will see a summary of the release notes for every version. Just browse through any versions newer than yours to see if the issue has been fixed in an upgrade.</w:t>
      </w:r>
    </w:p>
    <w:p w:rsidR="00334862" w:rsidRDefault="00334862" w:rsidP="00334862">
      <w:pPr>
        <w:pStyle w:val="Body"/>
      </w:pPr>
      <w:r w:rsidRPr="00133D3F">
        <w:t xml:space="preserve">In addition, </w:t>
      </w:r>
      <w:r>
        <w:t xml:space="preserve">a summary of </w:t>
      </w:r>
      <w:r w:rsidRPr="00133D3F">
        <w:t xml:space="preserve">the issues </w:t>
      </w:r>
      <w:r>
        <w:t>that were fixed in each</w:t>
      </w:r>
      <w:r w:rsidRPr="00133D3F">
        <w:t xml:space="preserve"> update </w:t>
      </w:r>
      <w:r>
        <w:t>is</w:t>
      </w:r>
      <w:r w:rsidRPr="00133D3F">
        <w:t xml:space="preserve"> included in a text file located in the ./sm60/docs directory.</w:t>
      </w:r>
    </w:p>
    <w:p w:rsidR="00334862" w:rsidRDefault="00334862" w:rsidP="00334862">
      <w:pPr>
        <w:pStyle w:val="Heading2"/>
      </w:pPr>
      <w:bookmarkStart w:id="109" w:name="_Toc368017878"/>
      <w:bookmarkStart w:id="110" w:name="_Toc368918199"/>
      <w:bookmarkStart w:id="111" w:name="_Toc369498426"/>
      <w:bookmarkStart w:id="112" w:name="_Toc370472011"/>
      <w:bookmarkStart w:id="113" w:name="_Toc370474282"/>
      <w:r>
        <w:t>Product Documentation</w:t>
      </w:r>
      <w:bookmarkEnd w:id="109"/>
      <w:bookmarkEnd w:id="110"/>
      <w:bookmarkEnd w:id="111"/>
      <w:bookmarkEnd w:id="112"/>
      <w:bookmarkEnd w:id="113"/>
    </w:p>
    <w:p w:rsidR="00334862" w:rsidRDefault="00334862" w:rsidP="00334862">
      <w:pPr>
        <w:pStyle w:val="Body"/>
      </w:pPr>
      <w:r>
        <w:t>When you download your installation executable files, make sure you get and read the product documentation. The documentation for each product includes general information about installation and often includes troubleshooting information for the specific product.</w:t>
      </w:r>
    </w:p>
    <w:p w:rsidR="005B5627" w:rsidRDefault="005B5627" w:rsidP="005B5627">
      <w:pPr>
        <w:pStyle w:val="Body"/>
      </w:pPr>
      <w:r>
        <w:t>Updates to documents are available from time to time on the Support site.</w:t>
      </w:r>
    </w:p>
    <w:p w:rsidR="0018432D" w:rsidRDefault="00167062" w:rsidP="006F2ACD">
      <w:pPr>
        <w:pStyle w:val="Heading1"/>
      </w:pPr>
      <w:bookmarkStart w:id="114" w:name="_Toc368017929"/>
      <w:bookmarkStart w:id="115" w:name="_Toc370474283"/>
      <w:r>
        <w:lastRenderedPageBreak/>
        <w:t>Troubleshooting</w:t>
      </w:r>
      <w:r w:rsidR="0018432D">
        <w:t>: Policy Manager for DataPower</w:t>
      </w:r>
      <w:bookmarkEnd w:id="114"/>
      <w:bookmarkEnd w:id="115"/>
    </w:p>
    <w:p w:rsidR="006021E5" w:rsidRDefault="006021E5" w:rsidP="009473D9">
      <w:pPr>
        <w:pStyle w:val="BodyKWN"/>
      </w:pPr>
      <w:r>
        <w:t>This chapter includes information to help you troubleshoot issues that might come up with Policy Manager for DataPower</w:t>
      </w:r>
      <w:r w:rsidR="00552600">
        <w:t>. Issues are grouped by the stage at which the</w:t>
      </w:r>
      <w:r w:rsidR="00DE49E6">
        <w:t>y</w:t>
      </w:r>
      <w:r w:rsidR="00552600">
        <w:t xml:space="preserve"> might occur</w:t>
      </w:r>
      <w:r w:rsidR="00F80BDE">
        <w:t>. It includes</w:t>
      </w:r>
      <w:r>
        <w:t>:</w:t>
      </w:r>
    </w:p>
    <w:p w:rsidR="00F80BDE" w:rsidRDefault="00F80BDE" w:rsidP="00FC00AA">
      <w:pPr>
        <w:pStyle w:val="Bullet1"/>
      </w:pPr>
      <w:r>
        <w:t>General Troubleshooting Points</w:t>
      </w:r>
    </w:p>
    <w:p w:rsidR="00DE49E6" w:rsidRDefault="00DE49E6" w:rsidP="00FC00AA">
      <w:pPr>
        <w:pStyle w:val="Bullet1"/>
      </w:pPr>
      <w:r>
        <w:t>Firewall Rules</w:t>
      </w:r>
    </w:p>
    <w:p w:rsidR="006021E5" w:rsidRDefault="00477507" w:rsidP="00FC00AA">
      <w:pPr>
        <w:pStyle w:val="Bullet1"/>
      </w:pPr>
      <w:r>
        <w:t>Installation Issues</w:t>
      </w:r>
    </w:p>
    <w:p w:rsidR="00477507" w:rsidRPr="00477507" w:rsidRDefault="00477507" w:rsidP="00FC00AA">
      <w:pPr>
        <w:pStyle w:val="Bullet1"/>
      </w:pPr>
      <w:r>
        <w:t>Deployment Issues</w:t>
      </w:r>
    </w:p>
    <w:p w:rsidR="006021E5" w:rsidRDefault="00477507" w:rsidP="00FC00AA">
      <w:pPr>
        <w:pStyle w:val="Bullet1"/>
      </w:pPr>
      <w:r>
        <w:t>Runtime Issues</w:t>
      </w:r>
    </w:p>
    <w:p w:rsidR="002A0526" w:rsidRPr="001E306A" w:rsidRDefault="002A0526" w:rsidP="002A0526">
      <w:pPr>
        <w:pStyle w:val="Source"/>
      </w:pPr>
      <w:r>
        <w:t xml:space="preserve">Source for this entire chapter: </w:t>
      </w:r>
      <w:r w:rsidR="00EE12C1">
        <w:t>DK</w:t>
      </w:r>
    </w:p>
    <w:p w:rsidR="00F80BDE" w:rsidRDefault="00F80BDE" w:rsidP="00477507">
      <w:pPr>
        <w:pStyle w:val="Heading2"/>
      </w:pPr>
      <w:bookmarkStart w:id="116" w:name="_Toc368017930"/>
      <w:bookmarkStart w:id="117" w:name="_Toc370474284"/>
      <w:r>
        <w:t>General Troubleshooting Points</w:t>
      </w:r>
      <w:bookmarkEnd w:id="116"/>
      <w:bookmarkEnd w:id="117"/>
    </w:p>
    <w:p w:rsidR="009B32AF" w:rsidRDefault="009B32AF" w:rsidP="009B32AF">
      <w:pPr>
        <w:pStyle w:val="Body"/>
      </w:pPr>
      <w:r>
        <w:t>This section includes information about general tools to help you troubleshoot issues</w:t>
      </w:r>
      <w:r w:rsidR="001663A1">
        <w:t>, including</w:t>
      </w:r>
      <w:r>
        <w:t>:</w:t>
      </w:r>
    </w:p>
    <w:p w:rsidR="009B32AF" w:rsidRDefault="009B32AF" w:rsidP="00FC00AA">
      <w:pPr>
        <w:pStyle w:val="Bullet1"/>
      </w:pPr>
      <w:r>
        <w:t>Alerts</w:t>
      </w:r>
    </w:p>
    <w:p w:rsidR="009B32AF" w:rsidRDefault="009B32AF" w:rsidP="00FC00AA">
      <w:pPr>
        <w:pStyle w:val="Bullet1"/>
      </w:pPr>
      <w:r>
        <w:t>Logs</w:t>
      </w:r>
    </w:p>
    <w:p w:rsidR="009B32AF" w:rsidRPr="009B32AF" w:rsidRDefault="009B32AF" w:rsidP="00FC00AA">
      <w:pPr>
        <w:pStyle w:val="Bullet1"/>
      </w:pPr>
      <w:r>
        <w:t>Issue Checklist</w:t>
      </w:r>
    </w:p>
    <w:p w:rsidR="00F80BDE" w:rsidRDefault="00F80BDE" w:rsidP="00F80BDE">
      <w:pPr>
        <w:pStyle w:val="Heading3"/>
      </w:pPr>
      <w:bookmarkStart w:id="118" w:name="_Toc368017931"/>
      <w:bookmarkStart w:id="119" w:name="_Toc370474285"/>
      <w:r>
        <w:t>Alerts</w:t>
      </w:r>
      <w:bookmarkEnd w:id="118"/>
      <w:bookmarkEnd w:id="119"/>
    </w:p>
    <w:p w:rsidR="00F80BDE" w:rsidRDefault="00F80BDE" w:rsidP="00F80BDE">
      <w:pPr>
        <w:pStyle w:val="Body"/>
      </w:pPr>
      <w:r>
        <w:t>If you encounter an issue with a specific virtual service, first v</w:t>
      </w:r>
      <w:r w:rsidR="001316D7">
        <w:t>iew the alerts for that service in Policy Manager.</w:t>
      </w:r>
    </w:p>
    <w:p w:rsidR="00F80BDE" w:rsidRDefault="00F80BDE" w:rsidP="00F80BDE">
      <w:pPr>
        <w:pStyle w:val="Heading3"/>
      </w:pPr>
      <w:bookmarkStart w:id="120" w:name="_Toc368017932"/>
      <w:bookmarkStart w:id="121" w:name="_Toc370474286"/>
      <w:r>
        <w:t>Logs</w:t>
      </w:r>
      <w:bookmarkEnd w:id="120"/>
      <w:bookmarkEnd w:id="121"/>
    </w:p>
    <w:p w:rsidR="00F80BDE" w:rsidRDefault="00F80BDE" w:rsidP="00F80BDE">
      <w:pPr>
        <w:pStyle w:val="Body"/>
      </w:pPr>
      <w:r>
        <w:t>By default, Policy Manager for IBM WebSphere DataPower writes logs to the following folder:</w:t>
      </w:r>
    </w:p>
    <w:p w:rsidR="00F80BDE" w:rsidRDefault="00F80BDE" w:rsidP="00F80BDE">
      <w:pPr>
        <w:pStyle w:val="code"/>
      </w:pPr>
      <w:r>
        <w:t>c:\sm60\instances\&lt;container-name&gt;\logs</w:t>
      </w:r>
    </w:p>
    <w:p w:rsidR="00F80BDE" w:rsidRDefault="00F80BDE" w:rsidP="00F80BDE">
      <w:pPr>
        <w:pStyle w:val="Body"/>
      </w:pPr>
      <w:r>
        <w:t>This directory includes two log files:</w:t>
      </w:r>
    </w:p>
    <w:p w:rsidR="00F80BDE" w:rsidRDefault="00F80BDE" w:rsidP="00FC00AA">
      <w:pPr>
        <w:pStyle w:val="Bullet1"/>
      </w:pPr>
      <w:r>
        <w:t>startup.log</w:t>
      </w:r>
    </w:p>
    <w:p w:rsidR="00F80BDE" w:rsidRDefault="00F80BDE" w:rsidP="00FC00AA">
      <w:pPr>
        <w:pStyle w:val="Bullet1"/>
      </w:pPr>
      <w:r>
        <w:t>&lt;container-name&gt;.log</w:t>
      </w:r>
    </w:p>
    <w:p w:rsidR="00F80BDE" w:rsidRDefault="00F80BDE" w:rsidP="00F80BDE">
      <w:pPr>
        <w:pStyle w:val="Body"/>
      </w:pPr>
      <w:r>
        <w:t>When submitting a support ticket to SOA Software Customer Support, always include both the above log files.</w:t>
      </w:r>
    </w:p>
    <w:p w:rsidR="00F80BDE" w:rsidRDefault="00F80BDE" w:rsidP="00F80BDE">
      <w:pPr>
        <w:pStyle w:val="Heading3"/>
      </w:pPr>
      <w:bookmarkStart w:id="122" w:name="_Toc368017933"/>
      <w:bookmarkStart w:id="123" w:name="_Toc370474287"/>
      <w:r>
        <w:t>Issue Checklist</w:t>
      </w:r>
      <w:bookmarkEnd w:id="122"/>
      <w:bookmarkEnd w:id="123"/>
    </w:p>
    <w:p w:rsidR="00F80BDE" w:rsidRDefault="00F80BDE" w:rsidP="00F80BDE">
      <w:pPr>
        <w:pStyle w:val="Body"/>
      </w:pPr>
      <w:r>
        <w:t xml:space="preserve">If you encounter difficulties, check over the </w:t>
      </w:r>
      <w:r w:rsidR="001316D7">
        <w:t xml:space="preserve">list of </w:t>
      </w:r>
      <w:r>
        <w:t>common issues below. More information about many of these issues is given in the following sections.</w:t>
      </w:r>
    </w:p>
    <w:p w:rsidR="00F80BDE" w:rsidRPr="005B32E5" w:rsidRDefault="00F80BDE" w:rsidP="005B32E5">
      <w:pPr>
        <w:pStyle w:val="Bullet1"/>
        <w:keepNext/>
      </w:pPr>
      <w:r w:rsidRPr="005B32E5">
        <w:lastRenderedPageBreak/>
        <w:t>Firewall configuration</w:t>
      </w:r>
    </w:p>
    <w:p w:rsidR="00F80BDE" w:rsidRDefault="00F80BDE" w:rsidP="00F80BDE">
      <w:pPr>
        <w:pStyle w:val="Body2"/>
      </w:pPr>
      <w:r>
        <w:t xml:space="preserve">Make sure the firewall is configured correctly. Consult the Firewall Rules section </w:t>
      </w:r>
      <w:r w:rsidR="006E3E93">
        <w:t>later in</w:t>
      </w:r>
      <w:r>
        <w:t xml:space="preserve"> this chapter.</w:t>
      </w:r>
    </w:p>
    <w:p w:rsidR="00F80BDE" w:rsidRDefault="00F80BDE" w:rsidP="001316D7">
      <w:pPr>
        <w:pStyle w:val="Bullet1"/>
        <w:keepNext/>
      </w:pPr>
      <w:r>
        <w:t>Policy Manager version</w:t>
      </w:r>
    </w:p>
    <w:p w:rsidR="00F80BDE" w:rsidRDefault="00F80BDE" w:rsidP="00F80BDE">
      <w:pPr>
        <w:pStyle w:val="Body2"/>
      </w:pPr>
      <w:r>
        <w:t>Is Policy Manager operating at the correct release and update level, and is it accessible from the Policy Manager for IBM WebSphere DataPower?</w:t>
      </w:r>
    </w:p>
    <w:p w:rsidR="00F80BDE" w:rsidRDefault="00F80BDE" w:rsidP="001316D7">
      <w:pPr>
        <w:pStyle w:val="Bullet1"/>
        <w:keepNext/>
      </w:pPr>
      <w:r>
        <w:t>Container setup</w:t>
      </w:r>
    </w:p>
    <w:p w:rsidR="00F80BDE" w:rsidRDefault="00F80BDE" w:rsidP="00F80BDE">
      <w:pPr>
        <w:pStyle w:val="Body2"/>
      </w:pPr>
      <w:r>
        <w:t>Is the DataPower container set up in Policy M</w:t>
      </w:r>
      <w:r w:rsidR="00D215A7">
        <w:t>anager? Does the container name’</w:t>
      </w:r>
      <w:r>
        <w:t>s key in Policy Manager match the name set up for it in DataPower?</w:t>
      </w:r>
    </w:p>
    <w:p w:rsidR="00F80BDE" w:rsidRDefault="00F80BDE" w:rsidP="001316D7">
      <w:pPr>
        <w:pStyle w:val="Bullet1"/>
        <w:keepNext/>
      </w:pPr>
      <w:r>
        <w:t>WS-MetadataExchange settings</w:t>
      </w:r>
    </w:p>
    <w:p w:rsidR="00F80BDE" w:rsidRDefault="00F80BDE" w:rsidP="00F80BDE">
      <w:pPr>
        <w:pStyle w:val="Body2"/>
      </w:pPr>
      <w:r>
        <w:t>Make sure the WS-MetadataExchange options are configured correctly, and that the WS-MEX URL is accessible to Policy Manager for IBM WebSphere DataPower. The address must be a valid address other than localhost or 127.0.0.1.</w:t>
      </w:r>
    </w:p>
    <w:p w:rsidR="00F80BDE" w:rsidRDefault="00F80BDE" w:rsidP="001316D7">
      <w:pPr>
        <w:pStyle w:val="Bullet1"/>
        <w:keepNext/>
      </w:pPr>
      <w:r>
        <w:t>Database configuration and accessibility</w:t>
      </w:r>
    </w:p>
    <w:p w:rsidR="00F80BDE" w:rsidRDefault="002A1221" w:rsidP="002A1221">
      <w:pPr>
        <w:pStyle w:val="Body2"/>
      </w:pPr>
      <w:r w:rsidRPr="002A1221">
        <w:t xml:space="preserve">Policy Manager for DataPower should be able to communicate with </w:t>
      </w:r>
      <w:r>
        <w:t xml:space="preserve">the </w:t>
      </w:r>
      <w:r w:rsidRPr="002A1221">
        <w:t xml:space="preserve">Policy Manager database if </w:t>
      </w:r>
      <w:r>
        <w:t xml:space="preserve">the </w:t>
      </w:r>
      <w:r w:rsidRPr="002A1221">
        <w:t xml:space="preserve">Remote Usage Writer is not enabled for </w:t>
      </w:r>
      <w:r w:rsidR="00E90DCC">
        <w:t xml:space="preserve">the </w:t>
      </w:r>
      <w:r>
        <w:t>Policy Manager for DataPower</w:t>
      </w:r>
      <w:r w:rsidR="00E90DCC">
        <w:t xml:space="preserve"> container</w:t>
      </w:r>
      <w:r>
        <w:t>.</w:t>
      </w:r>
    </w:p>
    <w:p w:rsidR="00F80BDE" w:rsidRDefault="00F80BDE" w:rsidP="001316D7">
      <w:pPr>
        <w:pStyle w:val="Bullet1"/>
        <w:keepNext/>
      </w:pPr>
      <w:r>
        <w:t>DataPower configuration</w:t>
      </w:r>
    </w:p>
    <w:p w:rsidR="00F80BDE" w:rsidRDefault="00F80BDE" w:rsidP="00FC00AA">
      <w:pPr>
        <w:pStyle w:val="Body2"/>
      </w:pPr>
      <w:r>
        <w:t>Make sure the DataPower Appliance configuration is correct</w:t>
      </w:r>
      <w:r w:rsidR="00BA0DA2">
        <w:t xml:space="preserve"> and that it</w:t>
      </w:r>
      <w:r>
        <w:t xml:space="preserve"> points to a valid DataPower appliance that is network accessible from the Policy Manager for IBM WebSphere DataPower. The domain and account must be valid and accessible, and the account must have appropriate permission to the domain.</w:t>
      </w:r>
    </w:p>
    <w:p w:rsidR="00F80BDE" w:rsidRDefault="00F80BDE" w:rsidP="001316D7">
      <w:pPr>
        <w:pStyle w:val="Bullet1"/>
        <w:keepNext/>
      </w:pPr>
      <w:r>
        <w:t>DataPower Appliance</w:t>
      </w:r>
    </w:p>
    <w:p w:rsidR="00F80BDE" w:rsidRDefault="00F80BDE" w:rsidP="00F80BDE">
      <w:pPr>
        <w:pStyle w:val="Body2"/>
      </w:pPr>
      <w:r>
        <w:t>The DataPower Appl</w:t>
      </w:r>
      <w:r w:rsidR="001E64B6">
        <w:t xml:space="preserve">iance must be operational, and </w:t>
      </w:r>
      <w:r>
        <w:t>the XML Management Interface must be enabled and properly configured. The domain must be valid and accessible, and the Policy Manager for DataPower account must have the proper permissions.</w:t>
      </w:r>
    </w:p>
    <w:p w:rsidR="00F80BDE" w:rsidRDefault="00F80BDE" w:rsidP="001316D7">
      <w:pPr>
        <w:pStyle w:val="Bullet1"/>
        <w:keepNext/>
      </w:pPr>
      <w:r>
        <w:t>Machine time of day</w:t>
      </w:r>
    </w:p>
    <w:p w:rsidR="00F80BDE" w:rsidRDefault="00F80BDE" w:rsidP="00BA0DA2">
      <w:pPr>
        <w:pStyle w:val="Body2"/>
        <w:keepNext/>
      </w:pPr>
      <w:r>
        <w:t>The machines on which the various DataPower Integration solution components run do not have to be configured for the same time zone, but they must agree on the time of day after factoring in time</w:t>
      </w:r>
      <w:r w:rsidR="001E64B6">
        <w:t xml:space="preserve"> </w:t>
      </w:r>
      <w:r>
        <w:t>zone differences. This can be achieved via time synchronization. The machines on which the following components run must agree on time:</w:t>
      </w:r>
    </w:p>
    <w:p w:rsidR="00F80BDE" w:rsidRDefault="00F80BDE" w:rsidP="00FC00AA">
      <w:pPr>
        <w:pStyle w:val="Bullet2"/>
      </w:pPr>
      <w:r>
        <w:t xml:space="preserve">DataPower Appliance </w:t>
      </w:r>
    </w:p>
    <w:p w:rsidR="00F80BDE" w:rsidRDefault="00F80BDE" w:rsidP="00FC00AA">
      <w:pPr>
        <w:pStyle w:val="Bullet2"/>
      </w:pPr>
      <w:r>
        <w:t>Policy Manager for IBM WebSphere DataPower</w:t>
      </w:r>
    </w:p>
    <w:p w:rsidR="00F80BDE" w:rsidRDefault="00F80BDE" w:rsidP="00FC00AA">
      <w:pPr>
        <w:pStyle w:val="Bullet2"/>
      </w:pPr>
      <w:r>
        <w:t>SOA Software Platform</w:t>
      </w:r>
    </w:p>
    <w:p w:rsidR="00F80BDE" w:rsidRDefault="00F80BDE" w:rsidP="00FC00AA">
      <w:pPr>
        <w:pStyle w:val="Bullet2"/>
      </w:pPr>
      <w:r>
        <w:t>SOA Software Platform database</w:t>
      </w:r>
    </w:p>
    <w:p w:rsidR="00F80BDE" w:rsidRDefault="00F80BDE" w:rsidP="001316D7">
      <w:pPr>
        <w:pStyle w:val="Bullet1"/>
        <w:keepNext/>
      </w:pPr>
      <w:r>
        <w:lastRenderedPageBreak/>
        <w:t>Contract Enforcement</w:t>
      </w:r>
    </w:p>
    <w:p w:rsidR="006245E7" w:rsidRDefault="006245E7" w:rsidP="006E3E93">
      <w:pPr>
        <w:pStyle w:val="Body2"/>
        <w:keepNext/>
      </w:pPr>
      <w:r>
        <w:t>If a consumer accesses a service, one of the following contracts must be in place:</w:t>
      </w:r>
    </w:p>
    <w:p w:rsidR="006245E7" w:rsidRDefault="006245E7" w:rsidP="00FC00AA">
      <w:pPr>
        <w:pStyle w:val="Bullet2"/>
      </w:pPr>
      <w:r>
        <w:t>A contract for that specific consumer</w:t>
      </w:r>
      <w:r w:rsidR="00D737C5">
        <w:t>,</w:t>
      </w:r>
      <w:r>
        <w:t xml:space="preserve"> with appropriate authentication policy configuration to authenticate the user before authorizing</w:t>
      </w:r>
      <w:r w:rsidR="00D737C5">
        <w:t>.</w:t>
      </w:r>
    </w:p>
    <w:p w:rsidR="00F80BDE" w:rsidRDefault="006245E7" w:rsidP="00FC00AA">
      <w:pPr>
        <w:pStyle w:val="Bullet2"/>
      </w:pPr>
      <w:r>
        <w:t>An anonymous contract.</w:t>
      </w:r>
    </w:p>
    <w:p w:rsidR="00F80BDE" w:rsidRDefault="00F80BDE" w:rsidP="001663A1">
      <w:pPr>
        <w:pStyle w:val="Heading4"/>
      </w:pPr>
      <w:bookmarkStart w:id="124" w:name="_Toc368017934"/>
      <w:bookmarkStart w:id="125" w:name="_Toc370474288"/>
      <w:r>
        <w:t>Contract Authorization Service</w:t>
      </w:r>
      <w:bookmarkEnd w:id="124"/>
      <w:bookmarkEnd w:id="125"/>
    </w:p>
    <w:p w:rsidR="00F80BDE" w:rsidRDefault="00F80BDE" w:rsidP="00FC00AA">
      <w:pPr>
        <w:pStyle w:val="Bullet1"/>
      </w:pPr>
      <w:r>
        <w:t>Is the Authorization Service available?</w:t>
      </w:r>
    </w:p>
    <w:p w:rsidR="00F80BDE" w:rsidRDefault="00F80BDE" w:rsidP="00FC00AA">
      <w:pPr>
        <w:pStyle w:val="Bullet1"/>
      </w:pPr>
      <w:r>
        <w:t xml:space="preserve">Is the communication between </w:t>
      </w:r>
      <w:r w:rsidR="00481602">
        <w:t xml:space="preserve">the </w:t>
      </w:r>
      <w:r>
        <w:t>DataPower Appliance and Policy Manager happening smoothly without any network interruptions?</w:t>
      </w:r>
    </w:p>
    <w:p w:rsidR="00F80BDE" w:rsidRDefault="00F80BDE" w:rsidP="001663A1">
      <w:pPr>
        <w:pStyle w:val="Heading4"/>
      </w:pPr>
      <w:bookmarkStart w:id="126" w:name="_Toc368017935"/>
      <w:bookmarkStart w:id="127" w:name="_Toc370474289"/>
      <w:r>
        <w:t>Authentication Service</w:t>
      </w:r>
      <w:bookmarkEnd w:id="126"/>
      <w:bookmarkEnd w:id="127"/>
    </w:p>
    <w:p w:rsidR="00F80BDE" w:rsidRDefault="00F80BDE" w:rsidP="00FC00AA">
      <w:pPr>
        <w:pStyle w:val="Bullet1"/>
      </w:pPr>
      <w:r>
        <w:t>Is the Authentication Service available on the port specified in the DataPower Security Options?</w:t>
      </w:r>
    </w:p>
    <w:p w:rsidR="00F80BDE" w:rsidRDefault="00F80BDE" w:rsidP="00FC00AA">
      <w:pPr>
        <w:pStyle w:val="Bullet1"/>
      </w:pPr>
      <w:r>
        <w:t>Is the container running without errors?</w:t>
      </w:r>
    </w:p>
    <w:p w:rsidR="00F80BDE" w:rsidRDefault="00F80BDE" w:rsidP="00F80BDE">
      <w:pPr>
        <w:pStyle w:val="Heading2"/>
      </w:pPr>
      <w:bookmarkStart w:id="128" w:name="_Toc368017936"/>
      <w:bookmarkStart w:id="129" w:name="_Toc370474290"/>
      <w:r>
        <w:t>Firewall Rules</w:t>
      </w:r>
      <w:bookmarkEnd w:id="128"/>
      <w:bookmarkEnd w:id="129"/>
    </w:p>
    <w:p w:rsidR="00F80BDE" w:rsidRDefault="00F80BDE" w:rsidP="00F80BDE">
      <w:pPr>
        <w:pStyle w:val="Body"/>
      </w:pPr>
      <w:r w:rsidRPr="00F80BDE">
        <w:t xml:space="preserve">This </w:t>
      </w:r>
      <w:r>
        <w:t>section</w:t>
      </w:r>
      <w:r w:rsidRPr="00F80BDE">
        <w:t xml:space="preserve"> outlines the firewall rules that must be in place between the various components involved in the solution to allow pro</w:t>
      </w:r>
      <w:r>
        <w:t>per communication between them.</w:t>
      </w:r>
    </w:p>
    <w:tbl>
      <w:tblPr>
        <w:tblW w:w="0" w:type="auto"/>
        <w:tblInd w:w="9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75"/>
        <w:gridCol w:w="2520"/>
        <w:gridCol w:w="1872"/>
        <w:gridCol w:w="2808"/>
      </w:tblGrid>
      <w:tr w:rsidR="00F80BDE" w:rsidTr="004C6888">
        <w:trPr>
          <w:trHeight w:val="315"/>
        </w:trPr>
        <w:tc>
          <w:tcPr>
            <w:tcW w:w="2175" w:type="dxa"/>
            <w:shd w:val="clear" w:color="auto" w:fill="F2F2F2" w:themeFill="background1" w:themeFillShade="F2"/>
            <w:vAlign w:val="bottom"/>
          </w:tcPr>
          <w:p w:rsidR="00F80BDE" w:rsidRDefault="00F80BDE" w:rsidP="00F80BDE">
            <w:pPr>
              <w:pStyle w:val="Cellheading"/>
            </w:pPr>
            <w:r>
              <w:t>From</w:t>
            </w:r>
          </w:p>
        </w:tc>
        <w:tc>
          <w:tcPr>
            <w:tcW w:w="2520" w:type="dxa"/>
            <w:shd w:val="clear" w:color="auto" w:fill="F2F2F2" w:themeFill="background1" w:themeFillShade="F2"/>
            <w:vAlign w:val="bottom"/>
          </w:tcPr>
          <w:p w:rsidR="00F80BDE" w:rsidRDefault="00F80BDE" w:rsidP="00F80BDE">
            <w:pPr>
              <w:pStyle w:val="Cellheading"/>
            </w:pPr>
            <w:r>
              <w:t>To</w:t>
            </w:r>
          </w:p>
        </w:tc>
        <w:tc>
          <w:tcPr>
            <w:tcW w:w="1872" w:type="dxa"/>
            <w:shd w:val="clear" w:color="auto" w:fill="F2F2F2" w:themeFill="background1" w:themeFillShade="F2"/>
            <w:vAlign w:val="bottom"/>
          </w:tcPr>
          <w:p w:rsidR="00F80BDE" w:rsidRDefault="004C6888" w:rsidP="00F80BDE">
            <w:pPr>
              <w:pStyle w:val="Cellheading"/>
            </w:pPr>
            <w:r>
              <w:t>Destination Port</w:t>
            </w:r>
          </w:p>
        </w:tc>
        <w:tc>
          <w:tcPr>
            <w:tcW w:w="2808" w:type="dxa"/>
            <w:shd w:val="clear" w:color="auto" w:fill="F2F2F2" w:themeFill="background1" w:themeFillShade="F2"/>
            <w:vAlign w:val="bottom"/>
          </w:tcPr>
          <w:p w:rsidR="00F80BDE" w:rsidRDefault="00F80BDE" w:rsidP="00F80BDE">
            <w:pPr>
              <w:pStyle w:val="Cellheading"/>
            </w:pPr>
            <w:r>
              <w:t>Reason</w:t>
            </w:r>
          </w:p>
        </w:tc>
      </w:tr>
      <w:tr w:rsidR="00F80BDE" w:rsidTr="004C6888">
        <w:trPr>
          <w:trHeight w:val="630"/>
        </w:trPr>
        <w:tc>
          <w:tcPr>
            <w:tcW w:w="2175" w:type="dxa"/>
            <w:shd w:val="clear" w:color="auto" w:fill="auto"/>
          </w:tcPr>
          <w:p w:rsidR="00F80BDE" w:rsidRDefault="00F80BDE" w:rsidP="00F80BDE">
            <w:pPr>
              <w:pStyle w:val="Cellbody"/>
            </w:pPr>
            <w:r>
              <w:t>DataPower Appliance</w:t>
            </w:r>
          </w:p>
        </w:tc>
        <w:tc>
          <w:tcPr>
            <w:tcW w:w="2520" w:type="dxa"/>
            <w:shd w:val="clear" w:color="auto" w:fill="auto"/>
          </w:tcPr>
          <w:p w:rsidR="00F80BDE" w:rsidRDefault="00F80BDE" w:rsidP="00F80BDE">
            <w:pPr>
              <w:pStyle w:val="Cellbody"/>
            </w:pPr>
            <w:r>
              <w:t>Policy Manager for IBM WebSphere DataPower</w:t>
            </w:r>
          </w:p>
        </w:tc>
        <w:tc>
          <w:tcPr>
            <w:tcW w:w="1872" w:type="dxa"/>
            <w:shd w:val="clear" w:color="auto" w:fill="auto"/>
          </w:tcPr>
          <w:p w:rsidR="00F80BDE" w:rsidRDefault="00F80BDE" w:rsidP="00F80BDE">
            <w:pPr>
              <w:pStyle w:val="Cellbody"/>
            </w:pPr>
            <w:r>
              <w:t>Configurable</w:t>
            </w:r>
          </w:p>
        </w:tc>
        <w:tc>
          <w:tcPr>
            <w:tcW w:w="2808" w:type="dxa"/>
            <w:shd w:val="clear" w:color="auto" w:fill="auto"/>
          </w:tcPr>
          <w:p w:rsidR="00F80BDE" w:rsidRDefault="00F80BDE" w:rsidP="00F80BDE">
            <w:pPr>
              <w:pStyle w:val="Cellbody"/>
            </w:pPr>
            <w:r>
              <w:t>Policy Manager for IBM WebSphere DataPower Listener</w:t>
            </w:r>
          </w:p>
        </w:tc>
      </w:tr>
      <w:tr w:rsidR="00F80BDE" w:rsidTr="004C6888">
        <w:trPr>
          <w:trHeight w:val="945"/>
        </w:trPr>
        <w:tc>
          <w:tcPr>
            <w:tcW w:w="2175" w:type="dxa"/>
            <w:shd w:val="clear" w:color="auto" w:fill="auto"/>
          </w:tcPr>
          <w:p w:rsidR="00F80BDE" w:rsidRDefault="006C50A4" w:rsidP="00F80BDE">
            <w:pPr>
              <w:pStyle w:val="Cellbody"/>
            </w:pPr>
            <w:r>
              <w:t>Policy Manager for DataPower</w:t>
            </w:r>
          </w:p>
        </w:tc>
        <w:tc>
          <w:tcPr>
            <w:tcW w:w="2520" w:type="dxa"/>
            <w:shd w:val="clear" w:color="auto" w:fill="auto"/>
          </w:tcPr>
          <w:p w:rsidR="00F80BDE" w:rsidRDefault="00F80BDE" w:rsidP="00F80BDE">
            <w:pPr>
              <w:pStyle w:val="Cellbody"/>
            </w:pPr>
            <w:r>
              <w:t>Policy Manager 6.0 Subsystems "WS-MEX" interface</w:t>
            </w:r>
          </w:p>
        </w:tc>
        <w:tc>
          <w:tcPr>
            <w:tcW w:w="1872" w:type="dxa"/>
            <w:shd w:val="clear" w:color="auto" w:fill="auto"/>
          </w:tcPr>
          <w:p w:rsidR="00F80BDE" w:rsidRDefault="00F80BDE" w:rsidP="00F80BDE">
            <w:pPr>
              <w:pStyle w:val="Cellbody"/>
            </w:pPr>
            <w:r>
              <w:t>Usually 9900</w:t>
            </w:r>
          </w:p>
        </w:tc>
        <w:tc>
          <w:tcPr>
            <w:tcW w:w="2808" w:type="dxa"/>
            <w:shd w:val="clear" w:color="auto" w:fill="auto"/>
          </w:tcPr>
          <w:p w:rsidR="00F80BDE" w:rsidRDefault="00F80BDE" w:rsidP="00F80BDE">
            <w:pPr>
              <w:pStyle w:val="Cellbody"/>
            </w:pPr>
            <w:r>
              <w:t>WSDL Access</w:t>
            </w:r>
          </w:p>
        </w:tc>
      </w:tr>
      <w:tr w:rsidR="00F80BDE" w:rsidTr="004C6888">
        <w:trPr>
          <w:trHeight w:val="630"/>
        </w:trPr>
        <w:tc>
          <w:tcPr>
            <w:tcW w:w="2175" w:type="dxa"/>
            <w:shd w:val="clear" w:color="auto" w:fill="auto"/>
          </w:tcPr>
          <w:p w:rsidR="00F80BDE" w:rsidRDefault="00F80BDE" w:rsidP="00F80BDE">
            <w:pPr>
              <w:pStyle w:val="Cellbody"/>
            </w:pPr>
            <w:r>
              <w:t>Policy Manager for IBM WebSphere DataPower</w:t>
            </w:r>
          </w:p>
        </w:tc>
        <w:tc>
          <w:tcPr>
            <w:tcW w:w="2520" w:type="dxa"/>
            <w:shd w:val="clear" w:color="auto" w:fill="auto"/>
          </w:tcPr>
          <w:p w:rsidR="00F80BDE" w:rsidRDefault="00F80BDE" w:rsidP="00F80BDE">
            <w:pPr>
              <w:pStyle w:val="Cellbody"/>
            </w:pPr>
            <w:r>
              <w:t>Policy Manager 6.0 Database</w:t>
            </w:r>
          </w:p>
        </w:tc>
        <w:tc>
          <w:tcPr>
            <w:tcW w:w="1872" w:type="dxa"/>
            <w:shd w:val="clear" w:color="auto" w:fill="auto"/>
          </w:tcPr>
          <w:p w:rsidR="00F80BDE" w:rsidRDefault="00F80BDE" w:rsidP="002E0F6A">
            <w:pPr>
              <w:pStyle w:val="Cellbody"/>
            </w:pPr>
            <w:r>
              <w:t xml:space="preserve">Based on </w:t>
            </w:r>
            <w:r w:rsidR="002E0F6A">
              <w:t>database writer</w:t>
            </w:r>
          </w:p>
        </w:tc>
        <w:tc>
          <w:tcPr>
            <w:tcW w:w="2808" w:type="dxa"/>
            <w:shd w:val="clear" w:color="auto" w:fill="auto"/>
          </w:tcPr>
          <w:p w:rsidR="00F80BDE" w:rsidRDefault="002E0F6A" w:rsidP="001734F4">
            <w:pPr>
              <w:pStyle w:val="Cellbody"/>
            </w:pPr>
            <w:r>
              <w:t>Database writer is enabled by default</w:t>
            </w:r>
            <w:r w:rsidR="001734F4">
              <w:t>.</w:t>
            </w:r>
            <w:r>
              <w:t xml:space="preserve"> Policy Manager for DataPower </w:t>
            </w:r>
            <w:r w:rsidR="001734F4">
              <w:t>must</w:t>
            </w:r>
            <w:r>
              <w:t xml:space="preserve"> be able to communicate to </w:t>
            </w:r>
            <w:r w:rsidR="00E144BC">
              <w:t xml:space="preserve">the </w:t>
            </w:r>
            <w:r w:rsidR="001734F4">
              <w:t>database serv</w:t>
            </w:r>
            <w:r>
              <w:t>er to write the usage data</w:t>
            </w:r>
            <w:r w:rsidR="001734F4">
              <w:t>.</w:t>
            </w:r>
          </w:p>
        </w:tc>
      </w:tr>
      <w:tr w:rsidR="00F80BDE" w:rsidTr="004C6888">
        <w:trPr>
          <w:trHeight w:val="630"/>
        </w:trPr>
        <w:tc>
          <w:tcPr>
            <w:tcW w:w="2175" w:type="dxa"/>
            <w:shd w:val="clear" w:color="auto" w:fill="auto"/>
          </w:tcPr>
          <w:p w:rsidR="00F80BDE" w:rsidRDefault="00F80BDE" w:rsidP="00F80BDE">
            <w:pPr>
              <w:pStyle w:val="Cellbody"/>
            </w:pPr>
            <w:r>
              <w:t>Policy Manager for IBM WebSphere DataPower</w:t>
            </w:r>
          </w:p>
        </w:tc>
        <w:tc>
          <w:tcPr>
            <w:tcW w:w="2520" w:type="dxa"/>
            <w:shd w:val="clear" w:color="auto" w:fill="auto"/>
          </w:tcPr>
          <w:p w:rsidR="00F80BDE" w:rsidRDefault="00F80BDE" w:rsidP="00F80BDE">
            <w:pPr>
              <w:pStyle w:val="Cellbody"/>
            </w:pPr>
            <w:r>
              <w:t>DataPower Appliance</w:t>
            </w:r>
          </w:p>
        </w:tc>
        <w:tc>
          <w:tcPr>
            <w:tcW w:w="1872" w:type="dxa"/>
            <w:shd w:val="clear" w:color="auto" w:fill="auto"/>
          </w:tcPr>
          <w:p w:rsidR="00F80BDE" w:rsidRDefault="00F80BDE" w:rsidP="00F80BDE">
            <w:pPr>
              <w:pStyle w:val="Cellbody"/>
            </w:pPr>
            <w:r>
              <w:t>Usually 5550</w:t>
            </w:r>
          </w:p>
        </w:tc>
        <w:tc>
          <w:tcPr>
            <w:tcW w:w="2808" w:type="dxa"/>
            <w:shd w:val="clear" w:color="auto" w:fill="auto"/>
          </w:tcPr>
          <w:p w:rsidR="00F80BDE" w:rsidRDefault="00E144BC" w:rsidP="00F80BDE">
            <w:pPr>
              <w:pStyle w:val="Cellbody"/>
            </w:pPr>
            <w:r>
              <w:t>DataPower Management Interface</w:t>
            </w:r>
          </w:p>
        </w:tc>
      </w:tr>
      <w:tr w:rsidR="00F80BDE" w:rsidTr="004C6888">
        <w:trPr>
          <w:trHeight w:val="630"/>
        </w:trPr>
        <w:tc>
          <w:tcPr>
            <w:tcW w:w="2175" w:type="dxa"/>
            <w:shd w:val="clear" w:color="auto" w:fill="auto"/>
          </w:tcPr>
          <w:p w:rsidR="00F80BDE" w:rsidRDefault="00F80BDE" w:rsidP="00F80BDE">
            <w:pPr>
              <w:pStyle w:val="Cellbody"/>
            </w:pPr>
            <w:r>
              <w:t>Policy Manager for IBM WebSphere DataPower</w:t>
            </w:r>
          </w:p>
        </w:tc>
        <w:tc>
          <w:tcPr>
            <w:tcW w:w="2520" w:type="dxa"/>
            <w:shd w:val="clear" w:color="auto" w:fill="auto"/>
          </w:tcPr>
          <w:p w:rsidR="00F80BDE" w:rsidRDefault="00F80BDE" w:rsidP="00F80BDE">
            <w:pPr>
              <w:pStyle w:val="Cellbody"/>
            </w:pPr>
            <w:r>
              <w:t>Policy Manager 6.0 Subsystems</w:t>
            </w:r>
          </w:p>
        </w:tc>
        <w:tc>
          <w:tcPr>
            <w:tcW w:w="1872" w:type="dxa"/>
            <w:shd w:val="clear" w:color="auto" w:fill="auto"/>
          </w:tcPr>
          <w:p w:rsidR="00F80BDE" w:rsidRDefault="00F80BDE" w:rsidP="00F80BDE">
            <w:pPr>
              <w:pStyle w:val="Cellbody"/>
            </w:pPr>
            <w:r>
              <w:t>Usually 9900</w:t>
            </w:r>
          </w:p>
        </w:tc>
        <w:tc>
          <w:tcPr>
            <w:tcW w:w="2808" w:type="dxa"/>
            <w:shd w:val="clear" w:color="auto" w:fill="auto"/>
          </w:tcPr>
          <w:p w:rsidR="00F80BDE" w:rsidRDefault="00F80BDE" w:rsidP="00F80BDE">
            <w:pPr>
              <w:pStyle w:val="Cellbody"/>
            </w:pPr>
            <w:r>
              <w:t>Policy Manager 6.0 Subsystems access</w:t>
            </w:r>
          </w:p>
        </w:tc>
      </w:tr>
      <w:tr w:rsidR="00F80BDE" w:rsidTr="004C6888">
        <w:trPr>
          <w:trHeight w:val="630"/>
        </w:trPr>
        <w:tc>
          <w:tcPr>
            <w:tcW w:w="2175" w:type="dxa"/>
            <w:tcBorders>
              <w:top w:val="single" w:sz="2" w:space="0" w:color="auto"/>
              <w:left w:val="single" w:sz="2" w:space="0" w:color="auto"/>
              <w:bottom w:val="single" w:sz="2" w:space="0" w:color="auto"/>
              <w:right w:val="single" w:sz="2" w:space="0" w:color="auto"/>
            </w:tcBorders>
            <w:shd w:val="clear" w:color="auto" w:fill="auto"/>
          </w:tcPr>
          <w:p w:rsidR="00F80BDE" w:rsidRDefault="00F80BDE" w:rsidP="00F80BDE">
            <w:pPr>
              <w:pStyle w:val="Cellbody"/>
            </w:pPr>
            <w:r>
              <w:t>Administrator’s Desktop</w:t>
            </w:r>
          </w:p>
        </w:tc>
        <w:tc>
          <w:tcPr>
            <w:tcW w:w="2520" w:type="dxa"/>
            <w:tcBorders>
              <w:top w:val="single" w:sz="2" w:space="0" w:color="auto"/>
              <w:left w:val="single" w:sz="2" w:space="0" w:color="auto"/>
              <w:bottom w:val="single" w:sz="2" w:space="0" w:color="auto"/>
              <w:right w:val="single" w:sz="2" w:space="0" w:color="auto"/>
            </w:tcBorders>
            <w:shd w:val="clear" w:color="auto" w:fill="auto"/>
          </w:tcPr>
          <w:p w:rsidR="00F80BDE" w:rsidRDefault="00F80BDE" w:rsidP="00F80BDE">
            <w:pPr>
              <w:pStyle w:val="Cellbody"/>
            </w:pPr>
            <w:r>
              <w:t>Policy Manager for IBM WebSphere DataPower Admin Console</w:t>
            </w:r>
          </w:p>
        </w:tc>
        <w:tc>
          <w:tcPr>
            <w:tcW w:w="1872" w:type="dxa"/>
            <w:tcBorders>
              <w:top w:val="single" w:sz="2" w:space="0" w:color="auto"/>
              <w:left w:val="single" w:sz="2" w:space="0" w:color="auto"/>
              <w:bottom w:val="single" w:sz="2" w:space="0" w:color="auto"/>
              <w:right w:val="single" w:sz="2" w:space="0" w:color="auto"/>
            </w:tcBorders>
            <w:shd w:val="clear" w:color="auto" w:fill="auto"/>
          </w:tcPr>
          <w:p w:rsidR="00F80BDE" w:rsidRDefault="00F80BDE" w:rsidP="00F80BDE">
            <w:pPr>
              <w:pStyle w:val="Cellbody"/>
            </w:pPr>
            <w:r>
              <w:t>Configurable</w:t>
            </w:r>
          </w:p>
        </w:tc>
        <w:tc>
          <w:tcPr>
            <w:tcW w:w="2808" w:type="dxa"/>
            <w:tcBorders>
              <w:top w:val="single" w:sz="2" w:space="0" w:color="auto"/>
              <w:left w:val="single" w:sz="2" w:space="0" w:color="auto"/>
              <w:bottom w:val="single" w:sz="2" w:space="0" w:color="auto"/>
              <w:right w:val="single" w:sz="2" w:space="0" w:color="auto"/>
            </w:tcBorders>
            <w:shd w:val="clear" w:color="auto" w:fill="auto"/>
          </w:tcPr>
          <w:p w:rsidR="00F80BDE" w:rsidRDefault="00F80BDE" w:rsidP="00F80BDE">
            <w:pPr>
              <w:pStyle w:val="Cellbody"/>
            </w:pPr>
            <w:r>
              <w:t>Administrator access to Admin Console administration tool.</w:t>
            </w:r>
          </w:p>
        </w:tc>
      </w:tr>
      <w:tr w:rsidR="00F80BDE" w:rsidTr="004C6888">
        <w:trPr>
          <w:trHeight w:val="630"/>
        </w:trPr>
        <w:tc>
          <w:tcPr>
            <w:tcW w:w="2175" w:type="dxa"/>
            <w:tcBorders>
              <w:top w:val="single" w:sz="2" w:space="0" w:color="auto"/>
              <w:left w:val="single" w:sz="2" w:space="0" w:color="auto"/>
              <w:bottom w:val="single" w:sz="2" w:space="0" w:color="auto"/>
              <w:right w:val="single" w:sz="2" w:space="0" w:color="auto"/>
            </w:tcBorders>
            <w:shd w:val="clear" w:color="auto" w:fill="auto"/>
          </w:tcPr>
          <w:p w:rsidR="00F80BDE" w:rsidRDefault="00F80BDE" w:rsidP="00F80BDE">
            <w:pPr>
              <w:pStyle w:val="Cellbody"/>
            </w:pPr>
            <w:r>
              <w:t>DataPower Appliance</w:t>
            </w:r>
          </w:p>
        </w:tc>
        <w:tc>
          <w:tcPr>
            <w:tcW w:w="2520" w:type="dxa"/>
            <w:tcBorders>
              <w:top w:val="single" w:sz="2" w:space="0" w:color="auto"/>
              <w:left w:val="single" w:sz="2" w:space="0" w:color="auto"/>
              <w:bottom w:val="single" w:sz="2" w:space="0" w:color="auto"/>
              <w:right w:val="single" w:sz="2" w:space="0" w:color="auto"/>
            </w:tcBorders>
            <w:shd w:val="clear" w:color="auto" w:fill="auto"/>
          </w:tcPr>
          <w:p w:rsidR="00F80BDE" w:rsidRDefault="00E144BC" w:rsidP="00F80BDE">
            <w:pPr>
              <w:pStyle w:val="Cellbody"/>
            </w:pPr>
            <w:r>
              <w:t>Policy Manager for DataPower Authentication Service</w:t>
            </w:r>
          </w:p>
        </w:tc>
        <w:tc>
          <w:tcPr>
            <w:tcW w:w="1872" w:type="dxa"/>
            <w:tcBorders>
              <w:top w:val="single" w:sz="2" w:space="0" w:color="auto"/>
              <w:left w:val="single" w:sz="2" w:space="0" w:color="auto"/>
              <w:bottom w:val="single" w:sz="2" w:space="0" w:color="auto"/>
              <w:right w:val="single" w:sz="2" w:space="0" w:color="auto"/>
            </w:tcBorders>
            <w:shd w:val="clear" w:color="auto" w:fill="auto"/>
          </w:tcPr>
          <w:p w:rsidR="00F80BDE" w:rsidRDefault="00F80BDE" w:rsidP="00F80BDE">
            <w:pPr>
              <w:pStyle w:val="Cellbody"/>
            </w:pPr>
            <w:r>
              <w:t>Configurable</w:t>
            </w:r>
          </w:p>
        </w:tc>
        <w:tc>
          <w:tcPr>
            <w:tcW w:w="2808" w:type="dxa"/>
            <w:tcBorders>
              <w:top w:val="single" w:sz="2" w:space="0" w:color="auto"/>
              <w:left w:val="single" w:sz="2" w:space="0" w:color="auto"/>
              <w:bottom w:val="single" w:sz="2" w:space="0" w:color="auto"/>
              <w:right w:val="single" w:sz="2" w:space="0" w:color="auto"/>
            </w:tcBorders>
            <w:shd w:val="clear" w:color="auto" w:fill="auto"/>
          </w:tcPr>
          <w:p w:rsidR="00F80BDE" w:rsidRDefault="001734F4" w:rsidP="001734F4">
            <w:pPr>
              <w:pStyle w:val="Cellbody"/>
            </w:pPr>
            <w:r>
              <w:t>For authentication</w:t>
            </w:r>
            <w:r w:rsidR="00E144BC">
              <w:t xml:space="preserve">, DataPower </w:t>
            </w:r>
            <w:r>
              <w:t>makes a call to</w:t>
            </w:r>
            <w:r w:rsidR="00E144BC">
              <w:t xml:space="preserve"> the Policy Manager for DataPower Authentication Service.</w:t>
            </w:r>
          </w:p>
        </w:tc>
      </w:tr>
      <w:tr w:rsidR="00425529" w:rsidTr="004C6888">
        <w:trPr>
          <w:trHeight w:val="630"/>
        </w:trPr>
        <w:tc>
          <w:tcPr>
            <w:tcW w:w="2175" w:type="dxa"/>
            <w:tcBorders>
              <w:top w:val="single" w:sz="2" w:space="0" w:color="auto"/>
              <w:left w:val="single" w:sz="2" w:space="0" w:color="auto"/>
              <w:bottom w:val="single" w:sz="2" w:space="0" w:color="auto"/>
              <w:right w:val="single" w:sz="2" w:space="0" w:color="auto"/>
            </w:tcBorders>
            <w:shd w:val="clear" w:color="auto" w:fill="auto"/>
          </w:tcPr>
          <w:p w:rsidR="00425529" w:rsidRDefault="00425529" w:rsidP="00C83516">
            <w:pPr>
              <w:pStyle w:val="Cellbody"/>
            </w:pPr>
            <w:r>
              <w:t>DataPower Appliance</w:t>
            </w:r>
          </w:p>
        </w:tc>
        <w:tc>
          <w:tcPr>
            <w:tcW w:w="2520" w:type="dxa"/>
            <w:tcBorders>
              <w:top w:val="single" w:sz="2" w:space="0" w:color="auto"/>
              <w:left w:val="single" w:sz="2" w:space="0" w:color="auto"/>
              <w:bottom w:val="single" w:sz="2" w:space="0" w:color="auto"/>
              <w:right w:val="single" w:sz="2" w:space="0" w:color="auto"/>
            </w:tcBorders>
            <w:shd w:val="clear" w:color="auto" w:fill="auto"/>
          </w:tcPr>
          <w:p w:rsidR="00425529" w:rsidRDefault="00425529" w:rsidP="00C83516">
            <w:pPr>
              <w:pStyle w:val="Cellbody"/>
            </w:pPr>
            <w:r>
              <w:t>Policy Manager for DataPower Listener</w:t>
            </w:r>
          </w:p>
        </w:tc>
        <w:tc>
          <w:tcPr>
            <w:tcW w:w="1872" w:type="dxa"/>
            <w:tcBorders>
              <w:top w:val="single" w:sz="2" w:space="0" w:color="auto"/>
              <w:left w:val="single" w:sz="2" w:space="0" w:color="auto"/>
              <w:bottom w:val="single" w:sz="2" w:space="0" w:color="auto"/>
              <w:right w:val="single" w:sz="2" w:space="0" w:color="auto"/>
            </w:tcBorders>
            <w:shd w:val="clear" w:color="auto" w:fill="auto"/>
          </w:tcPr>
          <w:p w:rsidR="00425529" w:rsidRDefault="00425529" w:rsidP="00C83516">
            <w:pPr>
              <w:pStyle w:val="Cellbody"/>
            </w:pPr>
            <w:r>
              <w:t>Configurable</w:t>
            </w:r>
          </w:p>
        </w:tc>
        <w:tc>
          <w:tcPr>
            <w:tcW w:w="2808" w:type="dxa"/>
            <w:tcBorders>
              <w:top w:val="single" w:sz="2" w:space="0" w:color="auto"/>
              <w:left w:val="single" w:sz="2" w:space="0" w:color="auto"/>
              <w:bottom w:val="single" w:sz="2" w:space="0" w:color="auto"/>
              <w:right w:val="single" w:sz="2" w:space="0" w:color="auto"/>
            </w:tcBorders>
            <w:shd w:val="clear" w:color="auto" w:fill="auto"/>
          </w:tcPr>
          <w:p w:rsidR="00425529" w:rsidRDefault="00425529" w:rsidP="00425529">
            <w:pPr>
              <w:pStyle w:val="Cellbody"/>
            </w:pPr>
            <w:r>
              <w:t>To send alerts to Policy Manager for DataPower and DataPower</w:t>
            </w:r>
          </w:p>
        </w:tc>
      </w:tr>
    </w:tbl>
    <w:p w:rsidR="00477507" w:rsidRDefault="00477507" w:rsidP="00477507">
      <w:pPr>
        <w:pStyle w:val="Heading2"/>
      </w:pPr>
      <w:bookmarkStart w:id="130" w:name="_Toc368017937"/>
      <w:bookmarkStart w:id="131" w:name="_Toc370474291"/>
      <w:r>
        <w:lastRenderedPageBreak/>
        <w:t>Installat</w:t>
      </w:r>
      <w:r w:rsidR="002A7E14">
        <w:t>ion Issues with Policy Manager for DataPower</w:t>
      </w:r>
      <w:bookmarkEnd w:id="130"/>
      <w:bookmarkEnd w:id="131"/>
    </w:p>
    <w:p w:rsidR="002856DD" w:rsidRDefault="00933EAE" w:rsidP="009473D9">
      <w:pPr>
        <w:pStyle w:val="BodyKWN"/>
      </w:pPr>
      <w:r>
        <w:t>Possible installation issues include</w:t>
      </w:r>
      <w:r w:rsidR="00477507">
        <w:t>:</w:t>
      </w:r>
    </w:p>
    <w:p w:rsidR="00477507" w:rsidRDefault="00477507" w:rsidP="00FC00AA">
      <w:pPr>
        <w:pStyle w:val="Bullet1"/>
      </w:pPr>
      <w:r>
        <w:t xml:space="preserve">Issues </w:t>
      </w:r>
      <w:r w:rsidR="002A6D0D">
        <w:t xml:space="preserve">with </w:t>
      </w:r>
      <w:r>
        <w:t>Certificates</w:t>
      </w:r>
    </w:p>
    <w:p w:rsidR="00477507" w:rsidRDefault="00477507" w:rsidP="00FC00AA">
      <w:pPr>
        <w:pStyle w:val="Bullet1"/>
      </w:pPr>
      <w:r>
        <w:t>Network issues: Communicating with Policy Manager or with DataPower</w:t>
      </w:r>
    </w:p>
    <w:p w:rsidR="006B0DBE" w:rsidRPr="006B0DBE" w:rsidRDefault="006B0DBE" w:rsidP="00FC00AA">
      <w:pPr>
        <w:pStyle w:val="Bullet1"/>
      </w:pPr>
      <w:r w:rsidRPr="006B0DBE">
        <w:t>Incorrect Port Configurations</w:t>
      </w:r>
    </w:p>
    <w:p w:rsidR="00477507" w:rsidRDefault="00EF2AEB" w:rsidP="00FC00AA">
      <w:pPr>
        <w:pStyle w:val="Bullet1"/>
      </w:pPr>
      <w:r>
        <w:t>Incorrect Permissions on DataPower</w:t>
      </w:r>
    </w:p>
    <w:p w:rsidR="004A6661" w:rsidRDefault="00477507" w:rsidP="00EF2AEB">
      <w:pPr>
        <w:pStyle w:val="Heading3"/>
      </w:pPr>
      <w:bookmarkStart w:id="132" w:name="_Toc368017938"/>
      <w:bookmarkStart w:id="133" w:name="_Toc370474292"/>
      <w:r>
        <w:t xml:space="preserve">Issues </w:t>
      </w:r>
      <w:r w:rsidR="002A6D0D">
        <w:t xml:space="preserve">with </w:t>
      </w:r>
      <w:r>
        <w:t>Certificates</w:t>
      </w:r>
      <w:bookmarkEnd w:id="132"/>
      <w:bookmarkEnd w:id="133"/>
    </w:p>
    <w:p w:rsidR="00477507" w:rsidRDefault="00552600" w:rsidP="009473D9">
      <w:pPr>
        <w:pStyle w:val="BodyKWN"/>
      </w:pPr>
      <w:r>
        <w:t>I</w:t>
      </w:r>
      <w:r w:rsidR="001C6C00">
        <w:t xml:space="preserve">nstallation issues that might crop up relating to </w:t>
      </w:r>
      <w:r w:rsidR="007075BC">
        <w:t xml:space="preserve">security </w:t>
      </w:r>
      <w:r w:rsidR="001C6C00">
        <w:t>certificates</w:t>
      </w:r>
      <w:r>
        <w:t xml:space="preserve"> </w:t>
      </w:r>
      <w:r w:rsidR="00477507">
        <w:t>include:</w:t>
      </w:r>
    </w:p>
    <w:p w:rsidR="00477507" w:rsidRPr="00552600" w:rsidRDefault="00552600" w:rsidP="00FC00AA">
      <w:pPr>
        <w:pStyle w:val="Bullet1"/>
      </w:pPr>
      <w:r w:rsidRPr="00552600">
        <w:t>Master/Slave Configuration: Slave Container Does Not Work</w:t>
      </w:r>
    </w:p>
    <w:p w:rsidR="00552600" w:rsidRPr="00552600" w:rsidRDefault="00552600" w:rsidP="00FC00AA">
      <w:pPr>
        <w:pStyle w:val="Bullet1"/>
      </w:pPr>
      <w:r w:rsidRPr="007500BD">
        <w:t>Standalone Co</w:t>
      </w:r>
      <w:r w:rsidRPr="00552600">
        <w:t>nfiguration: Listener Certificate Missing</w:t>
      </w:r>
    </w:p>
    <w:p w:rsidR="00477507" w:rsidRDefault="00477507" w:rsidP="00FC00AA">
      <w:pPr>
        <w:pStyle w:val="Bullet1"/>
      </w:pPr>
      <w:r w:rsidRPr="00476306">
        <w:t xml:space="preserve">User </w:t>
      </w:r>
      <w:r w:rsidR="001C6C00" w:rsidRPr="00476306">
        <w:t>Certificate Expiring</w:t>
      </w:r>
    </w:p>
    <w:p w:rsidR="007615FD" w:rsidRDefault="007615FD" w:rsidP="00FC00AA">
      <w:pPr>
        <w:pStyle w:val="Bullet1"/>
      </w:pPr>
      <w:r>
        <w:t>New Certificate from Different Certificate Authority</w:t>
      </w:r>
    </w:p>
    <w:p w:rsidR="00F34860" w:rsidRDefault="00476306" w:rsidP="00552600">
      <w:pPr>
        <w:pStyle w:val="Heading4"/>
      </w:pPr>
      <w:bookmarkStart w:id="134" w:name="_Toc368017939"/>
      <w:bookmarkStart w:id="135" w:name="_Toc370474293"/>
      <w:r>
        <w:t>Master/Slave</w:t>
      </w:r>
      <w:r w:rsidR="004A6661" w:rsidRPr="004A6661">
        <w:t xml:space="preserve"> </w:t>
      </w:r>
      <w:r w:rsidR="00552600" w:rsidRPr="004A6661">
        <w:t>Config</w:t>
      </w:r>
      <w:r w:rsidR="00552600">
        <w:t>uration</w:t>
      </w:r>
      <w:r w:rsidR="00F34860">
        <w:t xml:space="preserve">: Slave </w:t>
      </w:r>
      <w:r w:rsidR="00552600">
        <w:t>Container Does Not Wo</w:t>
      </w:r>
      <w:r w:rsidR="00F34860">
        <w:t>rk</w:t>
      </w:r>
      <w:bookmarkEnd w:id="134"/>
      <w:bookmarkEnd w:id="135"/>
    </w:p>
    <w:p w:rsidR="009473D9" w:rsidRDefault="00461C4A" w:rsidP="0018305A">
      <w:pPr>
        <w:pStyle w:val="Body"/>
      </w:pPr>
      <w:r w:rsidRPr="00461C4A">
        <w:t xml:space="preserve">If you are using master/slave configuration, </w:t>
      </w:r>
      <w:r w:rsidR="00552600">
        <w:t xml:space="preserve">and the slave container is not working, </w:t>
      </w:r>
      <w:r w:rsidR="00B54C2E">
        <w:t>it could be due to a certificate issue. M</w:t>
      </w:r>
      <w:r w:rsidRPr="00461C4A">
        <w:t xml:space="preserve">ake sure </w:t>
      </w:r>
      <w:r w:rsidR="009473D9">
        <w:t xml:space="preserve">you have the </w:t>
      </w:r>
      <w:r w:rsidR="00F4539F">
        <w:t xml:space="preserve">same certificate, </w:t>
      </w:r>
      <w:r w:rsidR="0018305A" w:rsidRPr="0018305A">
        <w:t>correct Governed Domain Container Key</w:t>
      </w:r>
      <w:r w:rsidR="00F4539F">
        <w:t>,</w:t>
      </w:r>
      <w:r w:rsidR="0018305A" w:rsidRPr="0018305A">
        <w:t xml:space="preserve"> and appropriate DataPower Domain</w:t>
      </w:r>
      <w:r w:rsidR="0018305A">
        <w:t xml:space="preserve"> configured</w:t>
      </w:r>
      <w:r w:rsidRPr="00461C4A">
        <w:t xml:space="preserve"> for both master container and slave container.</w:t>
      </w:r>
    </w:p>
    <w:p w:rsidR="00E4139F" w:rsidRPr="00461C4A" w:rsidRDefault="00E4139F" w:rsidP="004A6661">
      <w:pPr>
        <w:pStyle w:val="Body"/>
      </w:pPr>
      <w:r>
        <w:t xml:space="preserve">Normally, if you have a master/slave setup, the slave container </w:t>
      </w:r>
      <w:r w:rsidR="007F5613">
        <w:t xml:space="preserve">startup alert message </w:t>
      </w:r>
      <w:r>
        <w:t xml:space="preserve">is seen on </w:t>
      </w:r>
      <w:r w:rsidR="007764A2">
        <w:t xml:space="preserve">the </w:t>
      </w:r>
      <w:r>
        <w:t xml:space="preserve">master container’s monitoring tab. </w:t>
      </w:r>
      <w:r w:rsidR="007764A2">
        <w:t>However, if you don’t have the same certificate set up for both, this does not occur.</w:t>
      </w:r>
    </w:p>
    <w:p w:rsidR="004A6661" w:rsidRPr="00552600" w:rsidRDefault="004A6661" w:rsidP="00552600">
      <w:pPr>
        <w:pStyle w:val="Heading4"/>
      </w:pPr>
      <w:bookmarkStart w:id="136" w:name="_Toc368017940"/>
      <w:bookmarkStart w:id="137" w:name="_Toc370474294"/>
      <w:r>
        <w:t xml:space="preserve">Standalone </w:t>
      </w:r>
      <w:r w:rsidR="00552600" w:rsidRPr="00552600">
        <w:t>Configuration: Listener Certificate Missing</w:t>
      </w:r>
      <w:bookmarkEnd w:id="136"/>
      <w:bookmarkEnd w:id="137"/>
    </w:p>
    <w:p w:rsidR="007764A2" w:rsidRDefault="007764A2" w:rsidP="0081467B">
      <w:pPr>
        <w:pStyle w:val="Body"/>
      </w:pPr>
      <w:r>
        <w:t xml:space="preserve">If </w:t>
      </w:r>
      <w:r w:rsidR="007500BD">
        <w:t>there is</w:t>
      </w:r>
      <w:r w:rsidR="0081467B">
        <w:t xml:space="preserve"> </w:t>
      </w:r>
      <w:r>
        <w:t>an</w:t>
      </w:r>
      <w:r w:rsidR="0081467B">
        <w:t xml:space="preserve"> HTTPS listener inside Policy Manager, </w:t>
      </w:r>
      <w:r>
        <w:t xml:space="preserve">but </w:t>
      </w:r>
      <w:r w:rsidR="00A739E1">
        <w:t>there is no</w:t>
      </w:r>
      <w:r w:rsidR="0081467B">
        <w:t xml:space="preserve"> certificate for the listener, you would see that the listener is not deployed onto DataPower, and </w:t>
      </w:r>
      <w:r>
        <w:t>you</w:t>
      </w:r>
      <w:r w:rsidR="0081467B">
        <w:t xml:space="preserve"> would see e</w:t>
      </w:r>
      <w:r w:rsidR="0081467B" w:rsidRPr="0081467B">
        <w:t>rror message</w:t>
      </w:r>
      <w:r w:rsidR="0081467B">
        <w:t>s</w:t>
      </w:r>
      <w:r w:rsidR="0081467B" w:rsidRPr="0081467B">
        <w:t xml:space="preserve"> on </w:t>
      </w:r>
      <w:r w:rsidR="0081467B">
        <w:t xml:space="preserve">the </w:t>
      </w:r>
      <w:r w:rsidR="008A2B08" w:rsidRPr="008A2B08">
        <w:t>Policy Manager for DataPower governed domain container’s monitoring tab</w:t>
      </w:r>
      <w:r w:rsidR="008A2B08">
        <w:t>.</w:t>
      </w:r>
    </w:p>
    <w:p w:rsidR="0081467B" w:rsidRDefault="007764A2" w:rsidP="0081467B">
      <w:pPr>
        <w:pStyle w:val="Body"/>
      </w:pPr>
      <w:r>
        <w:t xml:space="preserve">Also, when configuring the HTTPS Container Listener, in the </w:t>
      </w:r>
      <w:r w:rsidRPr="005267B0">
        <w:rPr>
          <w:b/>
        </w:rPr>
        <w:t>Client Certificates</w:t>
      </w:r>
      <w:r>
        <w:t xml:space="preserve"> field, if you choose the </w:t>
      </w:r>
      <w:r w:rsidR="00355543" w:rsidRPr="00355543">
        <w:rPr>
          <w:b/>
        </w:rPr>
        <w:t>ignore client certificates</w:t>
      </w:r>
      <w:r w:rsidR="0081467B">
        <w:t xml:space="preserve"> option, the HTTPS listener </w:t>
      </w:r>
      <w:r w:rsidR="00F4539F">
        <w:t>will</w:t>
      </w:r>
      <w:r w:rsidR="0081467B">
        <w:t xml:space="preserve"> not be deployed onto DataPower, and </w:t>
      </w:r>
      <w:r>
        <w:t>you</w:t>
      </w:r>
      <w:r w:rsidR="0081467B">
        <w:t xml:space="preserve"> </w:t>
      </w:r>
      <w:r w:rsidR="00F4539F">
        <w:t>will</w:t>
      </w:r>
      <w:r w:rsidR="0081467B">
        <w:t xml:space="preserve"> see </w:t>
      </w:r>
      <w:r w:rsidR="001E6D26">
        <w:t xml:space="preserve">“Deployment failure” </w:t>
      </w:r>
      <w:r w:rsidR="0081467B">
        <w:t>e</w:t>
      </w:r>
      <w:r w:rsidR="0081467B" w:rsidRPr="0081467B">
        <w:t>rror message</w:t>
      </w:r>
      <w:r w:rsidR="0081467B">
        <w:t>s</w:t>
      </w:r>
      <w:r w:rsidR="0081467B" w:rsidRPr="0081467B">
        <w:t xml:space="preserve"> on </w:t>
      </w:r>
      <w:r w:rsidR="0081467B">
        <w:t xml:space="preserve">the </w:t>
      </w:r>
      <w:r w:rsidR="0081467B" w:rsidRPr="0081467B">
        <w:t>container monitoring tab</w:t>
      </w:r>
      <w:r w:rsidR="0081467B">
        <w:t>.</w:t>
      </w:r>
      <w:r>
        <w:t xml:space="preserve"> See </w:t>
      </w:r>
      <w:r w:rsidR="001E6D26">
        <w:t xml:space="preserve">HTTPS Listener Configuration settings </w:t>
      </w:r>
      <w:r>
        <w:t>below</w:t>
      </w:r>
      <w:r w:rsidR="002F5215">
        <w:t xml:space="preserve">, with Client Certificates set to </w:t>
      </w:r>
      <w:r w:rsidR="002F5215" w:rsidRPr="002F5215">
        <w:rPr>
          <w:b/>
        </w:rPr>
        <w:t>accept client certificates</w:t>
      </w:r>
      <w:r w:rsidR="002F5215">
        <w:t>.</w:t>
      </w:r>
    </w:p>
    <w:p w:rsidR="007764A2" w:rsidRDefault="007764A2" w:rsidP="00355543">
      <w:pPr>
        <w:pStyle w:val="Graphic"/>
      </w:pPr>
      <w:r>
        <w:rPr>
          <w:noProof/>
        </w:rPr>
        <w:lastRenderedPageBreak/>
        <w:drawing>
          <wp:inline distT="0" distB="0" distL="0" distR="0" wp14:anchorId="2047E055" wp14:editId="0075D53B">
            <wp:extent cx="3998595" cy="2889250"/>
            <wp:effectExtent l="0" t="0" r="1905" b="6350"/>
            <wp:docPr id="66" name="Picture 14"/>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8595" cy="2889250"/>
                    </a:xfrm>
                    <a:prstGeom prst="rect">
                      <a:avLst/>
                    </a:prstGeom>
                    <a:noFill/>
                    <a:ln>
                      <a:noFill/>
                    </a:ln>
                  </pic:spPr>
                </pic:pic>
              </a:graphicData>
            </a:graphic>
          </wp:inline>
        </w:drawing>
      </w:r>
      <w:r w:rsidR="00355543">
        <w:t xml:space="preserve"> </w:t>
      </w:r>
      <w:r w:rsidR="00355543" w:rsidRPr="00355543">
        <w:rPr>
          <w:vanish/>
        </w:rPr>
        <w:t>DK training deck slide 21</w:t>
      </w:r>
      <w:r w:rsidR="00355543">
        <w:t xml:space="preserve"> </w:t>
      </w:r>
    </w:p>
    <w:p w:rsidR="00476306" w:rsidRDefault="00476306" w:rsidP="00EF2AEB">
      <w:pPr>
        <w:pStyle w:val="Heading4"/>
      </w:pPr>
      <w:bookmarkStart w:id="138" w:name="_Toc368017941"/>
      <w:bookmarkStart w:id="139" w:name="_Toc370474295"/>
      <w:r w:rsidRPr="00476306">
        <w:t xml:space="preserve">User </w:t>
      </w:r>
      <w:r w:rsidR="001C6C00" w:rsidRPr="00476306">
        <w:t>Certificate Expiring</w:t>
      </w:r>
      <w:bookmarkEnd w:id="138"/>
      <w:bookmarkEnd w:id="139"/>
    </w:p>
    <w:p w:rsidR="007615FD" w:rsidRPr="007615FD" w:rsidRDefault="007615FD" w:rsidP="007615FD">
      <w:pPr>
        <w:pStyle w:val="Note"/>
      </w:pPr>
      <w:r w:rsidRPr="007615FD">
        <w:rPr>
          <w:b/>
        </w:rPr>
        <w:t>Note</w:t>
      </w:r>
      <w:r>
        <w:t>: This issue applies both to master/slave and standalone configurations.</w:t>
      </w:r>
    </w:p>
    <w:p w:rsidR="007615FD" w:rsidRDefault="00B64EAF" w:rsidP="007615FD">
      <w:pPr>
        <w:pStyle w:val="Body"/>
      </w:pPr>
      <w:r>
        <w:t>When the user certificate is expiring, and you get a new certificate, you must update the certificate in two places:</w:t>
      </w:r>
    </w:p>
    <w:p w:rsidR="007615FD" w:rsidRDefault="007615FD" w:rsidP="00FC00AA">
      <w:pPr>
        <w:pStyle w:val="Bullet1"/>
      </w:pPr>
      <w:r w:rsidRPr="00552600">
        <w:rPr>
          <w:b/>
        </w:rPr>
        <w:t>Admin Console</w:t>
      </w:r>
      <w:r>
        <w:t xml:space="preserve">: Go to the </w:t>
      </w:r>
      <w:r w:rsidRPr="004145AC">
        <w:t>Policy Manager for DataPower</w:t>
      </w:r>
      <w:r>
        <w:t xml:space="preserve"> Admin Console and upload the new certificate.</w:t>
      </w:r>
    </w:p>
    <w:p w:rsidR="00476306" w:rsidRDefault="007615FD" w:rsidP="00FC00AA">
      <w:pPr>
        <w:pStyle w:val="Bullet1"/>
      </w:pPr>
      <w:r w:rsidRPr="00552600">
        <w:rPr>
          <w:b/>
        </w:rPr>
        <w:t>Policy Manager</w:t>
      </w:r>
      <w:r>
        <w:t xml:space="preserve">: </w:t>
      </w:r>
      <w:r w:rsidR="005267B0">
        <w:t>G</w:t>
      </w:r>
      <w:r w:rsidR="00476306">
        <w:t xml:space="preserve">o to </w:t>
      </w:r>
      <w:r>
        <w:t xml:space="preserve">the </w:t>
      </w:r>
      <w:r w:rsidR="00476306">
        <w:t xml:space="preserve">Policy Manager console and update the </w:t>
      </w:r>
      <w:r w:rsidR="004145AC" w:rsidRPr="004145AC">
        <w:t>Policy Manager for DataPower</w:t>
      </w:r>
      <w:r w:rsidR="00476306">
        <w:t xml:space="preserve"> instance container certificate.</w:t>
      </w:r>
    </w:p>
    <w:p w:rsidR="00476306" w:rsidRDefault="007615FD" w:rsidP="004A6661">
      <w:pPr>
        <w:pStyle w:val="Body"/>
      </w:pPr>
      <w:r>
        <w:t>It’s important to make the update in both places.</w:t>
      </w:r>
    </w:p>
    <w:p w:rsidR="007615FD" w:rsidRDefault="007615FD" w:rsidP="007615FD">
      <w:pPr>
        <w:pStyle w:val="Heading4"/>
      </w:pPr>
      <w:bookmarkStart w:id="140" w:name="_Toc368017942"/>
      <w:bookmarkStart w:id="141" w:name="_Toc370474296"/>
      <w:r>
        <w:t>New Certificate from Different Certificate Authority</w:t>
      </w:r>
      <w:bookmarkEnd w:id="140"/>
      <w:bookmarkEnd w:id="141"/>
    </w:p>
    <w:p w:rsidR="00476306" w:rsidRDefault="008E553A" w:rsidP="004A6661">
      <w:pPr>
        <w:pStyle w:val="Body"/>
      </w:pPr>
      <w:r>
        <w:t xml:space="preserve">When </w:t>
      </w:r>
      <w:r w:rsidR="007615FD">
        <w:t xml:space="preserve">updating the certificate, </w:t>
      </w:r>
      <w:r w:rsidR="00476306">
        <w:t xml:space="preserve">if the new certificate is issued by a different </w:t>
      </w:r>
      <w:r w:rsidR="007615FD">
        <w:t>certificate authority (</w:t>
      </w:r>
      <w:r w:rsidR="00476306">
        <w:t>CA</w:t>
      </w:r>
      <w:r w:rsidR="007615FD">
        <w:t>)</w:t>
      </w:r>
      <w:r w:rsidR="00476306">
        <w:t xml:space="preserve">, </w:t>
      </w:r>
      <w:r>
        <w:t>it’s also necessary</w:t>
      </w:r>
      <w:r w:rsidR="007615FD">
        <w:t xml:space="preserve"> to </w:t>
      </w:r>
      <w:r>
        <w:t>upload the new</w:t>
      </w:r>
      <w:r w:rsidR="007615FD">
        <w:t xml:space="preserve"> CA certificate to the</w:t>
      </w:r>
      <w:r w:rsidR="00476306">
        <w:t xml:space="preserve"> Policy Manager Trust Store.</w:t>
      </w:r>
      <w:r>
        <w:t xml:space="preserve"> If you omit this step, Policy Manager will not accept any certificates issued by </w:t>
      </w:r>
      <w:r w:rsidR="007002B6">
        <w:t>the new</w:t>
      </w:r>
      <w:r>
        <w:t xml:space="preserve"> CA.</w:t>
      </w:r>
    </w:p>
    <w:p w:rsidR="004A6661" w:rsidRDefault="004A6661" w:rsidP="00EF2AEB">
      <w:pPr>
        <w:pStyle w:val="Heading3"/>
      </w:pPr>
      <w:bookmarkStart w:id="142" w:name="_Toc368017943"/>
      <w:bookmarkStart w:id="143" w:name="_Toc370474297"/>
      <w:r>
        <w:t xml:space="preserve">Network </w:t>
      </w:r>
      <w:r w:rsidR="006B0DBE">
        <w:t>Issues</w:t>
      </w:r>
      <w:bookmarkEnd w:id="142"/>
      <w:bookmarkEnd w:id="143"/>
    </w:p>
    <w:p w:rsidR="006B0DBE" w:rsidRDefault="0088523A" w:rsidP="006B0DBE">
      <w:pPr>
        <w:pStyle w:val="Body"/>
      </w:pPr>
      <w:r>
        <w:t xml:space="preserve">This section </w:t>
      </w:r>
      <w:r w:rsidR="00552600">
        <w:t xml:space="preserve">provides information about network issues that might occur with Policy Manager for DataPower, </w:t>
      </w:r>
      <w:r>
        <w:t>includ</w:t>
      </w:r>
      <w:r w:rsidR="00552600">
        <w:t>ing</w:t>
      </w:r>
      <w:r w:rsidR="006B0DBE">
        <w:t>:</w:t>
      </w:r>
    </w:p>
    <w:p w:rsidR="00476306" w:rsidRDefault="00476306" w:rsidP="00FC00AA">
      <w:pPr>
        <w:pStyle w:val="Bullet1"/>
      </w:pPr>
      <w:r>
        <w:t xml:space="preserve">Communication </w:t>
      </w:r>
      <w:r w:rsidR="000F0140">
        <w:t xml:space="preserve">Issue </w:t>
      </w:r>
      <w:r>
        <w:t xml:space="preserve">between </w:t>
      </w:r>
      <w:r w:rsidR="004145AC" w:rsidRPr="004145AC">
        <w:t>Policy Manager for DataPower</w:t>
      </w:r>
      <w:r>
        <w:t xml:space="preserve"> and Policy Manager</w:t>
      </w:r>
    </w:p>
    <w:p w:rsidR="00476306" w:rsidRDefault="00476306" w:rsidP="00FC00AA">
      <w:pPr>
        <w:pStyle w:val="Bullet1"/>
      </w:pPr>
      <w:r>
        <w:t xml:space="preserve">Communication </w:t>
      </w:r>
      <w:r w:rsidR="000F0140">
        <w:t xml:space="preserve">Issue </w:t>
      </w:r>
      <w:r>
        <w:t xml:space="preserve">between </w:t>
      </w:r>
      <w:r w:rsidR="004145AC" w:rsidRPr="004145AC">
        <w:t>Policy Manager for DataPower</w:t>
      </w:r>
      <w:r>
        <w:t xml:space="preserve"> and DataPower</w:t>
      </w:r>
      <w:r w:rsidR="008F0C15">
        <w:t xml:space="preserve"> (</w:t>
      </w:r>
      <w:r w:rsidR="000F0140">
        <w:t>Either Direction</w:t>
      </w:r>
      <w:r w:rsidR="008F0C15">
        <w:t>)</w:t>
      </w:r>
    </w:p>
    <w:p w:rsidR="00476306" w:rsidRDefault="00476306" w:rsidP="004145AC">
      <w:pPr>
        <w:pStyle w:val="Heading4"/>
      </w:pPr>
      <w:bookmarkStart w:id="144" w:name="_Toc368017944"/>
      <w:bookmarkStart w:id="145" w:name="_Toc370474298"/>
      <w:r>
        <w:t xml:space="preserve">Communication issue between </w:t>
      </w:r>
      <w:r w:rsidR="004145AC" w:rsidRPr="004145AC">
        <w:t>Policy Manager for DataPower</w:t>
      </w:r>
      <w:r>
        <w:t xml:space="preserve"> and Policy Manager</w:t>
      </w:r>
      <w:bookmarkEnd w:id="144"/>
      <w:bookmarkEnd w:id="145"/>
    </w:p>
    <w:p w:rsidR="0088523A" w:rsidRDefault="0088523A" w:rsidP="008F0C15">
      <w:pPr>
        <w:pStyle w:val="Body"/>
      </w:pPr>
      <w:r>
        <w:t>Policy Manager for DataPower must be able to communicate with Policy Manager</w:t>
      </w:r>
      <w:r w:rsidR="00631FB3">
        <w:t xml:space="preserve"> at all time</w:t>
      </w:r>
      <w:r>
        <w:t>.</w:t>
      </w:r>
    </w:p>
    <w:p w:rsidR="0088523A" w:rsidRDefault="0088523A" w:rsidP="0088523A">
      <w:pPr>
        <w:pStyle w:val="BodyKWN"/>
      </w:pPr>
      <w:r>
        <w:lastRenderedPageBreak/>
        <w:t>If t</w:t>
      </w:r>
      <w:r w:rsidR="00DE3320">
        <w:t xml:space="preserve">here is a communication issue between Policy Manager for DataPower and Policy Manager, these </w:t>
      </w:r>
      <w:r w:rsidR="00FD3C3B">
        <w:t>general issues might be</w:t>
      </w:r>
      <w:r w:rsidR="00DE3320">
        <w:t xml:space="preserve"> the reason</w:t>
      </w:r>
      <w:r>
        <w:t>:</w:t>
      </w:r>
    </w:p>
    <w:p w:rsidR="0088523A" w:rsidRDefault="00DE3320" w:rsidP="00FC00AA">
      <w:pPr>
        <w:pStyle w:val="Bullet1"/>
      </w:pPr>
      <w:r>
        <w:t>Network issue</w:t>
      </w:r>
    </w:p>
    <w:p w:rsidR="0088523A" w:rsidRDefault="0088523A" w:rsidP="00FC00AA">
      <w:pPr>
        <w:pStyle w:val="Bullet1"/>
      </w:pPr>
      <w:r>
        <w:t>DNS entries missing or incorrect</w:t>
      </w:r>
    </w:p>
    <w:p w:rsidR="0088523A" w:rsidRDefault="008E553A" w:rsidP="00FC00AA">
      <w:pPr>
        <w:pStyle w:val="Bullet1"/>
      </w:pPr>
      <w:r w:rsidRPr="008E553A">
        <w:t>Instance container certificate already in use within Policy Manager by another container</w:t>
      </w:r>
    </w:p>
    <w:p w:rsidR="0088523A" w:rsidRDefault="0088523A" w:rsidP="00FC00AA">
      <w:pPr>
        <w:pStyle w:val="Bullet1"/>
      </w:pPr>
      <w:r>
        <w:t>Incorrect port number</w:t>
      </w:r>
    </w:p>
    <w:p w:rsidR="005267B0" w:rsidRDefault="005267B0" w:rsidP="005267B0">
      <w:pPr>
        <w:pStyle w:val="Body"/>
      </w:pPr>
      <w:r>
        <w:t>To help ensure a successful installation, make sure all the network firewall rules, DNS entries, and any other steps are completed prior to installation.</w:t>
      </w:r>
    </w:p>
    <w:p w:rsidR="00476306" w:rsidRDefault="0088523A" w:rsidP="00DE3320">
      <w:pPr>
        <w:pStyle w:val="BodyKWN"/>
      </w:pPr>
      <w:r>
        <w:t xml:space="preserve">If there is a problem, check in </w:t>
      </w:r>
      <w:r w:rsidR="00D04554">
        <w:t xml:space="preserve">the </w:t>
      </w:r>
      <w:r>
        <w:t xml:space="preserve">Policy Manager for DataPower </w:t>
      </w:r>
      <w:r w:rsidR="00D04554">
        <w:t xml:space="preserve">container’s log file </w:t>
      </w:r>
      <w:r>
        <w:t xml:space="preserve">to see what errors are being generated. </w:t>
      </w:r>
      <w:r w:rsidR="00DE3320">
        <w:t xml:space="preserve">For example, you might see one of the following error messages in the </w:t>
      </w:r>
      <w:r w:rsidR="00DE3320" w:rsidRPr="004145AC">
        <w:t>Policy Manager for DataPower</w:t>
      </w:r>
      <w:r w:rsidR="00DE3320">
        <w:t xml:space="preserve"> log file</w:t>
      </w:r>
      <w:r>
        <w:t>:</w:t>
      </w:r>
    </w:p>
    <w:p w:rsidR="00476306" w:rsidRDefault="00476306" w:rsidP="005267B0">
      <w:pPr>
        <w:pStyle w:val="code"/>
      </w:pPr>
      <w:r>
        <w:t>404 exception in WS_MEX URL</w:t>
      </w:r>
      <w:r w:rsidR="00DE3320">
        <w:t>.</w:t>
      </w:r>
    </w:p>
    <w:p w:rsidR="00476306" w:rsidRDefault="00DE3320" w:rsidP="005267B0">
      <w:pPr>
        <w:pStyle w:val="code"/>
      </w:pPr>
      <w:r>
        <w:t>U</w:t>
      </w:r>
      <w:r w:rsidR="00476306">
        <w:t>nable to connect to container state service.</w:t>
      </w:r>
    </w:p>
    <w:p w:rsidR="00FF14CB" w:rsidRDefault="00FF14CB" w:rsidP="005267B0">
      <w:pPr>
        <w:pStyle w:val="Heading5"/>
      </w:pPr>
      <w:bookmarkStart w:id="146" w:name="_Ref369103576"/>
      <w:r>
        <w:t>Error in WS-Mex URL</w:t>
      </w:r>
      <w:bookmarkEnd w:id="146"/>
    </w:p>
    <w:p w:rsidR="00FF14CB" w:rsidRDefault="00FF14CB" w:rsidP="00476306">
      <w:pPr>
        <w:pStyle w:val="Body"/>
      </w:pPr>
      <w:r>
        <w:t>If there is a communication problem between Policy Manager for DataPow</w:t>
      </w:r>
      <w:r w:rsidR="00712684">
        <w:t>er</w:t>
      </w:r>
      <w:r>
        <w:t xml:space="preserve"> and Policy Manager, check the WS-Mex URL in the </w:t>
      </w:r>
      <w:r w:rsidRPr="004145AC">
        <w:t>Policy Manager for DataPower</w:t>
      </w:r>
      <w:r>
        <w:t xml:space="preserve"> Admin Console (WS-MetaDataExchange Options, see below). If there is a typo in the URL, an incorrect port number, or any other error, </w:t>
      </w:r>
      <w:r w:rsidR="001C12F1">
        <w:t>Policy Manager for DataPower will not be able to communicate</w:t>
      </w:r>
      <w:r>
        <w:t xml:space="preserve"> with Policy Manager.</w:t>
      </w:r>
    </w:p>
    <w:p w:rsidR="00624590" w:rsidRDefault="00FF14CB" w:rsidP="00FF14CB">
      <w:pPr>
        <w:pStyle w:val="Graphic"/>
      </w:pPr>
      <w:r>
        <w:rPr>
          <w:noProof/>
        </w:rPr>
        <w:drawing>
          <wp:inline distT="0" distB="0" distL="0" distR="0" wp14:anchorId="4381DC53" wp14:editId="67EE3637">
            <wp:extent cx="4801533" cy="603250"/>
            <wp:effectExtent l="0" t="0" r="0" b="6350"/>
            <wp:docPr id="71"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8898" cy="605432"/>
                    </a:xfrm>
                    <a:prstGeom prst="rect">
                      <a:avLst/>
                    </a:prstGeom>
                    <a:noFill/>
                    <a:ln>
                      <a:noFill/>
                    </a:ln>
                  </pic:spPr>
                </pic:pic>
              </a:graphicData>
            </a:graphic>
          </wp:inline>
        </w:drawing>
      </w:r>
      <w:r>
        <w:t xml:space="preserve"> </w:t>
      </w:r>
      <w:r w:rsidR="00FD3C3B" w:rsidRPr="00FD3C3B">
        <w:rPr>
          <w:vanish/>
        </w:rPr>
        <w:t>DK</w:t>
      </w:r>
      <w:r w:rsidR="00624590" w:rsidRPr="00FD3C3B">
        <w:rPr>
          <w:vanish/>
        </w:rPr>
        <w:t xml:space="preserve"> deck p15</w:t>
      </w:r>
      <w:r>
        <w:t xml:space="preserve"> </w:t>
      </w:r>
    </w:p>
    <w:p w:rsidR="009D6A8A" w:rsidRDefault="009D6A8A" w:rsidP="00EF2AEB">
      <w:pPr>
        <w:pStyle w:val="Heading4"/>
      </w:pPr>
      <w:bookmarkStart w:id="147" w:name="_Toc368017945"/>
      <w:bookmarkStart w:id="148" w:name="_Toc370474299"/>
      <w:r>
        <w:t xml:space="preserve">Communication </w:t>
      </w:r>
      <w:r w:rsidR="000F0140">
        <w:t xml:space="preserve">issue Between </w:t>
      </w:r>
      <w:r w:rsidR="004145AC">
        <w:t xml:space="preserve">Policy Manager for DataPower </w:t>
      </w:r>
      <w:r>
        <w:t>and DataPower</w:t>
      </w:r>
      <w:bookmarkEnd w:id="147"/>
      <w:bookmarkEnd w:id="148"/>
    </w:p>
    <w:p w:rsidR="009D6A8A" w:rsidRDefault="009D6A8A" w:rsidP="00FF14CB">
      <w:pPr>
        <w:pStyle w:val="BodyKWN"/>
      </w:pPr>
      <w:r>
        <w:t>For any kind of communication</w:t>
      </w:r>
      <w:r w:rsidR="00FF14CB">
        <w:t xml:space="preserve"> issue between Policy Manager for DataPower and </w:t>
      </w:r>
      <w:r w:rsidR="00474F08">
        <w:t>DataPower</w:t>
      </w:r>
      <w:r w:rsidR="00FF14CB">
        <w:t>, check the following</w:t>
      </w:r>
      <w:r>
        <w:t>:</w:t>
      </w:r>
    </w:p>
    <w:p w:rsidR="00476306" w:rsidRDefault="00FF14CB" w:rsidP="00FC00AA">
      <w:pPr>
        <w:pStyle w:val="Bullet1"/>
      </w:pPr>
      <w:r>
        <w:t>M</w:t>
      </w:r>
      <w:r w:rsidR="009D6A8A">
        <w:t xml:space="preserve">ake sure </w:t>
      </w:r>
      <w:r>
        <w:t>there are no</w:t>
      </w:r>
      <w:r w:rsidR="009D6A8A">
        <w:t xml:space="preserve"> network issues.</w:t>
      </w:r>
      <w:r>
        <w:t xml:space="preserve"> This should always be the first step.</w:t>
      </w:r>
    </w:p>
    <w:p w:rsidR="009D6A8A" w:rsidRDefault="009D6A8A" w:rsidP="00FC00AA">
      <w:pPr>
        <w:pStyle w:val="Bullet1"/>
      </w:pPr>
      <w:r>
        <w:t xml:space="preserve">Make sure the DNS entries are properly configured. </w:t>
      </w:r>
      <w:r w:rsidR="00FF14CB">
        <w:t>Y</w:t>
      </w:r>
      <w:r>
        <w:t xml:space="preserve">ou might need to </w:t>
      </w:r>
      <w:r w:rsidR="00474F08">
        <w:t>add</w:t>
      </w:r>
      <w:r>
        <w:t xml:space="preserve"> some hostname aliases.</w:t>
      </w:r>
    </w:p>
    <w:p w:rsidR="009D6A8A" w:rsidRDefault="009D6A8A" w:rsidP="00887A6E">
      <w:pPr>
        <w:pStyle w:val="Body"/>
      </w:pPr>
      <w:r>
        <w:t xml:space="preserve">The above are basic </w:t>
      </w:r>
      <w:r w:rsidR="00FF14CB">
        <w:t xml:space="preserve">troubleshooting </w:t>
      </w:r>
      <w:r>
        <w:t xml:space="preserve">steps for </w:t>
      </w:r>
      <w:r w:rsidR="00FF14CB">
        <w:t>any communication</w:t>
      </w:r>
      <w:r>
        <w:t xml:space="preserve"> </w:t>
      </w:r>
      <w:r w:rsidR="007F0982">
        <w:t>b</w:t>
      </w:r>
      <w:r>
        <w:t>etween two different boxes.</w:t>
      </w:r>
    </w:p>
    <w:p w:rsidR="00B77C24" w:rsidRDefault="00FF14CB" w:rsidP="005A76B8">
      <w:pPr>
        <w:pStyle w:val="BodyKWN"/>
      </w:pPr>
      <w:r>
        <w:t>When you’ve tried these two troubleshooting steps</w:t>
      </w:r>
      <w:r w:rsidR="00B77C24">
        <w:t>, you could also check the following:</w:t>
      </w:r>
    </w:p>
    <w:p w:rsidR="005A76B8" w:rsidRDefault="005A76B8" w:rsidP="005A76B8">
      <w:pPr>
        <w:pStyle w:val="Bullet1"/>
      </w:pPr>
      <w:r w:rsidRPr="005A76B8">
        <w:t>Make sure the Bind to all Interfaces checkbox is cleared in the configuration</w:t>
      </w:r>
    </w:p>
    <w:p w:rsidR="005A76B8" w:rsidRPr="005A76B8" w:rsidRDefault="005A76B8" w:rsidP="005A76B8">
      <w:pPr>
        <w:pStyle w:val="Bullet1"/>
      </w:pPr>
      <w:r w:rsidRPr="005A76B8">
        <w:t>Check for Alerts</w:t>
      </w:r>
    </w:p>
    <w:p w:rsidR="00B77C24" w:rsidRPr="00B77C24" w:rsidRDefault="00B77C24" w:rsidP="003A085E">
      <w:pPr>
        <w:pStyle w:val="Heading5"/>
      </w:pPr>
      <w:r w:rsidRPr="00B77C24">
        <w:t>Make sure the Bind to all Interfaces checkbox is cleared i</w:t>
      </w:r>
      <w:r w:rsidR="005A76B8">
        <w:t>n the configuration</w:t>
      </w:r>
    </w:p>
    <w:p w:rsidR="00B77C24" w:rsidRDefault="00B77C24" w:rsidP="00B77C24">
      <w:pPr>
        <w:pStyle w:val="Body"/>
      </w:pPr>
      <w:r>
        <w:t xml:space="preserve">When configuring </w:t>
      </w:r>
      <w:r w:rsidR="00C15417">
        <w:t>using the Add HTTP/</w:t>
      </w:r>
      <w:r>
        <w:t>HTTPS Container Listener</w:t>
      </w:r>
      <w:r w:rsidR="00C15417">
        <w:t xml:space="preserve"> wizard</w:t>
      </w:r>
      <w:r>
        <w:t xml:space="preserve">, users who have Network Director might have a habit of checking the </w:t>
      </w:r>
      <w:r w:rsidRPr="005267B0">
        <w:rPr>
          <w:b/>
        </w:rPr>
        <w:t>Bind to All Interfaces checkbox</w:t>
      </w:r>
      <w:r>
        <w:t xml:space="preserve">. For </w:t>
      </w:r>
      <w:r w:rsidRPr="004145AC">
        <w:t>Policy Manager for DataPower</w:t>
      </w:r>
      <w:r>
        <w:t xml:space="preserve"> it’s important that you do not choose that option. DataPower has different Ethernet interfaces, and each interface has a different IP address. If you are not mapping to the correct IP address </w:t>
      </w:r>
      <w:r>
        <w:lastRenderedPageBreak/>
        <w:t xml:space="preserve">in each case, messages will not be processed correctly. Therefore you cannot bind to all interfaces for </w:t>
      </w:r>
      <w:r w:rsidR="00C15417">
        <w:t>Policy Manager for DataPower</w:t>
      </w:r>
      <w:r>
        <w:t>.</w:t>
      </w:r>
    </w:p>
    <w:p w:rsidR="003153F2" w:rsidRDefault="00DA3674" w:rsidP="00DA3674">
      <w:pPr>
        <w:pStyle w:val="BodyKWN"/>
      </w:pPr>
      <w:r>
        <w:t>The</w:t>
      </w:r>
      <w:r w:rsidR="003153F2">
        <w:t xml:space="preserve"> screen capture below </w:t>
      </w:r>
      <w:r>
        <w:t>shows</w:t>
      </w:r>
      <w:r w:rsidR="003153F2">
        <w:t xml:space="preserve"> this option</w:t>
      </w:r>
      <w:r>
        <w:t xml:space="preserve"> </w:t>
      </w:r>
      <w:r w:rsidRPr="00DA3674">
        <w:t xml:space="preserve">in </w:t>
      </w:r>
      <w:r>
        <w:t xml:space="preserve">the </w:t>
      </w:r>
      <w:r w:rsidRPr="00DA3674">
        <w:t>Configure HTTP Container Listener page</w:t>
      </w:r>
      <w:r w:rsidR="003153F2">
        <w:t>.</w:t>
      </w:r>
    </w:p>
    <w:p w:rsidR="003153F2" w:rsidRDefault="0045665A" w:rsidP="003153F2">
      <w:pPr>
        <w:pStyle w:val="Graphic"/>
      </w:pPr>
      <w:r>
        <w:rPr>
          <w:noProof/>
        </w:rPr>
        <w:drawing>
          <wp:inline distT="0" distB="0" distL="0" distR="0" wp14:anchorId="38A2CE06" wp14:editId="58C68130">
            <wp:extent cx="3998646" cy="2889265"/>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dp_bindtoall_21.png"/>
                    <pic:cNvPicPr/>
                  </pic:nvPicPr>
                  <pic:blipFill>
                    <a:blip r:embed="rId31">
                      <a:extLst>
                        <a:ext uri="{28A0092B-C50C-407E-A947-70E740481C1C}">
                          <a14:useLocalDpi xmlns:a14="http://schemas.microsoft.com/office/drawing/2010/main" val="0"/>
                        </a:ext>
                      </a:extLst>
                    </a:blip>
                    <a:stretch>
                      <a:fillRect/>
                    </a:stretch>
                  </pic:blipFill>
                  <pic:spPr>
                    <a:xfrm>
                      <a:off x="0" y="0"/>
                      <a:ext cx="3998646" cy="2889265"/>
                    </a:xfrm>
                    <a:prstGeom prst="rect">
                      <a:avLst/>
                    </a:prstGeom>
                  </pic:spPr>
                </pic:pic>
              </a:graphicData>
            </a:graphic>
          </wp:inline>
        </w:drawing>
      </w:r>
      <w:r w:rsidR="003153F2">
        <w:t xml:space="preserve"> </w:t>
      </w:r>
      <w:r w:rsidR="003153F2" w:rsidRPr="00355543">
        <w:rPr>
          <w:vanish/>
        </w:rPr>
        <w:t>DK training deck slide 21</w:t>
      </w:r>
      <w:r w:rsidR="003153F2">
        <w:t xml:space="preserve"> </w:t>
      </w:r>
    </w:p>
    <w:p w:rsidR="00B77C24" w:rsidRPr="00B77C24" w:rsidRDefault="00B77C24" w:rsidP="003A085E">
      <w:pPr>
        <w:pStyle w:val="Heading5"/>
      </w:pPr>
      <w:r w:rsidRPr="00B77C24">
        <w:t>Check for Alerts</w:t>
      </w:r>
    </w:p>
    <w:p w:rsidR="007F0982" w:rsidRDefault="00B77C24" w:rsidP="009D6A8A">
      <w:pPr>
        <w:pStyle w:val="Body"/>
      </w:pPr>
      <w:r>
        <w:t>C</w:t>
      </w:r>
      <w:r w:rsidR="00FF14CB">
        <w:t xml:space="preserve">heck the Alerts tab in the Policy Manager for DataPower Console. </w:t>
      </w:r>
      <w:r w:rsidR="007F0982">
        <w:t xml:space="preserve">If you see </w:t>
      </w:r>
      <w:r w:rsidR="002A2418">
        <w:t>the</w:t>
      </w:r>
      <w:r w:rsidR="007F0982">
        <w:t xml:space="preserve"> test alert below, </w:t>
      </w:r>
      <w:r w:rsidR="00066167" w:rsidRPr="00066167">
        <w:t xml:space="preserve">DataPower can communicate to </w:t>
      </w:r>
      <w:r w:rsidR="00066167">
        <w:t xml:space="preserve">the </w:t>
      </w:r>
      <w:r w:rsidR="00066167" w:rsidRPr="00066167">
        <w:t>Policy Manager for DataPower server without any problem</w:t>
      </w:r>
      <w:r w:rsidR="007F0982">
        <w:t>.</w:t>
      </w:r>
    </w:p>
    <w:p w:rsidR="009D6A8A" w:rsidRPr="00FF14CB" w:rsidRDefault="007F0982" w:rsidP="00FF14CB">
      <w:pPr>
        <w:pStyle w:val="code"/>
      </w:pPr>
      <w:r w:rsidRPr="00FF14CB">
        <w:t>550053—Test alert received from DataPower appliance</w:t>
      </w:r>
      <w:r w:rsidR="0076178C">
        <w:t>.</w:t>
      </w:r>
    </w:p>
    <w:p w:rsidR="00D85C2B" w:rsidRDefault="00FF14CB" w:rsidP="00D85C2B">
      <w:pPr>
        <w:pStyle w:val="Body"/>
      </w:pPr>
      <w:r>
        <w:t>I</w:t>
      </w:r>
      <w:r w:rsidR="007F0982">
        <w:t xml:space="preserve">f there is </w:t>
      </w:r>
      <w:r>
        <w:t>still a communication problem</w:t>
      </w:r>
      <w:r w:rsidR="00474F08">
        <w:t xml:space="preserve"> between DataPower and the </w:t>
      </w:r>
      <w:r w:rsidR="004145AC" w:rsidRPr="004145AC">
        <w:t>Policy Manager for DataPower</w:t>
      </w:r>
      <w:r w:rsidR="00D85C2B">
        <w:t xml:space="preserve"> box, </w:t>
      </w:r>
      <w:r w:rsidR="00474F08">
        <w:t>you</w:t>
      </w:r>
      <w:r w:rsidR="00D85C2B">
        <w:t xml:space="preserve"> will not see the </w:t>
      </w:r>
      <w:r w:rsidR="00474F08">
        <w:t xml:space="preserve">above </w:t>
      </w:r>
      <w:r w:rsidR="00D85C2B">
        <w:t xml:space="preserve">test alert from DataPower in the </w:t>
      </w:r>
      <w:r w:rsidR="008A2B08" w:rsidRPr="008A2B08">
        <w:t>Policy Manager for DataPower governed domain container’s monitoring tab</w:t>
      </w:r>
      <w:r w:rsidR="008A2B08">
        <w:t>.</w:t>
      </w:r>
    </w:p>
    <w:p w:rsidR="00D85C2B" w:rsidRDefault="00D85C2B" w:rsidP="009D6A8A">
      <w:pPr>
        <w:pStyle w:val="Body"/>
      </w:pPr>
      <w:r>
        <w:t>In this case</w:t>
      </w:r>
      <w:r w:rsidR="00474F08">
        <w:t>, follow these troubleshooting steps:</w:t>
      </w:r>
    </w:p>
    <w:p w:rsidR="00474F08" w:rsidRPr="00FC00AA" w:rsidRDefault="00474F08" w:rsidP="00FC00AA">
      <w:pPr>
        <w:pStyle w:val="Bullet1"/>
        <w:rPr>
          <w:b/>
        </w:rPr>
      </w:pPr>
      <w:r w:rsidRPr="00FC00AA">
        <w:rPr>
          <w:b/>
        </w:rPr>
        <w:t>Verify communication by using Telnet from DataPower to Policy Manager for DataPower</w:t>
      </w:r>
    </w:p>
    <w:p w:rsidR="00D85C2B" w:rsidRDefault="00D85C2B" w:rsidP="00474F08">
      <w:pPr>
        <w:pStyle w:val="Body2"/>
      </w:pPr>
      <w:r>
        <w:t xml:space="preserve">Log on to </w:t>
      </w:r>
      <w:r w:rsidR="00474F08">
        <w:t xml:space="preserve">the </w:t>
      </w:r>
      <w:r>
        <w:t>DataPower appliance</w:t>
      </w:r>
      <w:r w:rsidR="00B77C24">
        <w:t xml:space="preserve"> and </w:t>
      </w:r>
      <w:r>
        <w:t xml:space="preserve">do a Telnet to </w:t>
      </w:r>
      <w:r w:rsidR="00474F08">
        <w:t xml:space="preserve">the </w:t>
      </w:r>
      <w:r w:rsidR="004145AC" w:rsidRPr="004145AC">
        <w:t>Policy Manager for DataPower</w:t>
      </w:r>
      <w:r>
        <w:t xml:space="preserve"> server and port</w:t>
      </w:r>
      <w:r w:rsidR="00B77C24">
        <w:t>. C</w:t>
      </w:r>
      <w:r w:rsidR="00474F08">
        <w:t>heck for a</w:t>
      </w:r>
      <w:r>
        <w:t xml:space="preserve"> successful response.</w:t>
      </w:r>
      <w:r w:rsidR="00474F08">
        <w:t xml:space="preserve"> </w:t>
      </w:r>
      <w:r>
        <w:t xml:space="preserve">If </w:t>
      </w:r>
      <w:r w:rsidR="00474F08">
        <w:t>you see</w:t>
      </w:r>
      <w:r>
        <w:t xml:space="preserve"> a failure message</w:t>
      </w:r>
      <w:r w:rsidR="00474F08">
        <w:t xml:space="preserve">, </w:t>
      </w:r>
      <w:r>
        <w:t xml:space="preserve">it indicates </w:t>
      </w:r>
      <w:r w:rsidR="00474F08">
        <w:t xml:space="preserve">that </w:t>
      </w:r>
      <w:r w:rsidR="00474F08" w:rsidRPr="004145AC">
        <w:t>DataPower</w:t>
      </w:r>
      <w:r w:rsidR="00474F08">
        <w:t xml:space="preserve"> </w:t>
      </w:r>
      <w:r>
        <w:t xml:space="preserve">does not know about </w:t>
      </w:r>
      <w:r w:rsidR="004145AC" w:rsidRPr="004145AC">
        <w:t>Policy Manager for DataPower</w:t>
      </w:r>
      <w:r>
        <w:t>.</w:t>
      </w:r>
    </w:p>
    <w:p w:rsidR="00474F08" w:rsidRPr="00474F08" w:rsidRDefault="00474F08" w:rsidP="00474F08">
      <w:pPr>
        <w:pStyle w:val="Body2"/>
        <w:rPr>
          <w:b/>
          <w:vanish/>
        </w:rPr>
      </w:pPr>
      <w:r w:rsidRPr="00474F08">
        <w:rPr>
          <w:vanish/>
        </w:rPr>
        <w:t xml:space="preserve">As a user… customers want to see the issue in a system that they are familiar with. By doing the above it indicates that the problem is within </w:t>
      </w:r>
      <w:r w:rsidR="00C40F5D">
        <w:rPr>
          <w:vanish/>
        </w:rPr>
        <w:t>DataPower</w:t>
      </w:r>
      <w:r w:rsidRPr="00474F08">
        <w:rPr>
          <w:vanish/>
        </w:rPr>
        <w:t>.</w:t>
      </w:r>
    </w:p>
    <w:p w:rsidR="00D85C2B" w:rsidRDefault="00D85C2B" w:rsidP="00474F08">
      <w:pPr>
        <w:pStyle w:val="Body2"/>
      </w:pPr>
      <w:r>
        <w:t>In that case</w:t>
      </w:r>
      <w:r w:rsidR="00474F08">
        <w:t>, add</w:t>
      </w:r>
      <w:r>
        <w:t xml:space="preserve"> DNS entries for </w:t>
      </w:r>
      <w:r w:rsidR="00474F08">
        <w:t xml:space="preserve">the </w:t>
      </w:r>
      <w:r w:rsidR="004145AC" w:rsidRPr="004145AC">
        <w:t>Policy Manager for DataPower</w:t>
      </w:r>
      <w:r>
        <w:t xml:space="preserve"> host into the </w:t>
      </w:r>
      <w:r w:rsidR="00474F08" w:rsidRPr="004145AC">
        <w:t>DataPower</w:t>
      </w:r>
      <w:r w:rsidR="00474F08">
        <w:t xml:space="preserve"> </w:t>
      </w:r>
      <w:r>
        <w:t>box.</w:t>
      </w:r>
    </w:p>
    <w:p w:rsidR="00474F08" w:rsidRDefault="00474F08" w:rsidP="00474F08">
      <w:pPr>
        <w:pStyle w:val="Note2"/>
      </w:pPr>
      <w:r w:rsidRPr="00474F08">
        <w:rPr>
          <w:b/>
        </w:rPr>
        <w:t>Note</w:t>
      </w:r>
      <w:r>
        <w:t xml:space="preserve">: </w:t>
      </w:r>
      <w:r w:rsidR="0076178C">
        <w:t xml:space="preserve">This </w:t>
      </w:r>
      <w:r>
        <w:t xml:space="preserve">is a very common cause of communication problems </w:t>
      </w:r>
      <w:r w:rsidRPr="00474F08">
        <w:t>between Policy Manager for DataPower and DataPower</w:t>
      </w:r>
      <w:r>
        <w:t xml:space="preserve">. The above procedure is often the resolution </w:t>
      </w:r>
      <w:r w:rsidR="00A24333">
        <w:t>for</w:t>
      </w:r>
      <w:r>
        <w:t xml:space="preserve"> communication issues.</w:t>
      </w:r>
    </w:p>
    <w:p w:rsidR="00474F08" w:rsidRDefault="00B91301" w:rsidP="00A60816">
      <w:pPr>
        <w:pStyle w:val="Body"/>
      </w:pPr>
      <w:r>
        <w:t xml:space="preserve">If </w:t>
      </w:r>
      <w:r w:rsidR="004145AC" w:rsidRPr="004145AC">
        <w:t>Policy Manager for DataPower</w:t>
      </w:r>
      <w:r>
        <w:t xml:space="preserve"> can communicate to </w:t>
      </w:r>
      <w:r w:rsidR="00474F08" w:rsidRPr="004145AC">
        <w:t>DataPower</w:t>
      </w:r>
      <w:r w:rsidR="00474F08">
        <w:t xml:space="preserve"> </w:t>
      </w:r>
      <w:r w:rsidR="00437B87">
        <w:t xml:space="preserve">successfully, </w:t>
      </w:r>
      <w:r w:rsidR="00474F08">
        <w:t>you should see the following messages on the Alerts tab in Policy Manager for DataPower:</w:t>
      </w:r>
    </w:p>
    <w:p w:rsidR="0076178C" w:rsidRDefault="0076178C" w:rsidP="00A60816">
      <w:pPr>
        <w:pStyle w:val="code"/>
      </w:pPr>
      <w:r>
        <w:lastRenderedPageBreak/>
        <w:t>551008—Advanced Configuration</w:t>
      </w:r>
      <w:r w:rsidR="001935C8">
        <w:t xml:space="preserve"> </w:t>
      </w:r>
      <w:r>
        <w:t>Tuning metadata scripts deployed</w:t>
      </w:r>
    </w:p>
    <w:p w:rsidR="0076178C" w:rsidRDefault="0076178C" w:rsidP="00A60816">
      <w:pPr>
        <w:pStyle w:val="code"/>
      </w:pPr>
      <w:r>
        <w:t>550165—File system cleanup succeeded</w:t>
      </w:r>
    </w:p>
    <w:p w:rsidR="0076178C" w:rsidRDefault="0076178C" w:rsidP="00A60816">
      <w:pPr>
        <w:pStyle w:val="code"/>
      </w:pPr>
      <w:r>
        <w:t>550043—Appliance cleanup succeeded</w:t>
      </w:r>
    </w:p>
    <w:p w:rsidR="0076178C" w:rsidRDefault="0076178C" w:rsidP="00A60816">
      <w:pPr>
        <w:pStyle w:val="code"/>
      </w:pPr>
      <w:r>
        <w:t>550051—Policy Manager for DataPower starting up</w:t>
      </w:r>
    </w:p>
    <w:p w:rsidR="00437B87" w:rsidRDefault="00437B87" w:rsidP="00A60816">
      <w:pPr>
        <w:pStyle w:val="Body"/>
      </w:pPr>
      <w:r>
        <w:t xml:space="preserve">If </w:t>
      </w:r>
      <w:r w:rsidR="0076178C">
        <w:t>you don’t</w:t>
      </w:r>
      <w:r>
        <w:t xml:space="preserve"> see the above messages, there is </w:t>
      </w:r>
      <w:r w:rsidR="0076178C">
        <w:t>still a communication issue</w:t>
      </w:r>
      <w:r>
        <w:t xml:space="preserve"> between </w:t>
      </w:r>
      <w:r w:rsidR="004145AC" w:rsidRPr="004145AC">
        <w:t>Policy Manager for DataPower</w:t>
      </w:r>
      <w:r>
        <w:t xml:space="preserve"> and </w:t>
      </w:r>
      <w:r w:rsidR="0076178C" w:rsidRPr="004145AC">
        <w:t>DataPower</w:t>
      </w:r>
      <w:r>
        <w:t>.</w:t>
      </w:r>
    </w:p>
    <w:p w:rsidR="00603CE6" w:rsidRDefault="0076178C" w:rsidP="00622699">
      <w:pPr>
        <w:pStyle w:val="BodyKWN"/>
      </w:pPr>
      <w:r>
        <w:t xml:space="preserve">When there are issues, you </w:t>
      </w:r>
      <w:r w:rsidR="00762F03">
        <w:t>will</w:t>
      </w:r>
      <w:r>
        <w:t xml:space="preserve"> also see some error messages within </w:t>
      </w:r>
      <w:r w:rsidR="004145AC" w:rsidRPr="004145AC">
        <w:t>Policy Manager for DataPower</w:t>
      </w:r>
      <w:r w:rsidR="00AD1154">
        <w:t>,</w:t>
      </w:r>
      <w:r w:rsidR="00437B87">
        <w:t xml:space="preserve"> </w:t>
      </w:r>
      <w:r>
        <w:t xml:space="preserve">in the </w:t>
      </w:r>
      <w:r w:rsidR="008A2B08" w:rsidRPr="008A2B08">
        <w:t>Policy Manager for DataPower governed domain container’s monitoring tab</w:t>
      </w:r>
      <w:r w:rsidR="00437B87">
        <w:t>.</w:t>
      </w:r>
      <w:r>
        <w:t xml:space="preserve"> </w:t>
      </w:r>
      <w:r w:rsidR="00474F08">
        <w:t>The following are common errors</w:t>
      </w:r>
      <w:r w:rsidR="00603CE6">
        <w:t>:</w:t>
      </w:r>
    </w:p>
    <w:p w:rsidR="00603CE6" w:rsidRDefault="00603CE6" w:rsidP="00FC00AA">
      <w:pPr>
        <w:pStyle w:val="Bullet1"/>
      </w:pPr>
      <w:r>
        <w:t>Un</w:t>
      </w:r>
      <w:r w:rsidR="00066167">
        <w:t>authorized</w:t>
      </w:r>
      <w:r>
        <w:t xml:space="preserve"> user</w:t>
      </w:r>
    </w:p>
    <w:p w:rsidR="00603CE6" w:rsidRDefault="00603CE6" w:rsidP="00474F08">
      <w:pPr>
        <w:pStyle w:val="Bullet13"/>
      </w:pPr>
      <w:r>
        <w:t>Authorization failure to log into DataPower</w:t>
      </w:r>
    </w:p>
    <w:p w:rsidR="00474F08" w:rsidRDefault="00474F08" w:rsidP="00437B87">
      <w:pPr>
        <w:pStyle w:val="Body"/>
      </w:pPr>
      <w:r>
        <w:t>If you see these errors, follow the steps below.</w:t>
      </w:r>
    </w:p>
    <w:p w:rsidR="00474F08" w:rsidRDefault="00474F08" w:rsidP="00474F08">
      <w:pPr>
        <w:pStyle w:val="Heading5"/>
      </w:pPr>
      <w:r>
        <w:t xml:space="preserve">To </w:t>
      </w:r>
      <w:r w:rsidR="00AD1154">
        <w:t>verify login credentials</w:t>
      </w:r>
    </w:p>
    <w:p w:rsidR="00474F08" w:rsidRDefault="00474F08" w:rsidP="00474F08">
      <w:pPr>
        <w:pStyle w:val="Num11"/>
      </w:pPr>
      <w:r>
        <w:t>L</w:t>
      </w:r>
      <w:r w:rsidR="00603CE6">
        <w:t>og in</w:t>
      </w:r>
      <w:r w:rsidR="00C0133C">
        <w:t xml:space="preserve"> </w:t>
      </w:r>
      <w:r w:rsidR="00603CE6">
        <w:t xml:space="preserve">to </w:t>
      </w:r>
      <w:r>
        <w:t xml:space="preserve">the </w:t>
      </w:r>
      <w:r w:rsidR="004145AC" w:rsidRPr="004145AC">
        <w:t>Policy Manager for DataPower</w:t>
      </w:r>
      <w:r w:rsidR="00603CE6">
        <w:t xml:space="preserve"> Admin Console</w:t>
      </w:r>
      <w:r>
        <w:t>.</w:t>
      </w:r>
    </w:p>
    <w:p w:rsidR="00474F08" w:rsidRDefault="00474F08" w:rsidP="00F53BF0">
      <w:pPr>
        <w:pStyle w:val="Num12"/>
      </w:pPr>
      <w:r>
        <w:t xml:space="preserve">Click the </w:t>
      </w:r>
      <w:r w:rsidRPr="003E52E8">
        <w:rPr>
          <w:b/>
        </w:rPr>
        <w:t>Configuration</w:t>
      </w:r>
      <w:r>
        <w:t xml:space="preserve"> tab.</w:t>
      </w:r>
    </w:p>
    <w:p w:rsidR="00474F08" w:rsidRDefault="00474F08" w:rsidP="00F53BF0">
      <w:pPr>
        <w:pStyle w:val="Num12"/>
      </w:pPr>
      <w:r>
        <w:t xml:space="preserve">In the </w:t>
      </w:r>
      <w:r w:rsidRPr="002F3465">
        <w:t>Configuration Actions</w:t>
      </w:r>
      <w:r>
        <w:t xml:space="preserve"> portlet, click </w:t>
      </w:r>
      <w:r w:rsidR="00603CE6" w:rsidRPr="002F3465">
        <w:t>Manage Governed DataPower Domains</w:t>
      </w:r>
      <w:r w:rsidR="00603CE6">
        <w:t>,</w:t>
      </w:r>
      <w:r>
        <w:t xml:space="preserve"> </w:t>
      </w:r>
      <w:r w:rsidR="00603CE6">
        <w:t xml:space="preserve">and </w:t>
      </w:r>
      <w:r>
        <w:t xml:space="preserve">then </w:t>
      </w:r>
      <w:r w:rsidR="00603CE6">
        <w:t xml:space="preserve">select the </w:t>
      </w:r>
      <w:r w:rsidR="00603CE6" w:rsidRPr="002F3465">
        <w:t>modify</w:t>
      </w:r>
      <w:r w:rsidR="00603CE6">
        <w:t xml:space="preserve"> radio button for </w:t>
      </w:r>
      <w:r w:rsidR="00603CE6" w:rsidRPr="002F3465">
        <w:t>Appropriate Governed Domain</w:t>
      </w:r>
      <w:r w:rsidR="0045631B">
        <w:t>, as shown below</w:t>
      </w:r>
      <w:r w:rsidR="00603CE6">
        <w:t>.</w:t>
      </w:r>
    </w:p>
    <w:p w:rsidR="0045631B" w:rsidRPr="00476306" w:rsidRDefault="0045631B" w:rsidP="0045631B">
      <w:pPr>
        <w:pStyle w:val="Graphic2"/>
      </w:pPr>
      <w:r>
        <w:rPr>
          <w:noProof/>
        </w:rPr>
        <w:drawing>
          <wp:inline distT="0" distB="0" distL="0" distR="0" wp14:anchorId="5256F371" wp14:editId="6CC60A31">
            <wp:extent cx="5010150" cy="2164106"/>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13870" cy="2165713"/>
                    </a:xfrm>
                    <a:prstGeom prst="rect">
                      <a:avLst/>
                    </a:prstGeom>
                  </pic:spPr>
                </pic:pic>
              </a:graphicData>
            </a:graphic>
          </wp:inline>
        </w:drawing>
      </w:r>
      <w:r>
        <w:t xml:space="preserve"> </w:t>
      </w:r>
      <w:r w:rsidRPr="002F3465">
        <w:rPr>
          <w:vanish/>
        </w:rPr>
        <w:t>(deck p16)</w:t>
      </w:r>
      <w:r>
        <w:t xml:space="preserve"> </w:t>
      </w:r>
    </w:p>
    <w:p w:rsidR="00474F08" w:rsidRDefault="00474F08" w:rsidP="00F53BF0">
      <w:pPr>
        <w:pStyle w:val="Num12"/>
      </w:pPr>
      <w:r>
        <w:t xml:space="preserve">Click </w:t>
      </w:r>
      <w:r w:rsidRPr="002F3465">
        <w:rPr>
          <w:b/>
        </w:rPr>
        <w:t>Next</w:t>
      </w:r>
      <w:r>
        <w:t>.</w:t>
      </w:r>
    </w:p>
    <w:p w:rsidR="00603CE6" w:rsidRDefault="00474F08" w:rsidP="00F53BF0">
      <w:pPr>
        <w:pStyle w:val="Num12"/>
      </w:pPr>
      <w:r>
        <w:t>Make sure you provide</w:t>
      </w:r>
      <w:r w:rsidR="00603CE6">
        <w:t xml:space="preserve"> the correct UserID and password to log in to the DataPower box and </w:t>
      </w:r>
      <w:r>
        <w:t>to the specific</w:t>
      </w:r>
      <w:r w:rsidR="00BB3A6C">
        <w:t xml:space="preserve"> domain</w:t>
      </w:r>
      <w:r w:rsidR="0045631B">
        <w:t>. Modify if needed, and save.</w:t>
      </w:r>
    </w:p>
    <w:p w:rsidR="00603CE6" w:rsidRDefault="006F1039" w:rsidP="00F53BF0">
      <w:pPr>
        <w:pStyle w:val="Num13"/>
      </w:pPr>
      <w:r>
        <w:t xml:space="preserve">When the above steps are complete, make sure you can log into the DataPower Appliance with the same credentials that you provided in the </w:t>
      </w:r>
      <w:r w:rsidRPr="004145AC">
        <w:t>Policy Manager for DataPower</w:t>
      </w:r>
      <w:r>
        <w:t xml:space="preserve"> Governed Domain.</w:t>
      </w:r>
    </w:p>
    <w:p w:rsidR="00474F08" w:rsidRDefault="00474F08" w:rsidP="00437B87">
      <w:pPr>
        <w:pStyle w:val="Body"/>
      </w:pPr>
      <w:r>
        <w:t>The above procedure verifies that you</w:t>
      </w:r>
      <w:r w:rsidR="00603CE6">
        <w:t xml:space="preserve"> can lo</w:t>
      </w:r>
      <w:r w:rsidR="00050DE1">
        <w:t xml:space="preserve">g in with those credentials to that particular domain. </w:t>
      </w:r>
      <w:r>
        <w:t>You might find that you can log into the Appliance but not the domain.</w:t>
      </w:r>
    </w:p>
    <w:p w:rsidR="00066167" w:rsidRPr="0014636A" w:rsidRDefault="00066167" w:rsidP="00437B87">
      <w:pPr>
        <w:pStyle w:val="Body"/>
      </w:pPr>
      <w:r w:rsidRPr="00F547B4">
        <w:t xml:space="preserve">Assign </w:t>
      </w:r>
      <w:r w:rsidR="009C4363" w:rsidRPr="00F547B4">
        <w:t>the appropriate</w:t>
      </w:r>
      <w:r w:rsidRPr="00F547B4">
        <w:t xml:space="preserve"> privileges to the user prior to governing the DataPower Domain in Policy </w:t>
      </w:r>
      <w:r w:rsidRPr="0014636A">
        <w:t>Manager for DataPower Container</w:t>
      </w:r>
      <w:r w:rsidR="0014636A" w:rsidRPr="0014636A">
        <w:t>.</w:t>
      </w:r>
    </w:p>
    <w:p w:rsidR="004A6661" w:rsidRDefault="004A6661" w:rsidP="00EF2AEB">
      <w:pPr>
        <w:pStyle w:val="Heading3"/>
      </w:pPr>
      <w:bookmarkStart w:id="149" w:name="_Toc368017946"/>
      <w:bookmarkStart w:id="150" w:name="_Toc370474300"/>
      <w:r>
        <w:lastRenderedPageBreak/>
        <w:t xml:space="preserve">Incorrect </w:t>
      </w:r>
      <w:r w:rsidR="00050DE1">
        <w:t>Port Configurations</w:t>
      </w:r>
      <w:bookmarkEnd w:id="149"/>
      <w:bookmarkEnd w:id="150"/>
    </w:p>
    <w:p w:rsidR="00474F08" w:rsidRDefault="00474F08" w:rsidP="003A085E">
      <w:pPr>
        <w:pStyle w:val="BodyKWN"/>
      </w:pPr>
      <w:r>
        <w:t xml:space="preserve">There are </w:t>
      </w:r>
      <w:r w:rsidR="007C0DDF">
        <w:t>a couple of</w:t>
      </w:r>
      <w:r>
        <w:t xml:space="preserve"> common scenarios for errors in host/port configuration during installation. If you experience issues dur</w:t>
      </w:r>
      <w:r w:rsidR="0045470E">
        <w:t>ing installation, make sure</w:t>
      </w:r>
      <w:r>
        <w:t>:</w:t>
      </w:r>
    </w:p>
    <w:p w:rsidR="00474F08" w:rsidRDefault="004D5063" w:rsidP="00FC00AA">
      <w:pPr>
        <w:pStyle w:val="Bullet1"/>
      </w:pPr>
      <w:r>
        <w:t xml:space="preserve">The </w:t>
      </w:r>
      <w:r w:rsidR="00474F08">
        <w:t xml:space="preserve">WS-Mex URL in the </w:t>
      </w:r>
      <w:r w:rsidR="004145AC" w:rsidRPr="004145AC">
        <w:t>Policy Manager for DataPower</w:t>
      </w:r>
      <w:r w:rsidR="00050DE1">
        <w:t xml:space="preserve"> admin console</w:t>
      </w:r>
      <w:r w:rsidR="0045470E">
        <w:t xml:space="preserve"> is set correctly</w:t>
      </w:r>
      <w:r w:rsidR="00E97495">
        <w:t xml:space="preserve"> (for instructions, see</w:t>
      </w:r>
      <w:r w:rsidRPr="004D5063">
        <w:rPr>
          <w:i/>
        </w:rPr>
        <w:t xml:space="preserve"> </w:t>
      </w:r>
      <w:r w:rsidRPr="004D5063">
        <w:rPr>
          <w:i/>
        </w:rPr>
        <w:fldChar w:fldCharType="begin"/>
      </w:r>
      <w:r w:rsidRPr="004D5063">
        <w:rPr>
          <w:i/>
        </w:rPr>
        <w:instrText xml:space="preserve"> REF _Ref369103576 \h </w:instrText>
      </w:r>
      <w:r>
        <w:rPr>
          <w:i/>
        </w:rPr>
        <w:instrText xml:space="preserve"> \* MERGEFORMAT </w:instrText>
      </w:r>
      <w:r w:rsidRPr="004D5063">
        <w:rPr>
          <w:i/>
        </w:rPr>
      </w:r>
      <w:r w:rsidRPr="004D5063">
        <w:rPr>
          <w:i/>
        </w:rPr>
        <w:fldChar w:fldCharType="separate"/>
      </w:r>
      <w:r w:rsidR="003C3A56" w:rsidRPr="003C3A56">
        <w:rPr>
          <w:i/>
        </w:rPr>
        <w:t>Error in WS-Mex URL</w:t>
      </w:r>
      <w:r w:rsidRPr="004D5063">
        <w:rPr>
          <w:i/>
        </w:rPr>
        <w:fldChar w:fldCharType="end"/>
      </w:r>
      <w:r w:rsidRPr="004D5063">
        <w:rPr>
          <w:i/>
        </w:rPr>
        <w:t xml:space="preserve"> on page </w:t>
      </w:r>
      <w:r w:rsidRPr="004D5063">
        <w:rPr>
          <w:i/>
        </w:rPr>
        <w:fldChar w:fldCharType="begin"/>
      </w:r>
      <w:r w:rsidRPr="004D5063">
        <w:rPr>
          <w:i/>
        </w:rPr>
        <w:instrText xml:space="preserve"> PAGEREF _Ref369103576 \h </w:instrText>
      </w:r>
      <w:r w:rsidRPr="004D5063">
        <w:rPr>
          <w:i/>
        </w:rPr>
      </w:r>
      <w:r w:rsidRPr="004D5063">
        <w:rPr>
          <w:i/>
        </w:rPr>
        <w:fldChar w:fldCharType="separate"/>
      </w:r>
      <w:r w:rsidR="003C3A56">
        <w:rPr>
          <w:i/>
          <w:noProof/>
        </w:rPr>
        <w:t>23</w:t>
      </w:r>
      <w:r w:rsidRPr="004D5063">
        <w:rPr>
          <w:i/>
        </w:rPr>
        <w:fldChar w:fldCharType="end"/>
      </w:r>
      <w:r w:rsidR="00E97495">
        <w:t>)</w:t>
      </w:r>
      <w:r w:rsidR="0045470E">
        <w:t>.</w:t>
      </w:r>
    </w:p>
    <w:p w:rsidR="00050DE1" w:rsidRDefault="0045470E" w:rsidP="00FC00AA">
      <w:pPr>
        <w:pStyle w:val="Bullet1"/>
      </w:pPr>
      <w:r>
        <w:t xml:space="preserve">Proxy </w:t>
      </w:r>
      <w:r w:rsidR="00474F08">
        <w:t xml:space="preserve">host and port for the </w:t>
      </w:r>
      <w:r w:rsidR="00474F08" w:rsidRPr="004145AC">
        <w:t>DataPower</w:t>
      </w:r>
      <w:r w:rsidR="00474F08">
        <w:t xml:space="preserve"> listener service and </w:t>
      </w:r>
      <w:r w:rsidR="00474F08" w:rsidRPr="004145AC">
        <w:t>DataPower</w:t>
      </w:r>
      <w:r w:rsidR="00474F08">
        <w:t xml:space="preserve"> authentication service</w:t>
      </w:r>
      <w:r>
        <w:t xml:space="preserve"> are set correctly. See below.</w:t>
      </w:r>
    </w:p>
    <w:p w:rsidR="00A83BB0" w:rsidRPr="0073794D" w:rsidRDefault="00A83BB0" w:rsidP="00A83BB0">
      <w:pPr>
        <w:pStyle w:val="Body2"/>
      </w:pPr>
      <w:r>
        <w:rPr>
          <w:noProof/>
        </w:rPr>
        <w:drawing>
          <wp:inline distT="0" distB="0" distL="0" distR="0" wp14:anchorId="0481F955" wp14:editId="0946EB34">
            <wp:extent cx="5943600" cy="31597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59760"/>
                    </a:xfrm>
                    <a:prstGeom prst="rect">
                      <a:avLst/>
                    </a:prstGeom>
                  </pic:spPr>
                </pic:pic>
              </a:graphicData>
            </a:graphic>
          </wp:inline>
        </w:drawing>
      </w:r>
      <w:r w:rsidRPr="003139FD">
        <w:rPr>
          <w:vanish/>
        </w:rPr>
        <w:t>pmdp_useproxy</w:t>
      </w:r>
      <w:r>
        <w:rPr>
          <w:vanish/>
        </w:rPr>
        <w:t>_17</w:t>
      </w:r>
      <w:r w:rsidRPr="003139FD">
        <w:rPr>
          <w:vanish/>
        </w:rPr>
        <w:t>.jpg</w:t>
      </w:r>
      <w:r w:rsidR="000A782A">
        <w:rPr>
          <w:vanish/>
        </w:rPr>
        <w:t xml:space="preserve"> {{</w:t>
      </w:r>
      <w:r w:rsidR="000A782A" w:rsidRPr="000A782A">
        <w:rPr>
          <w:vanish/>
          <w:color w:val="FF0000"/>
        </w:rPr>
        <w:t>need copy fix in the image: for such things as, or, for functions such as.</w:t>
      </w:r>
      <w:r w:rsidR="000A782A">
        <w:rPr>
          <w:vanish/>
        </w:rPr>
        <w:t>}}</w:t>
      </w:r>
    </w:p>
    <w:p w:rsidR="0045470E" w:rsidRDefault="0045470E" w:rsidP="00474F08">
      <w:pPr>
        <w:pStyle w:val="Bullet13"/>
      </w:pPr>
      <w:r>
        <w:t xml:space="preserve">Proxy host and port for the </w:t>
      </w:r>
      <w:r w:rsidRPr="004145AC">
        <w:t>DataPower</w:t>
      </w:r>
      <w:r>
        <w:t xml:space="preserve"> listener service </w:t>
      </w:r>
      <w:r w:rsidR="007C0DDF">
        <w:t>are configured correctly</w:t>
      </w:r>
      <w:r>
        <w:t xml:space="preserve"> on the DataPower side. For example, if the network admin issued the values but didn’t actually set them up yet, connection will fail.</w:t>
      </w:r>
    </w:p>
    <w:p w:rsidR="004A6661" w:rsidRDefault="004A6661" w:rsidP="00EF2AEB">
      <w:pPr>
        <w:pStyle w:val="Heading3"/>
      </w:pPr>
      <w:bookmarkStart w:id="151" w:name="_Toc368017947"/>
      <w:bookmarkStart w:id="152" w:name="_Toc370474301"/>
      <w:r>
        <w:t xml:space="preserve">Incorrect </w:t>
      </w:r>
      <w:r w:rsidR="008A595B">
        <w:t xml:space="preserve">Permissions </w:t>
      </w:r>
      <w:r>
        <w:t>on DataPower</w:t>
      </w:r>
      <w:bookmarkEnd w:id="151"/>
      <w:bookmarkEnd w:id="152"/>
    </w:p>
    <w:p w:rsidR="00F94466" w:rsidRDefault="00F94466" w:rsidP="004A6661">
      <w:pPr>
        <w:pStyle w:val="Body"/>
      </w:pPr>
      <w:r>
        <w:t xml:space="preserve">If you are seeing permission errors on DataPower during or after installation, the first thing to do is run through the steps to configure the DataPower Appliance. These steps are </w:t>
      </w:r>
      <w:r w:rsidR="007C0DDF">
        <w:t xml:space="preserve">given below, and are </w:t>
      </w:r>
      <w:r>
        <w:t>also in the Install Guide.</w:t>
      </w:r>
    </w:p>
    <w:p w:rsidR="00F94466" w:rsidRDefault="00F94466" w:rsidP="004A6661">
      <w:pPr>
        <w:pStyle w:val="Body"/>
      </w:pPr>
      <w:r>
        <w:t xml:space="preserve">All these </w:t>
      </w:r>
      <w:r w:rsidR="00813870">
        <w:t>actions are prerequisites. I</w:t>
      </w:r>
      <w:r>
        <w:t>nstallation issues are often due to missing or incomplete steps or errors in settings.</w:t>
      </w:r>
    </w:p>
    <w:p w:rsidR="008A595B" w:rsidRDefault="002D7B4E" w:rsidP="00F94466">
      <w:pPr>
        <w:pStyle w:val="BodyKWN"/>
      </w:pPr>
      <w:r>
        <w:t>The configuration</w:t>
      </w:r>
      <w:r w:rsidR="00F94466">
        <w:t xml:space="preserve"> process is broken down into these three separate procedures which are in the following sections:</w:t>
      </w:r>
    </w:p>
    <w:p w:rsidR="00F94466" w:rsidRDefault="00F94466" w:rsidP="00FC00AA">
      <w:pPr>
        <w:pStyle w:val="Bullet1"/>
      </w:pPr>
      <w:r w:rsidRPr="00F94466">
        <w:t xml:space="preserve">Enable </w:t>
      </w:r>
      <w:r>
        <w:t xml:space="preserve">the </w:t>
      </w:r>
      <w:r w:rsidRPr="00F94466">
        <w:t>XML Management Interfaces for Policy Manager for IBM WebSphere DataPower Feature</w:t>
      </w:r>
    </w:p>
    <w:p w:rsidR="00F94466" w:rsidRDefault="00F94466" w:rsidP="00FC00AA">
      <w:pPr>
        <w:pStyle w:val="Bullet1"/>
      </w:pPr>
      <w:r>
        <w:t>Create the DataPower Domain for Policy Manager for IBM WebSphere DataPower Feature</w:t>
      </w:r>
    </w:p>
    <w:p w:rsidR="00F94466" w:rsidRDefault="00F94466" w:rsidP="00FC00AA">
      <w:pPr>
        <w:pStyle w:val="Bullet1"/>
      </w:pPr>
      <w:r>
        <w:t>Create a DataPower User for the Policy Manager for IBM WebSphere DataPower Feature</w:t>
      </w:r>
    </w:p>
    <w:p w:rsidR="002F7E8C" w:rsidRDefault="00F94466" w:rsidP="00F94466">
      <w:pPr>
        <w:pStyle w:val="Note"/>
      </w:pPr>
      <w:r w:rsidRPr="00F94466">
        <w:rPr>
          <w:b/>
        </w:rPr>
        <w:lastRenderedPageBreak/>
        <w:t>Note</w:t>
      </w:r>
      <w:r>
        <w:t>: These steps</w:t>
      </w:r>
      <w:r w:rsidR="002F7E8C">
        <w:t xml:space="preserve"> configure a DataPower Appliance so that it can be managed by the Policy Manager for IBM WebSphere DataPower feature.</w:t>
      </w:r>
      <w:r>
        <w:t xml:space="preserve"> These procedures are valid</w:t>
      </w:r>
      <w:r w:rsidR="002F7E8C">
        <w:t xml:space="preserve"> with </w:t>
      </w:r>
      <w:r w:rsidR="007C0DDF">
        <w:t xml:space="preserve">DataPower appliance models </w:t>
      </w:r>
      <w:r w:rsidR="002F7E8C">
        <w:t xml:space="preserve">XI52, XI50, and XS40. </w:t>
      </w:r>
    </w:p>
    <w:p w:rsidR="002F7E8C" w:rsidRDefault="002F7E8C" w:rsidP="002F7E8C">
      <w:pPr>
        <w:pStyle w:val="Heading5"/>
      </w:pPr>
      <w:r>
        <w:t>To enable</w:t>
      </w:r>
      <w:r w:rsidRPr="002F7E8C">
        <w:t xml:space="preserve"> </w:t>
      </w:r>
      <w:r>
        <w:t xml:space="preserve">the </w:t>
      </w:r>
      <w:r w:rsidRPr="002F7E8C">
        <w:t>XML Management Interfaces for Policy Manager for IBM WebSphere DataPower Feature</w:t>
      </w:r>
    </w:p>
    <w:p w:rsidR="003347DE" w:rsidRDefault="003347DE" w:rsidP="003347DE">
      <w:pPr>
        <w:pStyle w:val="Body"/>
      </w:pPr>
      <w:r>
        <w:t xml:space="preserve">The following procedure uses the WebSphere DataPower WebGUI to enable the XML Management Interface via the Configure XML Management Interface screen under the "Network" bar. </w:t>
      </w:r>
      <w:r w:rsidR="002D7B4E">
        <w:t>You must log in under the Def</w:t>
      </w:r>
      <w:r w:rsidR="002D7B4E" w:rsidRPr="002D7B4E">
        <w:rPr>
          <w:b/>
        </w:rPr>
        <w:t>a</w:t>
      </w:r>
      <w:r w:rsidR="002D7B4E">
        <w:t>ult domain</w:t>
      </w:r>
      <w:r>
        <w:t xml:space="preserve">. </w:t>
      </w:r>
      <w:r w:rsidR="002D7B4E">
        <w:t>Complete this task once</w:t>
      </w:r>
      <w:r>
        <w:t xml:space="preserve"> for the entire DataPower Appliance.</w:t>
      </w:r>
    </w:p>
    <w:p w:rsidR="002F7E8C" w:rsidRDefault="002F7E8C" w:rsidP="002F7E8C">
      <w:pPr>
        <w:pStyle w:val="Num11"/>
      </w:pPr>
      <w:r>
        <w:t xml:space="preserve">Log in to the WebSphere DataPower WebGUI as </w:t>
      </w:r>
      <w:r w:rsidR="00D95BA3">
        <w:t xml:space="preserve">Admin </w:t>
      </w:r>
      <w:r>
        <w:t>in the default domain.</w:t>
      </w:r>
    </w:p>
    <w:p w:rsidR="002F7E8C" w:rsidRDefault="002F7E8C" w:rsidP="00F53BF0">
      <w:pPr>
        <w:pStyle w:val="Num12"/>
      </w:pPr>
      <w:r>
        <w:t xml:space="preserve">Navigate to </w:t>
      </w:r>
      <w:r w:rsidR="00A50D49">
        <w:t xml:space="preserve">the </w:t>
      </w:r>
      <w:r>
        <w:t>Network / XML Management Interface.</w:t>
      </w:r>
    </w:p>
    <w:p w:rsidR="002D37E8" w:rsidRDefault="002F7E8C" w:rsidP="00F53BF0">
      <w:pPr>
        <w:pStyle w:val="Num12"/>
      </w:pPr>
      <w:r>
        <w:t>Configure the XML Management Interface screen</w:t>
      </w:r>
      <w:r w:rsidR="00D95BA3">
        <w:t>,</w:t>
      </w:r>
      <w:r>
        <w:t xml:space="preserve"> as </w:t>
      </w:r>
      <w:r w:rsidR="002D37E8">
        <w:t>shown below.</w:t>
      </w:r>
    </w:p>
    <w:p w:rsidR="002F7E8C" w:rsidRDefault="002D37E8" w:rsidP="002D37E8">
      <w:pPr>
        <w:pStyle w:val="Graphic2"/>
      </w:pPr>
      <w:r>
        <w:rPr>
          <w:noProof/>
        </w:rPr>
        <w:drawing>
          <wp:inline distT="0" distB="0" distL="0" distR="0" wp14:anchorId="00B9DBA6" wp14:editId="752C13CB">
            <wp:extent cx="4305300" cy="2990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2990850"/>
                    </a:xfrm>
                    <a:prstGeom prst="rect">
                      <a:avLst/>
                    </a:prstGeom>
                    <a:noFill/>
                    <a:ln>
                      <a:noFill/>
                    </a:ln>
                  </pic:spPr>
                </pic:pic>
              </a:graphicData>
            </a:graphic>
          </wp:inline>
        </w:drawing>
      </w:r>
    </w:p>
    <w:p w:rsidR="002F7E8C" w:rsidRPr="002F7E8C" w:rsidRDefault="002F7E8C" w:rsidP="00F53BF0">
      <w:pPr>
        <w:pStyle w:val="Num13"/>
      </w:pPr>
      <w:r w:rsidRPr="002F7E8C">
        <w:t xml:space="preserve">Click </w:t>
      </w:r>
      <w:r w:rsidRPr="00A50D49">
        <w:rPr>
          <w:b/>
        </w:rPr>
        <w:t>Apply</w:t>
      </w:r>
      <w:r w:rsidRPr="002F7E8C">
        <w:t xml:space="preserve"> and </w:t>
      </w:r>
      <w:r>
        <w:t xml:space="preserve">then click </w:t>
      </w:r>
      <w:r w:rsidRPr="00A50D49">
        <w:rPr>
          <w:b/>
        </w:rPr>
        <w:t>Save Config</w:t>
      </w:r>
      <w:r w:rsidRPr="002F7E8C">
        <w:t>.</w:t>
      </w:r>
    </w:p>
    <w:p w:rsidR="00491A6E" w:rsidRDefault="00491A6E" w:rsidP="00491A6E">
      <w:pPr>
        <w:pStyle w:val="Heading5"/>
      </w:pPr>
      <w:r>
        <w:t>To create the DataPower Domain for Policy Manager for IBM WebSphere DataPower Feature</w:t>
      </w:r>
    </w:p>
    <w:p w:rsidR="003347DE" w:rsidRDefault="003347DE" w:rsidP="003347DE">
      <w:pPr>
        <w:pStyle w:val="Body"/>
      </w:pPr>
      <w:r>
        <w:t xml:space="preserve">The following procedure uses the WebSphere DataPower WebGUI to create the domain that will be managed by the Policy Manager for IBM WebSphere DataPower feature. </w:t>
      </w:r>
      <w:r w:rsidR="00D95BA3">
        <w:t>You must log in under the Def</w:t>
      </w:r>
      <w:r w:rsidR="00D95BA3" w:rsidRPr="002D7B4E">
        <w:rPr>
          <w:b/>
        </w:rPr>
        <w:t>a</w:t>
      </w:r>
      <w:r w:rsidR="00D95BA3">
        <w:t xml:space="preserve">ult domain. </w:t>
      </w:r>
      <w:r w:rsidR="007C26AC">
        <w:t>Follow these steps</w:t>
      </w:r>
      <w:r w:rsidR="00D95BA3">
        <w:t xml:space="preserve"> </w:t>
      </w:r>
      <w:r>
        <w:t xml:space="preserve">for </w:t>
      </w:r>
      <w:r w:rsidRPr="00D95BA3">
        <w:rPr>
          <w:i/>
        </w:rPr>
        <w:t>each</w:t>
      </w:r>
      <w:r>
        <w:t xml:space="preserve"> domain that will be managed by a Policy Manager for IBM WebSphere DataPower feature.</w:t>
      </w:r>
    </w:p>
    <w:p w:rsidR="00491A6E" w:rsidRDefault="00491A6E" w:rsidP="00491A6E">
      <w:pPr>
        <w:pStyle w:val="Num11"/>
      </w:pPr>
      <w:r>
        <w:t xml:space="preserve">Log in to the WebSphere DataPower WebGUI as </w:t>
      </w:r>
      <w:r w:rsidR="00D95BA3">
        <w:t xml:space="preserve">Admin </w:t>
      </w:r>
      <w:r>
        <w:t>in the default domain.</w:t>
      </w:r>
    </w:p>
    <w:p w:rsidR="00491A6E" w:rsidRDefault="00491A6E" w:rsidP="00F53BF0">
      <w:pPr>
        <w:pStyle w:val="Num12"/>
      </w:pPr>
      <w:r>
        <w:t>Navigate to the Administration / Configuration / Application Domain.</w:t>
      </w:r>
    </w:p>
    <w:p w:rsidR="00491A6E" w:rsidRDefault="00491A6E" w:rsidP="00F53BF0">
      <w:pPr>
        <w:pStyle w:val="Num12"/>
      </w:pPr>
      <w:r>
        <w:t xml:space="preserve">Click </w:t>
      </w:r>
      <w:r w:rsidRPr="00491A6E">
        <w:rPr>
          <w:b/>
        </w:rPr>
        <w:t>Add</w:t>
      </w:r>
      <w:r>
        <w:t>.</w:t>
      </w:r>
    </w:p>
    <w:p w:rsidR="00491A6E" w:rsidRDefault="00491A6E" w:rsidP="00475BEA">
      <w:pPr>
        <w:pStyle w:val="Num12"/>
        <w:keepNext/>
      </w:pPr>
      <w:r>
        <w:lastRenderedPageBreak/>
        <w:t xml:space="preserve">Enter a name for the domain, and </w:t>
      </w:r>
      <w:r w:rsidR="00475BEA">
        <w:t xml:space="preserve">then </w:t>
      </w:r>
      <w:r>
        <w:t>select all the defaults, as shown below.</w:t>
      </w:r>
    </w:p>
    <w:p w:rsidR="00491A6E" w:rsidRDefault="00491A6E" w:rsidP="00491A6E">
      <w:pPr>
        <w:pStyle w:val="Graphic2"/>
      </w:pPr>
      <w:r>
        <w:rPr>
          <w:noProof/>
        </w:rPr>
        <w:drawing>
          <wp:inline distT="0" distB="0" distL="0" distR="0" wp14:anchorId="37003E32" wp14:editId="1F5ED550">
            <wp:extent cx="3152899" cy="3518281"/>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55164" cy="3520808"/>
                    </a:xfrm>
                    <a:prstGeom prst="rect">
                      <a:avLst/>
                    </a:prstGeom>
                    <a:noFill/>
                    <a:ln>
                      <a:noFill/>
                    </a:ln>
                  </pic:spPr>
                </pic:pic>
              </a:graphicData>
            </a:graphic>
          </wp:inline>
        </w:drawing>
      </w:r>
    </w:p>
    <w:p w:rsidR="00491A6E" w:rsidRDefault="00491A6E" w:rsidP="00F53BF0">
      <w:pPr>
        <w:pStyle w:val="Num12"/>
      </w:pPr>
      <w:r>
        <w:t xml:space="preserve">Click </w:t>
      </w:r>
      <w:r w:rsidRPr="00491A6E">
        <w:rPr>
          <w:b/>
        </w:rPr>
        <w:t>Apply</w:t>
      </w:r>
      <w:r w:rsidR="00CD2B92" w:rsidRPr="00CD2B92">
        <w:t>,</w:t>
      </w:r>
      <w:r>
        <w:t xml:space="preserve"> and then click </w:t>
      </w:r>
      <w:r w:rsidRPr="00491A6E">
        <w:rPr>
          <w:b/>
        </w:rPr>
        <w:t>Save Config</w:t>
      </w:r>
      <w:r>
        <w:t>.</w:t>
      </w:r>
    </w:p>
    <w:p w:rsidR="00A50D49" w:rsidRDefault="00491A6E" w:rsidP="00491A6E">
      <w:pPr>
        <w:pStyle w:val="Body"/>
      </w:pPr>
      <w:r>
        <w:t xml:space="preserve">The next step is to create a new user for </w:t>
      </w:r>
      <w:r w:rsidR="000610D4">
        <w:t>the</w:t>
      </w:r>
      <w:r>
        <w:t xml:space="preserve"> new domain.</w:t>
      </w:r>
    </w:p>
    <w:p w:rsidR="00A50D49" w:rsidRDefault="00B33E5B" w:rsidP="00B33E5B">
      <w:pPr>
        <w:pStyle w:val="Heading5"/>
      </w:pPr>
      <w:r>
        <w:t>To c</w:t>
      </w:r>
      <w:r w:rsidRPr="00B33E5B">
        <w:t xml:space="preserve">reate </w:t>
      </w:r>
      <w:r>
        <w:t xml:space="preserve">a </w:t>
      </w:r>
      <w:r w:rsidRPr="00B33E5B">
        <w:t xml:space="preserve">DataPower User for </w:t>
      </w:r>
      <w:r>
        <w:t xml:space="preserve">the </w:t>
      </w:r>
      <w:r w:rsidRPr="00B33E5B">
        <w:t>Policy Manager for IBM WebSphere DataPower Feature</w:t>
      </w:r>
    </w:p>
    <w:p w:rsidR="003347DE" w:rsidRDefault="003347DE" w:rsidP="003347DE">
      <w:pPr>
        <w:pStyle w:val="Body"/>
      </w:pPr>
      <w:r>
        <w:t>The following procedure uses the WebSphere DataPower WebGUI to create a new account that the Policy Manager for IBM WebSphere DataPower feature will use to log in</w:t>
      </w:r>
      <w:r w:rsidR="007C26AC">
        <w:t xml:space="preserve"> </w:t>
      </w:r>
      <w:r>
        <w:t xml:space="preserve">to this domain to manage. </w:t>
      </w:r>
      <w:r w:rsidR="00475BEA">
        <w:t>You can do this</w:t>
      </w:r>
      <w:r>
        <w:t xml:space="preserve"> by granting an </w:t>
      </w:r>
      <w:r w:rsidR="007C26AC">
        <w:t xml:space="preserve">access level of </w:t>
      </w:r>
      <w:r w:rsidR="007C26AC" w:rsidRPr="007C26AC">
        <w:rPr>
          <w:b/>
        </w:rPr>
        <w:t>Privileged</w:t>
      </w:r>
      <w:r>
        <w:t xml:space="preserve"> to the user or by placing the user in a group that has Read, Write, Add, Delete, and Execute</w:t>
      </w:r>
      <w:r w:rsidR="007C26AC">
        <w:t xml:space="preserve"> permissions in the specified domain</w:t>
      </w:r>
      <w:r>
        <w:t xml:space="preserve">. </w:t>
      </w:r>
      <w:r w:rsidR="007C26AC">
        <w:t xml:space="preserve">Follow these steps for </w:t>
      </w:r>
      <w:r w:rsidR="007C26AC" w:rsidRPr="00D95BA3">
        <w:rPr>
          <w:i/>
        </w:rPr>
        <w:t>each</w:t>
      </w:r>
      <w:r w:rsidR="007C26AC">
        <w:t xml:space="preserve"> domain that will be managed by a Policy Manager for IBM WebSphere DataPower feature.</w:t>
      </w:r>
    </w:p>
    <w:p w:rsidR="00B33E5B" w:rsidRDefault="008F60F3" w:rsidP="008F60F3">
      <w:pPr>
        <w:pStyle w:val="Note"/>
      </w:pPr>
      <w:r w:rsidRPr="008F60F3">
        <w:rPr>
          <w:b/>
        </w:rPr>
        <w:t>Note</w:t>
      </w:r>
      <w:r>
        <w:t xml:space="preserve">: </w:t>
      </w:r>
      <w:r w:rsidR="00B33E5B">
        <w:t>The following procedure assumes you are creating a user</w:t>
      </w:r>
      <w:r w:rsidR="007B7E50">
        <w:t>,</w:t>
      </w:r>
      <w:r w:rsidR="00B33E5B">
        <w:t xml:space="preserve"> templateUser</w:t>
      </w:r>
      <w:r w:rsidR="007B7E50">
        <w:t>,</w:t>
      </w:r>
      <w:r w:rsidR="00B33E5B">
        <w:t xml:space="preserve"> for a domain template. Adjust to your environment accordingly.</w:t>
      </w:r>
    </w:p>
    <w:p w:rsidR="00B33E5B" w:rsidRDefault="00B33E5B" w:rsidP="00F53BF0">
      <w:pPr>
        <w:pStyle w:val="Num12"/>
      </w:pPr>
      <w:r>
        <w:t>Log in</w:t>
      </w:r>
      <w:r w:rsidR="003843B1">
        <w:t xml:space="preserve"> </w:t>
      </w:r>
      <w:r>
        <w:t xml:space="preserve">to the WebSphere DataPower WebGUI as </w:t>
      </w:r>
      <w:r w:rsidR="003843B1">
        <w:t xml:space="preserve">Admin </w:t>
      </w:r>
      <w:r>
        <w:t>in the default domain.</w:t>
      </w:r>
    </w:p>
    <w:p w:rsidR="00B33E5B" w:rsidRDefault="00B33E5B" w:rsidP="00F53BF0">
      <w:pPr>
        <w:pStyle w:val="Num12"/>
      </w:pPr>
      <w:r>
        <w:t>Navigate to Administration / Access / Manage User Groups.</w:t>
      </w:r>
    </w:p>
    <w:p w:rsidR="00B33E5B" w:rsidRDefault="00B33E5B" w:rsidP="00F53BF0">
      <w:pPr>
        <w:pStyle w:val="Num12"/>
      </w:pPr>
      <w:r>
        <w:t xml:space="preserve">Click </w:t>
      </w:r>
      <w:r w:rsidRPr="003843B1">
        <w:rPr>
          <w:b/>
        </w:rPr>
        <w:t>Add</w:t>
      </w:r>
      <w:r>
        <w:t>.</w:t>
      </w:r>
    </w:p>
    <w:p w:rsidR="00B33E5B" w:rsidRDefault="00B33E5B" w:rsidP="00F53BF0">
      <w:pPr>
        <w:pStyle w:val="Num12"/>
      </w:pPr>
      <w:r>
        <w:t>Type in the Name of the group: templateGroup.</w:t>
      </w:r>
    </w:p>
    <w:p w:rsidR="00B33E5B" w:rsidRDefault="00B33E5B" w:rsidP="00F53BF0">
      <w:pPr>
        <w:pStyle w:val="Num12"/>
      </w:pPr>
      <w:r>
        <w:t>Remove the default Access Profile.</w:t>
      </w:r>
    </w:p>
    <w:p w:rsidR="00B33E5B" w:rsidRDefault="00B33E5B" w:rsidP="00D9256E">
      <w:pPr>
        <w:pStyle w:val="Num12"/>
        <w:keepNext/>
      </w:pPr>
      <w:r>
        <w:lastRenderedPageBreak/>
        <w:t xml:space="preserve">Build an Access Profile. Select myDomain for the domain, and click all </w:t>
      </w:r>
      <w:r w:rsidR="003843B1">
        <w:t>five</w:t>
      </w:r>
      <w:r>
        <w:t xml:space="preserve"> permissions. All other fields should remain as defaults. Apply the changes and </w:t>
      </w:r>
      <w:r w:rsidR="003843B1">
        <w:t xml:space="preserve">click </w:t>
      </w:r>
      <w:r w:rsidRPr="003843B1">
        <w:rPr>
          <w:b/>
        </w:rPr>
        <w:t>Save Config</w:t>
      </w:r>
      <w:r>
        <w:t xml:space="preserve">. The final result of saving the group should look </w:t>
      </w:r>
      <w:r w:rsidR="00450A26">
        <w:t>something like the below</w:t>
      </w:r>
      <w:r>
        <w:t>:</w:t>
      </w:r>
    </w:p>
    <w:p w:rsidR="00B33E5B" w:rsidRDefault="00450A26" w:rsidP="00450A26">
      <w:pPr>
        <w:pStyle w:val="Graphic2"/>
      </w:pPr>
      <w:r>
        <w:rPr>
          <w:noProof/>
        </w:rPr>
        <w:drawing>
          <wp:inline distT="0" distB="0" distL="0" distR="0" wp14:anchorId="142A2D0A" wp14:editId="310E9D58">
            <wp:extent cx="2832265" cy="2053537"/>
            <wp:effectExtent l="0" t="0" r="635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2789" cy="2053917"/>
                    </a:xfrm>
                    <a:prstGeom prst="rect">
                      <a:avLst/>
                    </a:prstGeom>
                    <a:noFill/>
                    <a:ln>
                      <a:noFill/>
                    </a:ln>
                  </pic:spPr>
                </pic:pic>
              </a:graphicData>
            </a:graphic>
          </wp:inline>
        </w:drawing>
      </w:r>
    </w:p>
    <w:p w:rsidR="00B33E5B" w:rsidRDefault="00B33E5B" w:rsidP="00F53BF0">
      <w:pPr>
        <w:pStyle w:val="Num12"/>
      </w:pPr>
      <w:r>
        <w:t xml:space="preserve">Click </w:t>
      </w:r>
      <w:r w:rsidRPr="00A43518">
        <w:t>Manage User Accounts</w:t>
      </w:r>
      <w:r>
        <w:t>.</w:t>
      </w:r>
    </w:p>
    <w:p w:rsidR="00B33E5B" w:rsidRDefault="00B33E5B" w:rsidP="00F53BF0">
      <w:pPr>
        <w:pStyle w:val="Num12"/>
      </w:pPr>
      <w:r>
        <w:t xml:space="preserve">Click </w:t>
      </w:r>
      <w:r w:rsidRPr="00A43518">
        <w:rPr>
          <w:b/>
        </w:rPr>
        <w:t>Add</w:t>
      </w:r>
      <w:r>
        <w:t>.</w:t>
      </w:r>
    </w:p>
    <w:p w:rsidR="00B33E5B" w:rsidRDefault="00B33E5B" w:rsidP="00F53BF0">
      <w:pPr>
        <w:pStyle w:val="Num12"/>
      </w:pPr>
      <w:r>
        <w:t>Enter the Name and Password.</w:t>
      </w:r>
    </w:p>
    <w:p w:rsidR="00B33E5B" w:rsidRDefault="00B33E5B" w:rsidP="00F53BF0">
      <w:pPr>
        <w:pStyle w:val="Num12"/>
      </w:pPr>
      <w:r>
        <w:t xml:space="preserve">For Access Level, select </w:t>
      </w:r>
      <w:r w:rsidRPr="00A43518">
        <w:rPr>
          <w:b/>
        </w:rPr>
        <w:t>Group</w:t>
      </w:r>
      <w:r>
        <w:t>. For the Group</w:t>
      </w:r>
      <w:r w:rsidR="00A43518">
        <w:t>,</w:t>
      </w:r>
      <w:r>
        <w:t xml:space="preserve"> select </w:t>
      </w:r>
      <w:r w:rsidRPr="00A43518">
        <w:rPr>
          <w:b/>
        </w:rPr>
        <w:t>templateGroup</w:t>
      </w:r>
      <w:r>
        <w:t xml:space="preserve">. The entry should look </w:t>
      </w:r>
      <w:r w:rsidR="00A43518">
        <w:t>something like the below:</w:t>
      </w:r>
    </w:p>
    <w:p w:rsidR="00B33E5B" w:rsidRPr="00A43518" w:rsidRDefault="00A43518" w:rsidP="00A43518">
      <w:pPr>
        <w:pStyle w:val="Body2"/>
        <w:rPr>
          <w:b/>
        </w:rPr>
      </w:pPr>
      <w:r>
        <w:rPr>
          <w:noProof/>
        </w:rPr>
        <w:drawing>
          <wp:inline distT="0" distB="0" distL="0" distR="0" wp14:anchorId="18B7021A" wp14:editId="3FD85DB6">
            <wp:extent cx="3435350" cy="2806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5350" cy="2806700"/>
                    </a:xfrm>
                    <a:prstGeom prst="rect">
                      <a:avLst/>
                    </a:prstGeom>
                    <a:noFill/>
                    <a:ln>
                      <a:noFill/>
                    </a:ln>
                  </pic:spPr>
                </pic:pic>
              </a:graphicData>
            </a:graphic>
          </wp:inline>
        </w:drawing>
      </w:r>
    </w:p>
    <w:p w:rsidR="00F94466" w:rsidRDefault="00F94466" w:rsidP="00F94466">
      <w:pPr>
        <w:pStyle w:val="Num11"/>
      </w:pPr>
      <w:r>
        <w:t xml:space="preserve">Apply the changes and click </w:t>
      </w:r>
      <w:r w:rsidRPr="00F94466">
        <w:rPr>
          <w:b/>
        </w:rPr>
        <w:t>Save Config</w:t>
      </w:r>
      <w:r>
        <w:t xml:space="preserve">. </w:t>
      </w:r>
      <w:r w:rsidR="003843B1">
        <w:t>You should see a success message</w:t>
      </w:r>
      <w:r>
        <w:t xml:space="preserve"> like the below:</w:t>
      </w:r>
    </w:p>
    <w:p w:rsidR="00F94466" w:rsidRDefault="00F94466" w:rsidP="00F94466">
      <w:pPr>
        <w:pStyle w:val="Body2"/>
      </w:pPr>
      <w:r>
        <w:rPr>
          <w:noProof/>
        </w:rPr>
        <w:drawing>
          <wp:inline distT="0" distB="0" distL="0" distR="0" wp14:anchorId="6A8FE6C8" wp14:editId="2D95746D">
            <wp:extent cx="3651662" cy="1075728"/>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9549" cy="1075105"/>
                    </a:xfrm>
                    <a:prstGeom prst="rect">
                      <a:avLst/>
                    </a:prstGeom>
                    <a:noFill/>
                    <a:ln>
                      <a:noFill/>
                    </a:ln>
                  </pic:spPr>
                </pic:pic>
              </a:graphicData>
            </a:graphic>
          </wp:inline>
        </w:drawing>
      </w:r>
    </w:p>
    <w:p w:rsidR="00A50D49" w:rsidRDefault="00F94466" w:rsidP="00F94466">
      <w:pPr>
        <w:pStyle w:val="Num11"/>
      </w:pPr>
      <w:r>
        <w:lastRenderedPageBreak/>
        <w:t>Log out of the WebSphere DataPower WebGUI</w:t>
      </w:r>
      <w:r w:rsidR="003843B1">
        <w:t>,</w:t>
      </w:r>
      <w:r>
        <w:t xml:space="preserve"> and then log back in </w:t>
      </w:r>
      <w:r w:rsidR="00D9256E">
        <w:t xml:space="preserve">to the template domain </w:t>
      </w:r>
      <w:r>
        <w:t xml:space="preserve">using the new user account. Change the default password to a new password and use </w:t>
      </w:r>
      <w:r w:rsidR="003843B1">
        <w:t>the new</w:t>
      </w:r>
      <w:r>
        <w:t xml:space="preserve"> username and password to configure the Policy Manager for IBM WebSphere DataPower feature that will be managing this template domain.</w:t>
      </w:r>
    </w:p>
    <w:p w:rsidR="00A1313F" w:rsidRDefault="00A1313F" w:rsidP="00EF2AEB">
      <w:pPr>
        <w:pStyle w:val="Heading2"/>
      </w:pPr>
      <w:bookmarkStart w:id="153" w:name="_Toc368017948"/>
      <w:bookmarkStart w:id="154" w:name="_Toc370474302"/>
      <w:r>
        <w:t xml:space="preserve">Deployment </w:t>
      </w:r>
      <w:r w:rsidR="00CB0DA8">
        <w:t>Issues</w:t>
      </w:r>
      <w:r w:rsidR="002A7E14">
        <w:t xml:space="preserve"> with Policy Manager for DataPower</w:t>
      </w:r>
      <w:bookmarkEnd w:id="153"/>
      <w:bookmarkEnd w:id="154"/>
    </w:p>
    <w:p w:rsidR="00CB0DA8" w:rsidRDefault="00CB0DA8" w:rsidP="00CB0DA8">
      <w:pPr>
        <w:pStyle w:val="BodyKWN"/>
      </w:pPr>
      <w:r>
        <w:t>This section provides information about issues that might come up during deployment of Policy Manager for DataPower, including:</w:t>
      </w:r>
    </w:p>
    <w:p w:rsidR="00A1313F" w:rsidRDefault="000D55D9" w:rsidP="00FC00AA">
      <w:pPr>
        <w:pStyle w:val="Bullet1"/>
      </w:pPr>
      <w:r>
        <w:t xml:space="preserve">Configuration </w:t>
      </w:r>
      <w:r w:rsidR="00A417CD">
        <w:t xml:space="preserve">Errors </w:t>
      </w:r>
      <w:r w:rsidR="0006412D">
        <w:t>in</w:t>
      </w:r>
      <w:r w:rsidR="00A417CD">
        <w:t xml:space="preserve"> </w:t>
      </w:r>
      <w:r w:rsidR="00A1313F">
        <w:t>Policy Manager</w:t>
      </w:r>
    </w:p>
    <w:p w:rsidR="00A1313F" w:rsidRDefault="00A1313F" w:rsidP="00FC00AA">
      <w:pPr>
        <w:pStyle w:val="Bullet1"/>
      </w:pPr>
      <w:r>
        <w:t xml:space="preserve">Deployment </w:t>
      </w:r>
      <w:r w:rsidR="00A417CD">
        <w:t xml:space="preserve">Errors </w:t>
      </w:r>
      <w:r w:rsidR="0006412D">
        <w:t>in</w:t>
      </w:r>
      <w:r w:rsidR="00A417CD">
        <w:t xml:space="preserve"> </w:t>
      </w:r>
      <w:r w:rsidR="00B01052" w:rsidRPr="004145AC">
        <w:t>DataPower</w:t>
      </w:r>
    </w:p>
    <w:p w:rsidR="00A1313F" w:rsidRDefault="00A1313F" w:rsidP="00FC00AA">
      <w:pPr>
        <w:pStyle w:val="Bullet1"/>
      </w:pPr>
      <w:r>
        <w:t xml:space="preserve">Communications </w:t>
      </w:r>
      <w:r w:rsidR="00A417CD">
        <w:t xml:space="preserve">Issue </w:t>
      </w:r>
      <w:r>
        <w:t xml:space="preserve">with </w:t>
      </w:r>
      <w:r w:rsidR="00B01052" w:rsidRPr="004145AC">
        <w:t>DataPower</w:t>
      </w:r>
    </w:p>
    <w:p w:rsidR="00EF2AEB" w:rsidRDefault="000D55D9" w:rsidP="00EF2AEB">
      <w:pPr>
        <w:pStyle w:val="Heading3"/>
      </w:pPr>
      <w:bookmarkStart w:id="155" w:name="_Toc368017949"/>
      <w:bookmarkStart w:id="156" w:name="_Toc370474303"/>
      <w:r>
        <w:t xml:space="preserve">Configuration </w:t>
      </w:r>
      <w:r w:rsidR="00A417CD">
        <w:t xml:space="preserve">Errors </w:t>
      </w:r>
      <w:r w:rsidR="0006412D">
        <w:t>in Policy Manager for DataPower</w:t>
      </w:r>
      <w:bookmarkEnd w:id="155"/>
      <w:bookmarkEnd w:id="156"/>
    </w:p>
    <w:p w:rsidR="0006412D" w:rsidRDefault="0006412D" w:rsidP="00EF2AEB">
      <w:pPr>
        <w:pStyle w:val="Body"/>
      </w:pPr>
      <w:r>
        <w:t>This section includes procedures for resolving configuration errors in Policy Manager for DataPower, including:</w:t>
      </w:r>
    </w:p>
    <w:p w:rsidR="00CB1AD6" w:rsidRDefault="00CB1AD6" w:rsidP="00FC00AA">
      <w:pPr>
        <w:pStyle w:val="Bullet1"/>
      </w:pPr>
      <w:r w:rsidRPr="0006412D">
        <w:t>Secur</w:t>
      </w:r>
      <w:r>
        <w:t>ing the</w:t>
      </w:r>
      <w:r w:rsidRPr="0006412D">
        <w:t xml:space="preserve"> DataPower Service Using X</w:t>
      </w:r>
      <w:r w:rsidR="007C0DDF">
        <w:t>.</w:t>
      </w:r>
      <w:r w:rsidRPr="0006412D">
        <w:t>509 HTTPS Client Certificates</w:t>
      </w:r>
    </w:p>
    <w:p w:rsidR="00CB1AD6" w:rsidRDefault="00614B9F" w:rsidP="00FC00AA">
      <w:pPr>
        <w:pStyle w:val="Bullet1"/>
        <w:rPr>
          <w:rStyle w:val="articletitle"/>
        </w:rPr>
      </w:pPr>
      <w:r>
        <w:rPr>
          <w:rStyle w:val="articletitle"/>
        </w:rPr>
        <w:t>Securing a DataPower Service Using Message-Level Security</w:t>
      </w:r>
    </w:p>
    <w:p w:rsidR="00552229" w:rsidRPr="00552229" w:rsidRDefault="00552229" w:rsidP="00FC00AA">
      <w:pPr>
        <w:pStyle w:val="Bullet1"/>
      </w:pPr>
      <w:r w:rsidRPr="00552229">
        <w:t>Contract Is Not Configured Correctly</w:t>
      </w:r>
    </w:p>
    <w:p w:rsidR="0006412D" w:rsidRDefault="0006412D" w:rsidP="00CB1AD6">
      <w:pPr>
        <w:pStyle w:val="Heading4"/>
      </w:pPr>
      <w:bookmarkStart w:id="157" w:name="_Toc368017950"/>
      <w:bookmarkStart w:id="158" w:name="_Toc370474304"/>
      <w:r w:rsidRPr="0006412D">
        <w:t>Secur</w:t>
      </w:r>
      <w:r>
        <w:t>ing the</w:t>
      </w:r>
      <w:r w:rsidRPr="0006412D">
        <w:t xml:space="preserve"> DataPower Service Using X</w:t>
      </w:r>
      <w:r w:rsidR="007C0DDF">
        <w:t>.</w:t>
      </w:r>
      <w:r w:rsidRPr="0006412D">
        <w:t>509 HTTPS Client Certificates</w:t>
      </w:r>
      <w:bookmarkEnd w:id="157"/>
      <w:bookmarkEnd w:id="158"/>
    </w:p>
    <w:p w:rsidR="0006412D" w:rsidRDefault="00C52863" w:rsidP="00EF2AEB">
      <w:pPr>
        <w:pStyle w:val="Body"/>
      </w:pPr>
      <w:r>
        <w:t>If you are trying to do an X.509 certificate-based authentication, follow the steps below.</w:t>
      </w:r>
    </w:p>
    <w:p w:rsidR="0006412D" w:rsidRDefault="0006412D" w:rsidP="00CB1AD6">
      <w:pPr>
        <w:pStyle w:val="Heading5"/>
      </w:pPr>
      <w:r>
        <w:t>To secure the</w:t>
      </w:r>
      <w:r w:rsidRPr="0006412D">
        <w:t xml:space="preserve"> DataPower Service Using X</w:t>
      </w:r>
      <w:r w:rsidR="007C0DDF">
        <w:t>.</w:t>
      </w:r>
      <w:r w:rsidRPr="0006412D">
        <w:t>509 HTTPS Client Certificates</w:t>
      </w:r>
    </w:p>
    <w:p w:rsidR="00CB1AD6" w:rsidRDefault="00CB1AD6" w:rsidP="00CB1AD6">
      <w:pPr>
        <w:pStyle w:val="Num11"/>
      </w:pPr>
      <w:r>
        <w:t>Log in to the Policy Manager console.</w:t>
      </w:r>
    </w:p>
    <w:p w:rsidR="00CB1AD6" w:rsidRDefault="00CB1AD6" w:rsidP="00F53BF0">
      <w:pPr>
        <w:pStyle w:val="Num12"/>
      </w:pPr>
      <w:r>
        <w:t>Select a Physical Service and virtualize it on the Policy Manager for DataPower container’s HTTPS listener (</w:t>
      </w:r>
      <w:r w:rsidR="00295B29" w:rsidRPr="00295B29">
        <w:rPr>
          <w:b/>
        </w:rPr>
        <w:t>must</w:t>
      </w:r>
      <w:r w:rsidR="00295B29" w:rsidRPr="00295B29">
        <w:t xml:space="preserve"> be an</w:t>
      </w:r>
      <w:r w:rsidRPr="00295B29">
        <w:t xml:space="preserve"> HTTPS lis</w:t>
      </w:r>
      <w:r>
        <w:t>tener).</w:t>
      </w:r>
    </w:p>
    <w:p w:rsidR="00EF045C" w:rsidRDefault="00EF045C" w:rsidP="00EF045C">
      <w:pPr>
        <w:pStyle w:val="Note2"/>
      </w:pPr>
      <w:r w:rsidRPr="00EF045C">
        <w:rPr>
          <w:b/>
        </w:rPr>
        <w:t>Note</w:t>
      </w:r>
      <w:r>
        <w:t xml:space="preserve">: If you accidentally host an HTTPS service on an HTTP listener, the deployment will fail. In this scenario you would see this alert message in the Policy Manager for DataPower governed domain container’s monitoring tab: </w:t>
      </w:r>
      <w:r w:rsidRPr="00EF045C">
        <w:rPr>
          <w:b/>
        </w:rPr>
        <w:t>Invalid Transport Protocol</w:t>
      </w:r>
      <w:r>
        <w:t>. If this happens, set up the service on an HTTPS listener, making sure all settings are correct.</w:t>
      </w:r>
    </w:p>
    <w:p w:rsidR="00CB1AD6" w:rsidRDefault="00CB1AD6" w:rsidP="00F53BF0">
      <w:pPr>
        <w:pStyle w:val="Num12"/>
      </w:pPr>
      <w:r>
        <w:t>Create and activate an explicit contract.</w:t>
      </w:r>
    </w:p>
    <w:p w:rsidR="00CB1AD6" w:rsidRDefault="00CB1AD6" w:rsidP="00F53BF0">
      <w:pPr>
        <w:pStyle w:val="Num12"/>
      </w:pPr>
      <w:r>
        <w:t xml:space="preserve">Create an organization identity and assign certificate. For example, name it </w:t>
      </w:r>
      <w:r w:rsidRPr="00295B29">
        <w:rPr>
          <w:b/>
        </w:rPr>
        <w:t>consumer1</w:t>
      </w:r>
      <w:r>
        <w:t>.</w:t>
      </w:r>
    </w:p>
    <w:p w:rsidR="00CB1AD6" w:rsidRDefault="00CB1AD6" w:rsidP="00F53BF0">
      <w:pPr>
        <w:pStyle w:val="Num12"/>
      </w:pPr>
      <w:r>
        <w:t>Assign the organization identity to the explicit contract.</w:t>
      </w:r>
    </w:p>
    <w:p w:rsidR="00CB1AD6" w:rsidRDefault="00CB1AD6" w:rsidP="00F53BF0">
      <w:pPr>
        <w:pStyle w:val="Num12"/>
      </w:pPr>
      <w:r>
        <w:t>Attach the Authentication Policy, WS-Security Transport Binding Policy, and Global Detailed Auditing policy to the virtual service.</w:t>
      </w:r>
    </w:p>
    <w:p w:rsidR="00CB1AD6" w:rsidRDefault="00CB1AD6" w:rsidP="00F53BF0">
      <w:pPr>
        <w:pStyle w:val="Num12"/>
      </w:pPr>
      <w:r>
        <w:t>Create an Authentication Policy with the configuration settings shown below:</w:t>
      </w:r>
    </w:p>
    <w:p w:rsidR="00CB1AD6" w:rsidRPr="00CB1AD6" w:rsidRDefault="00CB1AD6" w:rsidP="00CB1AD6">
      <w:pPr>
        <w:pStyle w:val="Graphic2"/>
        <w:rPr>
          <w:b/>
        </w:rPr>
      </w:pPr>
      <w:r>
        <w:rPr>
          <w:noProof/>
        </w:rPr>
        <w:drawing>
          <wp:inline distT="0" distB="0" distL="0" distR="0" wp14:anchorId="59A05768" wp14:editId="77461A81">
            <wp:extent cx="4192573" cy="825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16067" cy="830126"/>
                    </a:xfrm>
                    <a:prstGeom prst="rect">
                      <a:avLst/>
                    </a:prstGeom>
                  </pic:spPr>
                </pic:pic>
              </a:graphicData>
            </a:graphic>
          </wp:inline>
        </w:drawing>
      </w:r>
      <w:r w:rsidRPr="00CB1AD6">
        <w:rPr>
          <w:vanish/>
        </w:rPr>
        <w:t>kb402_0</w:t>
      </w:r>
      <w:r>
        <w:rPr>
          <w:vanish/>
        </w:rPr>
        <w:t>1</w:t>
      </w:r>
      <w:r w:rsidRPr="00CB1AD6">
        <w:rPr>
          <w:vanish/>
        </w:rPr>
        <w:t>.png</w:t>
      </w:r>
    </w:p>
    <w:p w:rsidR="0006412D" w:rsidRDefault="00CB1AD6" w:rsidP="00F53BF0">
      <w:pPr>
        <w:pStyle w:val="Num13"/>
      </w:pPr>
      <w:r>
        <w:lastRenderedPageBreak/>
        <w:t>Create a WS-Security Transport Binding Policy with the configuration settings shown below:</w:t>
      </w:r>
    </w:p>
    <w:p w:rsidR="00CB1AD6" w:rsidRPr="00CB1AD6" w:rsidRDefault="00CB1AD6" w:rsidP="00CB1AD6">
      <w:pPr>
        <w:pStyle w:val="Graphic2"/>
        <w:rPr>
          <w:b/>
        </w:rPr>
      </w:pPr>
      <w:r>
        <w:rPr>
          <w:noProof/>
        </w:rPr>
        <w:drawing>
          <wp:inline distT="0" distB="0" distL="0" distR="0" wp14:anchorId="5773AC04" wp14:editId="0B9AF78A">
            <wp:extent cx="4490651" cy="3956050"/>
            <wp:effectExtent l="0" t="0" r="571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93204" cy="3958299"/>
                    </a:xfrm>
                    <a:prstGeom prst="rect">
                      <a:avLst/>
                    </a:prstGeom>
                  </pic:spPr>
                </pic:pic>
              </a:graphicData>
            </a:graphic>
          </wp:inline>
        </w:drawing>
      </w:r>
      <w:r w:rsidRPr="00CB1AD6">
        <w:rPr>
          <w:vanish/>
        </w:rPr>
        <w:t>kb402_02.png</w:t>
      </w:r>
    </w:p>
    <w:p w:rsidR="006E105B" w:rsidRDefault="008642A1" w:rsidP="00CB1AD6">
      <w:pPr>
        <w:pStyle w:val="Source"/>
      </w:pPr>
      <w:hyperlink r:id="rId41" w:history="1">
        <w:r w:rsidR="006E105B" w:rsidRPr="00297466">
          <w:rPr>
            <w:rStyle w:val="Hyperlink"/>
          </w:rPr>
          <w:t>https://support.soa.com/support/index.php?_m=knowledgebase&amp;_a=viewarticle&amp;kbarticleid=402&amp;nav=0,75</w:t>
        </w:r>
      </w:hyperlink>
    </w:p>
    <w:p w:rsidR="00EC5B06" w:rsidRDefault="00EC5B06">
      <w:pPr>
        <w:spacing w:after="0" w:line="240" w:lineRule="auto"/>
        <w:rPr>
          <w:rStyle w:val="articletitle"/>
          <w:rFonts w:ascii="Arial" w:eastAsiaTheme="majorEastAsia" w:hAnsi="Arial" w:cs="Arial"/>
          <w:b/>
          <w:i/>
          <w:iCs/>
          <w:color w:val="244061"/>
        </w:rPr>
      </w:pPr>
      <w:r>
        <w:rPr>
          <w:rStyle w:val="articletitle"/>
        </w:rPr>
        <w:br w:type="page"/>
      </w:r>
    </w:p>
    <w:p w:rsidR="006E105B" w:rsidRPr="006E3A92" w:rsidRDefault="0022195F" w:rsidP="006E3A92">
      <w:pPr>
        <w:pStyle w:val="Heading4"/>
        <w:rPr>
          <w:rStyle w:val="articletitle"/>
        </w:rPr>
      </w:pPr>
      <w:bookmarkStart w:id="159" w:name="_Toc368017951"/>
      <w:bookmarkStart w:id="160" w:name="_Toc370474305"/>
      <w:r w:rsidRPr="006E3A92">
        <w:rPr>
          <w:rStyle w:val="articletitle"/>
        </w:rPr>
        <w:lastRenderedPageBreak/>
        <w:t>Securing a DataPower Service Using Message-Level Security</w:t>
      </w:r>
      <w:bookmarkEnd w:id="159"/>
      <w:bookmarkEnd w:id="160"/>
    </w:p>
    <w:p w:rsidR="00A615A3" w:rsidRDefault="00A615A3" w:rsidP="00A615A3">
      <w:pPr>
        <w:pStyle w:val="Body"/>
      </w:pPr>
      <w:r w:rsidRPr="00A615A3">
        <w:t>To secure a DataPower service using message-level security</w:t>
      </w:r>
      <w:r>
        <w:t>, follow the steps below.</w:t>
      </w:r>
    </w:p>
    <w:p w:rsidR="00A277FD" w:rsidRDefault="0022195F" w:rsidP="0022195F">
      <w:pPr>
        <w:pStyle w:val="Source"/>
      </w:pPr>
      <w:r>
        <w:t xml:space="preserve">DK: </w:t>
      </w:r>
      <w:hyperlink r:id="rId42" w:history="1">
        <w:r w:rsidR="00A277FD" w:rsidRPr="00297466">
          <w:rPr>
            <w:rStyle w:val="Hyperlink"/>
          </w:rPr>
          <w:t>https://support.soa.com/support/index.php?_m=knowledgebase&amp;_a=viewarticle&amp;kbarticleid=400</w:t>
        </w:r>
      </w:hyperlink>
    </w:p>
    <w:p w:rsidR="0022195F" w:rsidRPr="006E3A92" w:rsidRDefault="0022195F" w:rsidP="006E3A92">
      <w:pPr>
        <w:pStyle w:val="Heading5"/>
      </w:pPr>
      <w:r w:rsidRPr="006E3A92">
        <w:rPr>
          <w:rStyle w:val="articletitle"/>
        </w:rPr>
        <w:t>To secure a DataPower service using message-level security</w:t>
      </w:r>
    </w:p>
    <w:p w:rsidR="00283F72" w:rsidRDefault="00283F72" w:rsidP="00283F72">
      <w:pPr>
        <w:pStyle w:val="Num11"/>
      </w:pPr>
      <w:r>
        <w:t>Log in to the Policy Manager console.</w:t>
      </w:r>
    </w:p>
    <w:p w:rsidR="00283F72" w:rsidRDefault="00283F72" w:rsidP="00F53BF0">
      <w:pPr>
        <w:pStyle w:val="Num12"/>
      </w:pPr>
      <w:r>
        <w:t xml:space="preserve">Select a physical service and virtualize it on </w:t>
      </w:r>
      <w:r w:rsidR="00D146E2">
        <w:t xml:space="preserve">the HTTP listener for the </w:t>
      </w:r>
      <w:r>
        <w:t>Policy Manager for DataPower container.</w:t>
      </w:r>
    </w:p>
    <w:p w:rsidR="00283F72" w:rsidRDefault="00283F72" w:rsidP="00F53BF0">
      <w:pPr>
        <w:pStyle w:val="Num12"/>
      </w:pPr>
      <w:r>
        <w:t>Create and activate an explicit contract.</w:t>
      </w:r>
    </w:p>
    <w:p w:rsidR="00283F72" w:rsidRDefault="00283F72" w:rsidP="00F53BF0">
      <w:pPr>
        <w:pStyle w:val="Num12"/>
      </w:pPr>
      <w:r>
        <w:t>Create an organization identity and assign a certificate to it; for example, name it user1.</w:t>
      </w:r>
    </w:p>
    <w:p w:rsidR="00283F72" w:rsidRDefault="00283F72" w:rsidP="00F53BF0">
      <w:pPr>
        <w:pStyle w:val="Num12"/>
      </w:pPr>
      <w:r>
        <w:t>Assign the organization identity to the explicit contract, as shown below.</w:t>
      </w:r>
    </w:p>
    <w:p w:rsidR="00283F72" w:rsidRDefault="00283F72" w:rsidP="00283F72">
      <w:pPr>
        <w:pStyle w:val="Graphic2"/>
      </w:pPr>
      <w:r>
        <w:rPr>
          <w:noProof/>
        </w:rPr>
        <w:drawing>
          <wp:inline distT="0" distB="0" distL="0" distR="0" wp14:anchorId="531713B1" wp14:editId="375B4DBC">
            <wp:extent cx="2047875" cy="11430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400_01.png"/>
                    <pic:cNvPicPr/>
                  </pic:nvPicPr>
                  <pic:blipFill>
                    <a:blip r:embed="rId43">
                      <a:extLst>
                        <a:ext uri="{28A0092B-C50C-407E-A947-70E740481C1C}">
                          <a14:useLocalDpi xmlns:a14="http://schemas.microsoft.com/office/drawing/2010/main" val="0"/>
                        </a:ext>
                      </a:extLst>
                    </a:blip>
                    <a:stretch>
                      <a:fillRect/>
                    </a:stretch>
                  </pic:blipFill>
                  <pic:spPr>
                    <a:xfrm>
                      <a:off x="0" y="0"/>
                      <a:ext cx="2047875" cy="1143000"/>
                    </a:xfrm>
                    <a:prstGeom prst="rect">
                      <a:avLst/>
                    </a:prstGeom>
                  </pic:spPr>
                </pic:pic>
              </a:graphicData>
            </a:graphic>
          </wp:inline>
        </w:drawing>
      </w:r>
      <w:r w:rsidR="00EC5B06">
        <w:rPr>
          <w:vanish/>
        </w:rPr>
        <w:t xml:space="preserve"> </w:t>
      </w:r>
      <w:r w:rsidRPr="00283F72">
        <w:rPr>
          <w:vanish/>
        </w:rPr>
        <w:t>kb400_01.png</w:t>
      </w:r>
      <w:r>
        <w:t xml:space="preserve"> </w:t>
      </w:r>
    </w:p>
    <w:p w:rsidR="00283F72" w:rsidRDefault="00283F72" w:rsidP="00F53BF0">
      <w:pPr>
        <w:pStyle w:val="Num12"/>
      </w:pPr>
      <w:r>
        <w:t xml:space="preserve">Assign </w:t>
      </w:r>
      <w:r w:rsidR="00561032">
        <w:t xml:space="preserve">the </w:t>
      </w:r>
      <w:r>
        <w:t xml:space="preserve">certificate to </w:t>
      </w:r>
      <w:r w:rsidR="00561032">
        <w:t xml:space="preserve">the </w:t>
      </w:r>
      <w:r>
        <w:t>virtual service</w:t>
      </w:r>
      <w:r w:rsidR="00561032">
        <w:t>.</w:t>
      </w:r>
    </w:p>
    <w:p w:rsidR="000B494D" w:rsidRDefault="00283F72" w:rsidP="00F53BF0">
      <w:pPr>
        <w:pStyle w:val="Num12"/>
      </w:pPr>
      <w:r>
        <w:t xml:space="preserve">Attach the </w:t>
      </w:r>
      <w:r w:rsidR="000B494D">
        <w:t>following three policies to the virtual service, as shown below:</w:t>
      </w:r>
    </w:p>
    <w:p w:rsidR="000B494D" w:rsidRDefault="00283F72" w:rsidP="0078200A">
      <w:pPr>
        <w:pStyle w:val="Bullet2"/>
      </w:pPr>
      <w:r>
        <w:t>Authentication Policy</w:t>
      </w:r>
    </w:p>
    <w:p w:rsidR="000B494D" w:rsidRDefault="00283F72" w:rsidP="0078200A">
      <w:pPr>
        <w:pStyle w:val="Bullet2"/>
      </w:pPr>
      <w:r>
        <w:t>WS-Sec</w:t>
      </w:r>
      <w:r w:rsidRPr="000B494D">
        <w:rPr>
          <w:rStyle w:val="Bullet22Char"/>
        </w:rPr>
        <w:t>u</w:t>
      </w:r>
      <w:r>
        <w:t>rity Asymmetric Binding Policy</w:t>
      </w:r>
    </w:p>
    <w:p w:rsidR="00283F72" w:rsidRDefault="00283F72" w:rsidP="0078200A">
      <w:pPr>
        <w:pStyle w:val="Bullet2"/>
      </w:pPr>
      <w:r>
        <w:t>WS-Security</w:t>
      </w:r>
      <w:r w:rsidRPr="000B494D">
        <w:rPr>
          <w:rStyle w:val="Bullet23Char"/>
        </w:rPr>
        <w:t xml:space="preserve"> </w:t>
      </w:r>
      <w:r>
        <w:t>Message Policy</w:t>
      </w:r>
    </w:p>
    <w:p w:rsidR="00283F72" w:rsidRDefault="00283F72" w:rsidP="00283F72">
      <w:pPr>
        <w:pStyle w:val="Graphic2"/>
      </w:pPr>
      <w:r>
        <w:rPr>
          <w:noProof/>
        </w:rPr>
        <w:drawing>
          <wp:inline distT="0" distB="0" distL="0" distR="0" wp14:anchorId="44C1F65F" wp14:editId="60156284">
            <wp:extent cx="2247900" cy="99426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400_02.png"/>
                    <pic:cNvPicPr/>
                  </pic:nvPicPr>
                  <pic:blipFill>
                    <a:blip r:embed="rId44">
                      <a:extLst>
                        <a:ext uri="{28A0092B-C50C-407E-A947-70E740481C1C}">
                          <a14:useLocalDpi xmlns:a14="http://schemas.microsoft.com/office/drawing/2010/main" val="0"/>
                        </a:ext>
                      </a:extLst>
                    </a:blip>
                    <a:stretch>
                      <a:fillRect/>
                    </a:stretch>
                  </pic:blipFill>
                  <pic:spPr>
                    <a:xfrm>
                      <a:off x="0" y="0"/>
                      <a:ext cx="2254435" cy="997153"/>
                    </a:xfrm>
                    <a:prstGeom prst="rect">
                      <a:avLst/>
                    </a:prstGeom>
                  </pic:spPr>
                </pic:pic>
              </a:graphicData>
            </a:graphic>
          </wp:inline>
        </w:drawing>
      </w:r>
      <w:r w:rsidR="00EC5B06">
        <w:rPr>
          <w:vanish/>
        </w:rPr>
        <w:t xml:space="preserve"> </w:t>
      </w:r>
      <w:r w:rsidRPr="00283F72">
        <w:rPr>
          <w:vanish/>
        </w:rPr>
        <w:t>kb400_0</w:t>
      </w:r>
      <w:r>
        <w:rPr>
          <w:vanish/>
        </w:rPr>
        <w:t>2</w:t>
      </w:r>
      <w:r w:rsidRPr="00283F72">
        <w:rPr>
          <w:vanish/>
        </w:rPr>
        <w:t>.png</w:t>
      </w:r>
    </w:p>
    <w:p w:rsidR="00283F72" w:rsidRDefault="00283F72" w:rsidP="00F53BF0">
      <w:pPr>
        <w:pStyle w:val="Num12"/>
      </w:pPr>
      <w:r>
        <w:t xml:space="preserve">Create a WS-Security </w:t>
      </w:r>
      <w:r w:rsidR="00693074">
        <w:t>message policy</w:t>
      </w:r>
      <w:r>
        <w:t xml:space="preserve"> </w:t>
      </w:r>
      <w:r w:rsidR="00561032">
        <w:t>with the configuration shown below.</w:t>
      </w:r>
    </w:p>
    <w:p w:rsidR="00283F72" w:rsidRDefault="00283F72" w:rsidP="00283F72">
      <w:pPr>
        <w:pStyle w:val="Graphic2"/>
      </w:pPr>
      <w:r>
        <w:rPr>
          <w:noProof/>
        </w:rPr>
        <w:lastRenderedPageBreak/>
        <w:drawing>
          <wp:inline distT="0" distB="0" distL="0" distR="0" wp14:anchorId="2F715126" wp14:editId="2942E790">
            <wp:extent cx="2131416" cy="25971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400_03.png"/>
                    <pic:cNvPicPr/>
                  </pic:nvPicPr>
                  <pic:blipFill>
                    <a:blip r:embed="rId45">
                      <a:extLst>
                        <a:ext uri="{28A0092B-C50C-407E-A947-70E740481C1C}">
                          <a14:useLocalDpi xmlns:a14="http://schemas.microsoft.com/office/drawing/2010/main" val="0"/>
                        </a:ext>
                      </a:extLst>
                    </a:blip>
                    <a:stretch>
                      <a:fillRect/>
                    </a:stretch>
                  </pic:blipFill>
                  <pic:spPr>
                    <a:xfrm>
                      <a:off x="0" y="0"/>
                      <a:ext cx="2133244" cy="2599377"/>
                    </a:xfrm>
                    <a:prstGeom prst="rect">
                      <a:avLst/>
                    </a:prstGeom>
                  </pic:spPr>
                </pic:pic>
              </a:graphicData>
            </a:graphic>
          </wp:inline>
        </w:drawing>
      </w:r>
      <w:r>
        <w:t xml:space="preserve"> </w:t>
      </w:r>
      <w:r w:rsidRPr="00283F72">
        <w:rPr>
          <w:vanish/>
        </w:rPr>
        <w:t>kb400_0</w:t>
      </w:r>
      <w:r>
        <w:rPr>
          <w:vanish/>
        </w:rPr>
        <w:t>3</w:t>
      </w:r>
      <w:r w:rsidRPr="00283F72">
        <w:rPr>
          <w:vanish/>
        </w:rPr>
        <w:t>.png</w:t>
      </w:r>
    </w:p>
    <w:p w:rsidR="00283F72" w:rsidRDefault="00283F72" w:rsidP="00F53BF0">
      <w:pPr>
        <w:pStyle w:val="Num12"/>
      </w:pPr>
      <w:r>
        <w:t xml:space="preserve">Create an Authentication Policy with </w:t>
      </w:r>
      <w:r w:rsidR="00EC5B06">
        <w:t>the configuration shown below.</w:t>
      </w:r>
    </w:p>
    <w:p w:rsidR="00283F72" w:rsidRDefault="00283F72" w:rsidP="00283F72">
      <w:pPr>
        <w:pStyle w:val="Graphic2"/>
      </w:pPr>
      <w:r>
        <w:rPr>
          <w:noProof/>
        </w:rPr>
        <w:drawing>
          <wp:inline distT="0" distB="0" distL="0" distR="0" wp14:anchorId="06BA411A" wp14:editId="3260485B">
            <wp:extent cx="4260850" cy="664339"/>
            <wp:effectExtent l="0" t="0" r="635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400_04.png"/>
                    <pic:cNvPicPr/>
                  </pic:nvPicPr>
                  <pic:blipFill>
                    <a:blip r:embed="rId46">
                      <a:extLst>
                        <a:ext uri="{28A0092B-C50C-407E-A947-70E740481C1C}">
                          <a14:useLocalDpi xmlns:a14="http://schemas.microsoft.com/office/drawing/2010/main" val="0"/>
                        </a:ext>
                      </a:extLst>
                    </a:blip>
                    <a:stretch>
                      <a:fillRect/>
                    </a:stretch>
                  </pic:blipFill>
                  <pic:spPr>
                    <a:xfrm>
                      <a:off x="0" y="0"/>
                      <a:ext cx="4277432" cy="666924"/>
                    </a:xfrm>
                    <a:prstGeom prst="rect">
                      <a:avLst/>
                    </a:prstGeom>
                  </pic:spPr>
                </pic:pic>
              </a:graphicData>
            </a:graphic>
          </wp:inline>
        </w:drawing>
      </w:r>
      <w:r>
        <w:t xml:space="preserve"> </w:t>
      </w:r>
      <w:r w:rsidRPr="00283F72">
        <w:rPr>
          <w:vanish/>
        </w:rPr>
        <w:t>kb400_0</w:t>
      </w:r>
      <w:r>
        <w:rPr>
          <w:vanish/>
        </w:rPr>
        <w:t>4</w:t>
      </w:r>
      <w:r w:rsidRPr="00283F72">
        <w:rPr>
          <w:vanish/>
        </w:rPr>
        <w:t>.png</w:t>
      </w:r>
    </w:p>
    <w:p w:rsidR="00283F72" w:rsidRDefault="00283F72" w:rsidP="00F53BF0">
      <w:pPr>
        <w:pStyle w:val="Num12"/>
      </w:pPr>
      <w:r>
        <w:t xml:space="preserve">Create a WS-Security Asymmetric Binding Policy </w:t>
      </w:r>
      <w:r w:rsidR="00561032">
        <w:t>with the configuration shown below.</w:t>
      </w:r>
    </w:p>
    <w:p w:rsidR="00283F72" w:rsidRDefault="00283F72" w:rsidP="00283F72">
      <w:pPr>
        <w:pStyle w:val="Graphic2"/>
      </w:pPr>
      <w:r>
        <w:rPr>
          <w:noProof/>
        </w:rPr>
        <w:lastRenderedPageBreak/>
        <w:drawing>
          <wp:inline distT="0" distB="0" distL="0" distR="0" wp14:anchorId="32C49098" wp14:editId="39EBE046">
            <wp:extent cx="3696516" cy="55054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400_05.png"/>
                    <pic:cNvPicPr/>
                  </pic:nvPicPr>
                  <pic:blipFill>
                    <a:blip r:embed="rId47">
                      <a:extLst>
                        <a:ext uri="{28A0092B-C50C-407E-A947-70E740481C1C}">
                          <a14:useLocalDpi xmlns:a14="http://schemas.microsoft.com/office/drawing/2010/main" val="0"/>
                        </a:ext>
                      </a:extLst>
                    </a:blip>
                    <a:stretch>
                      <a:fillRect/>
                    </a:stretch>
                  </pic:blipFill>
                  <pic:spPr>
                    <a:xfrm>
                      <a:off x="0" y="0"/>
                      <a:ext cx="3697730" cy="5507258"/>
                    </a:xfrm>
                    <a:prstGeom prst="rect">
                      <a:avLst/>
                    </a:prstGeom>
                  </pic:spPr>
                </pic:pic>
              </a:graphicData>
            </a:graphic>
          </wp:inline>
        </w:drawing>
      </w:r>
      <w:r>
        <w:t xml:space="preserve"> </w:t>
      </w:r>
      <w:r w:rsidRPr="00283F72">
        <w:rPr>
          <w:vanish/>
        </w:rPr>
        <w:t>kb400_0</w:t>
      </w:r>
      <w:r>
        <w:rPr>
          <w:vanish/>
        </w:rPr>
        <w:t>5</w:t>
      </w:r>
      <w:r w:rsidRPr="00283F72">
        <w:rPr>
          <w:vanish/>
        </w:rPr>
        <w:t>.png</w:t>
      </w:r>
    </w:p>
    <w:p w:rsidR="00283F72" w:rsidRDefault="00AF36D8" w:rsidP="00F53BF0">
      <w:pPr>
        <w:pStyle w:val="Num12"/>
      </w:pPr>
      <w:r>
        <w:t>In SoapUI</w:t>
      </w:r>
      <w:r w:rsidR="0044462B">
        <w:t xml:space="preserve"> or other client application</w:t>
      </w:r>
      <w:r>
        <w:t>, a</w:t>
      </w:r>
      <w:r w:rsidR="00283F72">
        <w:t>dd the consumer (user1)</w:t>
      </w:r>
      <w:r w:rsidR="00017D9C">
        <w:t xml:space="preserve"> </w:t>
      </w:r>
      <w:r w:rsidR="00283F72">
        <w:t xml:space="preserve">certificate to </w:t>
      </w:r>
      <w:r>
        <w:t xml:space="preserve">the </w:t>
      </w:r>
      <w:r w:rsidR="00283F72">
        <w:t>SOAP UI SSL settings and save the preferences</w:t>
      </w:r>
      <w:r>
        <w:t>, as shown below.</w:t>
      </w:r>
    </w:p>
    <w:p w:rsidR="00283F72" w:rsidRDefault="00283F72" w:rsidP="00283F72">
      <w:pPr>
        <w:pStyle w:val="Graphic2"/>
      </w:pPr>
      <w:r>
        <w:rPr>
          <w:noProof/>
        </w:rPr>
        <w:drawing>
          <wp:inline distT="0" distB="0" distL="0" distR="0" wp14:anchorId="2907BB17" wp14:editId="28A13D25">
            <wp:extent cx="5162550" cy="147501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400_06.png"/>
                    <pic:cNvPicPr/>
                  </pic:nvPicPr>
                  <pic:blipFill>
                    <a:blip r:embed="rId48">
                      <a:extLst>
                        <a:ext uri="{28A0092B-C50C-407E-A947-70E740481C1C}">
                          <a14:useLocalDpi xmlns:a14="http://schemas.microsoft.com/office/drawing/2010/main" val="0"/>
                        </a:ext>
                      </a:extLst>
                    </a:blip>
                    <a:stretch>
                      <a:fillRect/>
                    </a:stretch>
                  </pic:blipFill>
                  <pic:spPr>
                    <a:xfrm>
                      <a:off x="0" y="0"/>
                      <a:ext cx="5165314" cy="1475804"/>
                    </a:xfrm>
                    <a:prstGeom prst="rect">
                      <a:avLst/>
                    </a:prstGeom>
                  </pic:spPr>
                </pic:pic>
              </a:graphicData>
            </a:graphic>
          </wp:inline>
        </w:drawing>
      </w:r>
      <w:r w:rsidRPr="00283F72">
        <w:rPr>
          <w:vanish/>
        </w:rPr>
        <w:t>kb400_0</w:t>
      </w:r>
      <w:r>
        <w:rPr>
          <w:vanish/>
        </w:rPr>
        <w:t>6</w:t>
      </w:r>
      <w:r w:rsidRPr="00283F72">
        <w:rPr>
          <w:vanish/>
        </w:rPr>
        <w:t>.png</w:t>
      </w:r>
    </w:p>
    <w:p w:rsidR="0049045B" w:rsidRPr="00CF0CE4" w:rsidRDefault="0049045B" w:rsidP="0049045B">
      <w:pPr>
        <w:pStyle w:val="Note2"/>
      </w:pPr>
      <w:r>
        <w:t>Note: If you are using a product other than soapUI, configure comparable s</w:t>
      </w:r>
      <w:r w:rsidRPr="00CF0CE4">
        <w:t>ettings in the tool</w:t>
      </w:r>
      <w:r w:rsidR="00CF0CE4" w:rsidRPr="00CF0CE4">
        <w:t xml:space="preserve"> that is </w:t>
      </w:r>
      <w:r w:rsidR="00CF0CE4">
        <w:t>sending</w:t>
      </w:r>
      <w:r w:rsidR="00CF0CE4" w:rsidRPr="00CF0CE4">
        <w:t xml:space="preserve"> the request</w:t>
      </w:r>
      <w:r w:rsidRPr="00CF0CE4">
        <w:t>.</w:t>
      </w:r>
    </w:p>
    <w:p w:rsidR="00283F72" w:rsidRDefault="00AF36D8" w:rsidP="004B4249">
      <w:pPr>
        <w:pStyle w:val="Num12"/>
        <w:keepNext/>
      </w:pPr>
      <w:r>
        <w:lastRenderedPageBreak/>
        <w:t>In SoapUI, i</w:t>
      </w:r>
      <w:r w:rsidR="00283F72">
        <w:t xml:space="preserve">mport </w:t>
      </w:r>
      <w:r>
        <w:t xml:space="preserve">the </w:t>
      </w:r>
      <w:r w:rsidR="00283F72">
        <w:t xml:space="preserve">Consumer (user1) certificate and Service Certificate to </w:t>
      </w:r>
      <w:r>
        <w:t>soapUI</w:t>
      </w:r>
      <w:r w:rsidR="00283F72">
        <w:t xml:space="preserve"> WS-Security Configurations</w:t>
      </w:r>
      <w:r>
        <w:t xml:space="preserve">, </w:t>
      </w:r>
      <w:r w:rsidR="00283F72">
        <w:t>Keystore</w:t>
      </w:r>
      <w:r>
        <w:t>, as shown below.</w:t>
      </w:r>
    </w:p>
    <w:p w:rsidR="00283F72" w:rsidRDefault="00283F72" w:rsidP="00283F72">
      <w:pPr>
        <w:pStyle w:val="Graphic2"/>
      </w:pPr>
      <w:r>
        <w:rPr>
          <w:noProof/>
        </w:rPr>
        <w:drawing>
          <wp:inline distT="0" distB="0" distL="0" distR="0" wp14:anchorId="4CB37B79" wp14:editId="1C94B24B">
            <wp:extent cx="5207000" cy="11868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400_07.png"/>
                    <pic:cNvPicPr/>
                  </pic:nvPicPr>
                  <pic:blipFill>
                    <a:blip r:embed="rId49">
                      <a:extLst>
                        <a:ext uri="{28A0092B-C50C-407E-A947-70E740481C1C}">
                          <a14:useLocalDpi xmlns:a14="http://schemas.microsoft.com/office/drawing/2010/main" val="0"/>
                        </a:ext>
                      </a:extLst>
                    </a:blip>
                    <a:stretch>
                      <a:fillRect/>
                    </a:stretch>
                  </pic:blipFill>
                  <pic:spPr>
                    <a:xfrm>
                      <a:off x="0" y="0"/>
                      <a:ext cx="5209787" cy="1187463"/>
                    </a:xfrm>
                    <a:prstGeom prst="rect">
                      <a:avLst/>
                    </a:prstGeom>
                  </pic:spPr>
                </pic:pic>
              </a:graphicData>
            </a:graphic>
          </wp:inline>
        </w:drawing>
      </w:r>
      <w:r>
        <w:t xml:space="preserve"> </w:t>
      </w:r>
      <w:r w:rsidRPr="00283F72">
        <w:rPr>
          <w:vanish/>
        </w:rPr>
        <w:t>kb400_0</w:t>
      </w:r>
      <w:r>
        <w:rPr>
          <w:vanish/>
        </w:rPr>
        <w:t>7</w:t>
      </w:r>
      <w:r w:rsidRPr="00283F72">
        <w:rPr>
          <w:vanish/>
        </w:rPr>
        <w:t>.png</w:t>
      </w:r>
    </w:p>
    <w:p w:rsidR="00AF36D8" w:rsidRDefault="00AF36D8" w:rsidP="00F53BF0">
      <w:pPr>
        <w:pStyle w:val="Num12"/>
      </w:pPr>
      <w:r>
        <w:t>In SoapUI, add the s</w:t>
      </w:r>
      <w:r w:rsidR="00283F72">
        <w:t>ignature to the Outgoing WS-Security Configuration</w:t>
      </w:r>
      <w:r>
        <w:t xml:space="preserve"> settings. In the Parts section, for Body, Namespace, add the following:</w:t>
      </w:r>
    </w:p>
    <w:p w:rsidR="00AF36D8" w:rsidRDefault="00AF36D8" w:rsidP="00AF36D8">
      <w:pPr>
        <w:pStyle w:val="code2"/>
      </w:pPr>
      <w:r w:rsidRPr="00AF36D8">
        <w:t>http://schemas.xmlsoap.org/soap/envelope/</w:t>
      </w:r>
    </w:p>
    <w:p w:rsidR="00283F72" w:rsidRDefault="00283F72" w:rsidP="00AF36D8">
      <w:pPr>
        <w:pStyle w:val="Body2"/>
      </w:pPr>
      <w:r>
        <w:t xml:space="preserve">Use </w:t>
      </w:r>
      <w:r w:rsidR="00795ED6">
        <w:t>your</w:t>
      </w:r>
      <w:r>
        <w:t xml:space="preserve"> </w:t>
      </w:r>
      <w:r w:rsidR="00AF36D8">
        <w:t xml:space="preserve">JKS </w:t>
      </w:r>
      <w:r>
        <w:t>file to sign the message</w:t>
      </w:r>
      <w:r w:rsidR="00AF36D8">
        <w:t>, as shown below.</w:t>
      </w:r>
    </w:p>
    <w:p w:rsidR="00283F72" w:rsidRDefault="00283F72" w:rsidP="00283F72">
      <w:pPr>
        <w:pStyle w:val="Graphic2"/>
      </w:pPr>
      <w:r>
        <w:rPr>
          <w:noProof/>
        </w:rPr>
        <w:drawing>
          <wp:inline distT="0" distB="0" distL="0" distR="0" wp14:anchorId="0F8898DA" wp14:editId="065CA01E">
            <wp:extent cx="4983094" cy="2451100"/>
            <wp:effectExtent l="0" t="0" r="825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400_08.png"/>
                    <pic:cNvPicPr/>
                  </pic:nvPicPr>
                  <pic:blipFill>
                    <a:blip r:embed="rId50">
                      <a:extLst>
                        <a:ext uri="{28A0092B-C50C-407E-A947-70E740481C1C}">
                          <a14:useLocalDpi xmlns:a14="http://schemas.microsoft.com/office/drawing/2010/main" val="0"/>
                        </a:ext>
                      </a:extLst>
                    </a:blip>
                    <a:stretch>
                      <a:fillRect/>
                    </a:stretch>
                  </pic:blipFill>
                  <pic:spPr>
                    <a:xfrm>
                      <a:off x="0" y="0"/>
                      <a:ext cx="4988582" cy="2453799"/>
                    </a:xfrm>
                    <a:prstGeom prst="rect">
                      <a:avLst/>
                    </a:prstGeom>
                  </pic:spPr>
                </pic:pic>
              </a:graphicData>
            </a:graphic>
          </wp:inline>
        </w:drawing>
      </w:r>
      <w:r>
        <w:t xml:space="preserve"> </w:t>
      </w:r>
      <w:r w:rsidRPr="00283F72">
        <w:rPr>
          <w:vanish/>
        </w:rPr>
        <w:t>kb400_0</w:t>
      </w:r>
      <w:r>
        <w:rPr>
          <w:vanish/>
        </w:rPr>
        <w:t>8</w:t>
      </w:r>
      <w:r w:rsidRPr="00283F72">
        <w:rPr>
          <w:vanish/>
        </w:rPr>
        <w:t>.png</w:t>
      </w:r>
    </w:p>
    <w:p w:rsidR="00283F72" w:rsidRDefault="00283F72" w:rsidP="004B4249">
      <w:pPr>
        <w:pStyle w:val="Num13"/>
        <w:keepNext/>
      </w:pPr>
      <w:r>
        <w:lastRenderedPageBreak/>
        <w:t xml:space="preserve">Add </w:t>
      </w:r>
      <w:r w:rsidR="00AF36D8">
        <w:t xml:space="preserve">encryption </w:t>
      </w:r>
      <w:r>
        <w:t xml:space="preserve">to the </w:t>
      </w:r>
      <w:r w:rsidR="00AF36D8">
        <w:t xml:space="preserve">outgoing </w:t>
      </w:r>
      <w:r>
        <w:t xml:space="preserve">WS-Security </w:t>
      </w:r>
      <w:r w:rsidR="00AF36D8">
        <w:t>configuration</w:t>
      </w:r>
      <w:r>
        <w:t xml:space="preserve">. Use </w:t>
      </w:r>
      <w:r w:rsidR="00AF36D8">
        <w:t xml:space="preserve">the </w:t>
      </w:r>
      <w:r>
        <w:t xml:space="preserve">Service </w:t>
      </w:r>
      <w:r w:rsidR="00EC5B06">
        <w:t xml:space="preserve">JKS </w:t>
      </w:r>
      <w:r>
        <w:t>file to encrypt the message</w:t>
      </w:r>
      <w:r w:rsidR="00AF36D8">
        <w:t>, as shown below</w:t>
      </w:r>
      <w:r>
        <w:t>:</w:t>
      </w:r>
    </w:p>
    <w:p w:rsidR="0022195F" w:rsidRDefault="00283F72" w:rsidP="00283F72">
      <w:pPr>
        <w:pStyle w:val="Graphic2"/>
      </w:pPr>
      <w:r>
        <w:rPr>
          <w:noProof/>
        </w:rPr>
        <w:drawing>
          <wp:inline distT="0" distB="0" distL="0" distR="0" wp14:anchorId="2A7745DD" wp14:editId="3CBFF425">
            <wp:extent cx="5207000" cy="2486676"/>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400_09.png"/>
                    <pic:cNvPicPr/>
                  </pic:nvPicPr>
                  <pic:blipFill>
                    <a:blip r:embed="rId51">
                      <a:extLst>
                        <a:ext uri="{28A0092B-C50C-407E-A947-70E740481C1C}">
                          <a14:useLocalDpi xmlns:a14="http://schemas.microsoft.com/office/drawing/2010/main" val="0"/>
                        </a:ext>
                      </a:extLst>
                    </a:blip>
                    <a:stretch>
                      <a:fillRect/>
                    </a:stretch>
                  </pic:blipFill>
                  <pic:spPr>
                    <a:xfrm>
                      <a:off x="0" y="0"/>
                      <a:ext cx="5207000" cy="2486676"/>
                    </a:xfrm>
                    <a:prstGeom prst="rect">
                      <a:avLst/>
                    </a:prstGeom>
                  </pic:spPr>
                </pic:pic>
              </a:graphicData>
            </a:graphic>
          </wp:inline>
        </w:drawing>
      </w:r>
      <w:r>
        <w:t xml:space="preserve"> </w:t>
      </w:r>
      <w:r w:rsidRPr="00283F72">
        <w:rPr>
          <w:vanish/>
        </w:rPr>
        <w:t>kb400_0</w:t>
      </w:r>
      <w:r>
        <w:rPr>
          <w:vanish/>
        </w:rPr>
        <w:t>9</w:t>
      </w:r>
      <w:r w:rsidRPr="00283F72">
        <w:rPr>
          <w:vanish/>
        </w:rPr>
        <w:t>.png</w:t>
      </w:r>
    </w:p>
    <w:p w:rsidR="00EF2AEB" w:rsidRDefault="00EF2AEB" w:rsidP="00EF2AEB">
      <w:pPr>
        <w:pStyle w:val="Heading3"/>
      </w:pPr>
      <w:bookmarkStart w:id="161" w:name="_Toc368017952"/>
      <w:bookmarkStart w:id="162" w:name="_Toc370474306"/>
      <w:r>
        <w:t xml:space="preserve">Deployment </w:t>
      </w:r>
      <w:r w:rsidR="00176E20">
        <w:t xml:space="preserve">Errors </w:t>
      </w:r>
      <w:r w:rsidR="0006412D">
        <w:t>in</w:t>
      </w:r>
      <w:r w:rsidR="00176E20">
        <w:t xml:space="preserve"> </w:t>
      </w:r>
      <w:r w:rsidR="00B01052" w:rsidRPr="004145AC">
        <w:t>DataPower</w:t>
      </w:r>
      <w:bookmarkEnd w:id="161"/>
      <w:bookmarkEnd w:id="162"/>
    </w:p>
    <w:p w:rsidR="002D22F2" w:rsidRDefault="002D22F2" w:rsidP="002D22F2">
      <w:pPr>
        <w:pStyle w:val="BodyKWN"/>
      </w:pPr>
      <w:r>
        <w:t xml:space="preserve">This section provides troubleshooting </w:t>
      </w:r>
      <w:r w:rsidR="008F4422">
        <w:t xml:space="preserve">and other </w:t>
      </w:r>
      <w:r>
        <w:t xml:space="preserve">information </w:t>
      </w:r>
      <w:r w:rsidR="008F4422">
        <w:t>relating to</w:t>
      </w:r>
      <w:r>
        <w:t xml:space="preserve"> deployment errors in DataPower. It includes:</w:t>
      </w:r>
    </w:p>
    <w:p w:rsidR="002D22F2" w:rsidRDefault="002D22F2" w:rsidP="00FC00AA">
      <w:pPr>
        <w:pStyle w:val="Bullet1"/>
      </w:pPr>
      <w:r>
        <w:t xml:space="preserve">Error </w:t>
      </w:r>
      <w:r w:rsidR="00D3010F">
        <w:t xml:space="preserve">with </w:t>
      </w:r>
      <w:r>
        <w:t>DataPower Port Number</w:t>
      </w:r>
    </w:p>
    <w:p w:rsidR="008F4422" w:rsidRDefault="008F4422" w:rsidP="00FC00AA">
      <w:pPr>
        <w:pStyle w:val="Bullet1"/>
      </w:pPr>
      <w:r>
        <w:t>WSDL Error</w:t>
      </w:r>
      <w:r w:rsidR="00C12CB9">
        <w:t xml:space="preserve"> at Runtime</w:t>
      </w:r>
    </w:p>
    <w:p w:rsidR="008F4422" w:rsidRPr="008F4422" w:rsidRDefault="008F4422" w:rsidP="00FC00AA">
      <w:pPr>
        <w:pStyle w:val="Bullet1"/>
      </w:pPr>
      <w:r w:rsidRPr="008F4422">
        <w:t xml:space="preserve">WSDL Error </w:t>
      </w:r>
      <w:r w:rsidR="002465C5" w:rsidRPr="008F4422">
        <w:t xml:space="preserve">on </w:t>
      </w:r>
      <w:r w:rsidRPr="008F4422">
        <w:t>Restart</w:t>
      </w:r>
    </w:p>
    <w:p w:rsidR="008F4422" w:rsidRDefault="008F4422" w:rsidP="00FC00AA">
      <w:pPr>
        <w:pStyle w:val="Bullet1"/>
      </w:pPr>
      <w:r>
        <w:t>Cleaning Alerts On Startup</w:t>
      </w:r>
    </w:p>
    <w:p w:rsidR="00434AC9" w:rsidRPr="008F4422" w:rsidRDefault="00434AC9" w:rsidP="00FC00AA">
      <w:pPr>
        <w:pStyle w:val="Bullet1"/>
      </w:pPr>
      <w:r>
        <w:t>Rollback Alerts</w:t>
      </w:r>
    </w:p>
    <w:p w:rsidR="002D22F2" w:rsidRDefault="002D22F2" w:rsidP="002D22F2">
      <w:pPr>
        <w:pStyle w:val="Heading4"/>
      </w:pPr>
      <w:bookmarkStart w:id="163" w:name="_Toc368017953"/>
      <w:bookmarkStart w:id="164" w:name="_Toc370474307"/>
      <w:r>
        <w:t xml:space="preserve">Error </w:t>
      </w:r>
      <w:r w:rsidR="002D0BC9">
        <w:t xml:space="preserve">with </w:t>
      </w:r>
      <w:r>
        <w:t>DataPower Port Number</w:t>
      </w:r>
      <w:bookmarkEnd w:id="163"/>
      <w:bookmarkEnd w:id="164"/>
    </w:p>
    <w:p w:rsidR="002D22F2" w:rsidRDefault="002D22F2" w:rsidP="00EF2AEB">
      <w:pPr>
        <w:pStyle w:val="Body"/>
      </w:pPr>
      <w:r>
        <w:t>When creating a listener, whether HTTP or HTTPS, you will need to provide a port that is available on DataPower and is unique to the listener.</w:t>
      </w:r>
    </w:p>
    <w:p w:rsidR="002D22F2" w:rsidRDefault="002D22F2" w:rsidP="00AB5A7E">
      <w:pPr>
        <w:pStyle w:val="BodyKWN"/>
      </w:pPr>
      <w:r>
        <w:t xml:space="preserve">You should have access to DataPower to make sure that the port is valid and is free. If you don’t check it, and the port is in use, </w:t>
      </w:r>
      <w:r w:rsidR="00AB5A7E">
        <w:t>t</w:t>
      </w:r>
      <w:r>
        <w:t>he d</w:t>
      </w:r>
      <w:r w:rsidR="00180196">
        <w:t xml:space="preserve">eployment </w:t>
      </w:r>
      <w:r w:rsidR="00AB5A7E">
        <w:t>will</w:t>
      </w:r>
      <w:r w:rsidR="000C4112">
        <w:t xml:space="preserve"> fail</w:t>
      </w:r>
      <w:r w:rsidR="00AB5A7E">
        <w:t>.</w:t>
      </w:r>
    </w:p>
    <w:p w:rsidR="002D22F2" w:rsidRDefault="002D22F2" w:rsidP="002D22F2">
      <w:pPr>
        <w:pStyle w:val="Heading4"/>
      </w:pPr>
      <w:bookmarkStart w:id="165" w:name="_Toc368017954"/>
      <w:bookmarkStart w:id="166" w:name="_Toc370474308"/>
      <w:r>
        <w:t>WSDL Error</w:t>
      </w:r>
      <w:r w:rsidR="00C12CB9">
        <w:t xml:space="preserve"> at Runtime</w:t>
      </w:r>
      <w:bookmarkEnd w:id="165"/>
      <w:bookmarkEnd w:id="166"/>
    </w:p>
    <w:p w:rsidR="0014636A" w:rsidRDefault="0014636A" w:rsidP="00EF2AEB">
      <w:pPr>
        <w:pStyle w:val="Body"/>
      </w:pPr>
      <w:r w:rsidRPr="0014636A">
        <w:t>Registering a WSDL in Policy Manager and virtualizing it on DataPower might be successful</w:t>
      </w:r>
      <w:r>
        <w:t>. However,</w:t>
      </w:r>
      <w:r w:rsidRPr="0014636A">
        <w:t xml:space="preserve"> if </w:t>
      </w:r>
      <w:r>
        <w:t>the</w:t>
      </w:r>
      <w:r w:rsidRPr="0014636A">
        <w:t xml:space="preserve"> WSDL doesn’t </w:t>
      </w:r>
      <w:r>
        <w:t>comply</w:t>
      </w:r>
      <w:r w:rsidRPr="0014636A">
        <w:t xml:space="preserve"> with </w:t>
      </w:r>
      <w:r>
        <w:t xml:space="preserve">the </w:t>
      </w:r>
      <w:r w:rsidRPr="0014636A">
        <w:t xml:space="preserve">DataPower standards, </w:t>
      </w:r>
      <w:r w:rsidR="00BD48D3">
        <w:t>it will not work, and you</w:t>
      </w:r>
      <w:r w:rsidR="00BD48D3" w:rsidRPr="00BD48D3">
        <w:t xml:space="preserve"> will see errors in the WS-Proxy WSDL and also in </w:t>
      </w:r>
      <w:r w:rsidR="00BD48D3">
        <w:t xml:space="preserve">the </w:t>
      </w:r>
      <w:r w:rsidR="00BD48D3" w:rsidRPr="00BD48D3">
        <w:t>DataPower log.</w:t>
      </w:r>
      <w:r>
        <w:t xml:space="preserve"> In that case, you will n</w:t>
      </w:r>
      <w:r w:rsidRPr="0014636A">
        <w:t xml:space="preserve">eed to modify the WSDL </w:t>
      </w:r>
      <w:r>
        <w:t>to comply with the</w:t>
      </w:r>
      <w:r w:rsidRPr="0014636A">
        <w:t xml:space="preserve"> DataPower WSDL standards.</w:t>
      </w:r>
    </w:p>
    <w:p w:rsidR="0014636A" w:rsidRDefault="0014636A" w:rsidP="00EF2AEB">
      <w:pPr>
        <w:pStyle w:val="Body"/>
      </w:pPr>
      <w:r>
        <w:t>If the WSDL is successful, you</w:t>
      </w:r>
      <w:r w:rsidRPr="0014636A">
        <w:t xml:space="preserve"> will see a successful deployment message in </w:t>
      </w:r>
      <w:r>
        <w:t xml:space="preserve">the </w:t>
      </w:r>
      <w:r w:rsidRPr="0014636A">
        <w:t>DataPower Governed Domain Container’s monitoring tab</w:t>
      </w:r>
      <w:r>
        <w:t>. You</w:t>
      </w:r>
      <w:r w:rsidRPr="0014636A">
        <w:t xml:space="preserve"> will also see warning messages from DataPower, </w:t>
      </w:r>
      <w:r>
        <w:t>but even though there are warning messages, as long as you see the successful deployment message, the deployment will not fail.</w:t>
      </w:r>
    </w:p>
    <w:p w:rsidR="002D22F2" w:rsidRPr="002D22F2" w:rsidRDefault="002D22F2" w:rsidP="002D22F2">
      <w:pPr>
        <w:pStyle w:val="Heading4"/>
      </w:pPr>
      <w:bookmarkStart w:id="167" w:name="_Toc368017955"/>
      <w:bookmarkStart w:id="168" w:name="_Toc370474309"/>
      <w:r w:rsidRPr="002D22F2">
        <w:lastRenderedPageBreak/>
        <w:t xml:space="preserve">WSDL Error </w:t>
      </w:r>
      <w:r w:rsidR="002465C5" w:rsidRPr="002D22F2">
        <w:t xml:space="preserve">on </w:t>
      </w:r>
      <w:r w:rsidRPr="002D22F2">
        <w:t>Restart</w:t>
      </w:r>
      <w:bookmarkEnd w:id="167"/>
      <w:bookmarkEnd w:id="168"/>
    </w:p>
    <w:p w:rsidR="002D22F2" w:rsidRDefault="002D22F2" w:rsidP="008F3C26">
      <w:pPr>
        <w:pStyle w:val="Body"/>
      </w:pPr>
      <w:r>
        <w:t xml:space="preserve">There is one scenario where you </w:t>
      </w:r>
      <w:r w:rsidR="00AB5A7E">
        <w:t>will</w:t>
      </w:r>
      <w:r>
        <w:t xml:space="preserve"> get </w:t>
      </w:r>
      <w:r w:rsidR="00031957">
        <w:t xml:space="preserve">a </w:t>
      </w:r>
      <w:r>
        <w:t>WSDL error message but there is in fact nothing wrong.</w:t>
      </w:r>
    </w:p>
    <w:p w:rsidR="002D22F2" w:rsidRDefault="002D22F2" w:rsidP="008F3C26">
      <w:pPr>
        <w:pStyle w:val="Body"/>
      </w:pPr>
      <w:r>
        <w:t xml:space="preserve">When you restart Policy Manager for DataPower, there is a delay during which time the WSDL is not </w:t>
      </w:r>
      <w:r w:rsidR="00D229AA">
        <w:t>available</w:t>
      </w:r>
      <w:r>
        <w:t xml:space="preserve"> to DataPower. </w:t>
      </w:r>
      <w:r w:rsidR="00EF1249">
        <w:t>During</w:t>
      </w:r>
      <w:r>
        <w:t xml:space="preserve"> restart, this message is normal. Wait a little while and it will go away automatically</w:t>
      </w:r>
      <w:r w:rsidR="00EF1249">
        <w:t xml:space="preserve"> when the restart is fully complete</w:t>
      </w:r>
      <w:r>
        <w:t>.</w:t>
      </w:r>
    </w:p>
    <w:p w:rsidR="008F3C26" w:rsidRDefault="002D22F2" w:rsidP="00EF2AEB">
      <w:pPr>
        <w:pStyle w:val="Body"/>
      </w:pPr>
      <w:r>
        <w:t>The reason this occurs is that when you restart Policy Manager for DataPower, objects such as handlers and WSDL files are removed and then redeployed. During the time period between removal and redeployment</w:t>
      </w:r>
      <w:r w:rsidR="00031957">
        <w:t>, DataPower cannot access the WSDL file and therefore might generate</w:t>
      </w:r>
      <w:r>
        <w:t xml:space="preserve"> this error. Wait until the restart is fully complete and the errors will go away. Depending on the size of your deployment, including </w:t>
      </w:r>
      <w:r w:rsidR="00D229AA">
        <w:t xml:space="preserve">factors such as </w:t>
      </w:r>
      <w:r>
        <w:t>file size</w:t>
      </w:r>
      <w:r w:rsidR="006F3C24">
        <w:t>,</w:t>
      </w:r>
      <w:r>
        <w:t xml:space="preserve"> number of schemas, policies, </w:t>
      </w:r>
      <w:r w:rsidR="006F3C24">
        <w:t xml:space="preserve">and the number of services, </w:t>
      </w:r>
      <w:r>
        <w:t>this might take a while. Deployment takes between 15 seconds and approximately 2.5 minutes for each service. Connection speed is also a factor.</w:t>
      </w:r>
    </w:p>
    <w:p w:rsidR="008F3C26" w:rsidRDefault="002D22F2" w:rsidP="002D22F2">
      <w:pPr>
        <w:pStyle w:val="Heading4"/>
      </w:pPr>
      <w:bookmarkStart w:id="169" w:name="_Toc368017956"/>
      <w:bookmarkStart w:id="170" w:name="_Toc370474310"/>
      <w:r>
        <w:t>Cleaning Alerts On Startup</w:t>
      </w:r>
      <w:bookmarkEnd w:id="169"/>
      <w:bookmarkEnd w:id="170"/>
    </w:p>
    <w:p w:rsidR="002D22F2" w:rsidRDefault="002D22F2" w:rsidP="002D22F2">
      <w:pPr>
        <w:pStyle w:val="Body"/>
      </w:pPr>
      <w:r>
        <w:t>Another type of alert you can ignore is the cleaning alerts on startup.</w:t>
      </w:r>
    </w:p>
    <w:p w:rsidR="002D22F2" w:rsidRDefault="002D22F2" w:rsidP="00827527">
      <w:pPr>
        <w:pStyle w:val="Body"/>
        <w:keepNext/>
      </w:pPr>
      <w:r>
        <w:t xml:space="preserve">When you restart the Policy Manager for DataPower Admin Console, you might have your DataPower appliance configured to </w:t>
      </w:r>
      <w:r w:rsidR="00827527" w:rsidRPr="00827527">
        <w:rPr>
          <w:b/>
        </w:rPr>
        <w:t xml:space="preserve">Clean </w:t>
      </w:r>
      <w:r w:rsidRPr="00827527">
        <w:rPr>
          <w:b/>
        </w:rPr>
        <w:t>appliance on startup</w:t>
      </w:r>
      <w:r>
        <w:t>, as shown below.</w:t>
      </w:r>
    </w:p>
    <w:p w:rsidR="002D22F2" w:rsidRDefault="0094752A" w:rsidP="002D22F2">
      <w:pPr>
        <w:pStyle w:val="Graphic"/>
      </w:pPr>
      <w:r>
        <w:rPr>
          <w:noProof/>
        </w:rPr>
        <w:drawing>
          <wp:inline distT="0" distB="0" distL="0" distR="0" wp14:anchorId="2B060682" wp14:editId="2134859E">
            <wp:extent cx="5054444" cy="2148678"/>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60196" cy="2151123"/>
                    </a:xfrm>
                    <a:prstGeom prst="rect">
                      <a:avLst/>
                    </a:prstGeom>
                  </pic:spPr>
                </pic:pic>
              </a:graphicData>
            </a:graphic>
          </wp:inline>
        </w:drawing>
      </w:r>
    </w:p>
    <w:p w:rsidR="002D22F2" w:rsidRDefault="002D22F2" w:rsidP="002D22F2">
      <w:pPr>
        <w:pStyle w:val="Body"/>
      </w:pPr>
      <w:r>
        <w:t>If you have selected the configuration option to record all the data you clean</w:t>
      </w:r>
      <w:r w:rsidR="0094752A">
        <w:t xml:space="preserve"> (</w:t>
      </w:r>
      <w:r w:rsidR="0094752A" w:rsidRPr="0094752A">
        <w:rPr>
          <w:b/>
        </w:rPr>
        <w:t>Record cleaning data</w:t>
      </w:r>
      <w:r w:rsidR="0094752A">
        <w:t xml:space="preserve"> checkbox above)</w:t>
      </w:r>
      <w:r>
        <w:t xml:space="preserve">, you will see cleaning alerts in the </w:t>
      </w:r>
      <w:r w:rsidR="008A2B08" w:rsidRPr="008A2B08">
        <w:t>Policy Manager for DataPower governed domain container’s monitoring tab</w:t>
      </w:r>
      <w:r>
        <w:t xml:space="preserve"> on startup.</w:t>
      </w:r>
    </w:p>
    <w:p w:rsidR="002D22F2" w:rsidRDefault="002D22F2" w:rsidP="002D22F2">
      <w:pPr>
        <w:pStyle w:val="Body"/>
      </w:pPr>
      <w:r>
        <w:t>These alerts are normal for this scenario.</w:t>
      </w:r>
    </w:p>
    <w:p w:rsidR="00016728" w:rsidRDefault="00016728" w:rsidP="00016728">
      <w:pPr>
        <w:pStyle w:val="Heading4"/>
      </w:pPr>
      <w:bookmarkStart w:id="171" w:name="_Toc368017957"/>
      <w:bookmarkStart w:id="172" w:name="_Toc370474311"/>
      <w:r>
        <w:t>Rollback Alerts</w:t>
      </w:r>
      <w:bookmarkEnd w:id="171"/>
      <w:bookmarkEnd w:id="172"/>
    </w:p>
    <w:p w:rsidR="00946FEA" w:rsidRDefault="00946FEA" w:rsidP="008A2B08">
      <w:pPr>
        <w:pStyle w:val="Body"/>
      </w:pPr>
      <w:r>
        <w:t>DataPower appl</w:t>
      </w:r>
      <w:r w:rsidR="004103B7">
        <w:t xml:space="preserve">iance configuration includes a </w:t>
      </w:r>
      <w:r w:rsidRPr="004103B7">
        <w:rPr>
          <w:b/>
        </w:rPr>
        <w:t>Rollback on error</w:t>
      </w:r>
      <w:r>
        <w:t xml:space="preserve"> option, as shown below.</w:t>
      </w:r>
    </w:p>
    <w:p w:rsidR="00AF13F8" w:rsidRDefault="00946FEA" w:rsidP="00946FEA">
      <w:pPr>
        <w:pStyle w:val="Graphic"/>
      </w:pPr>
      <w:r>
        <w:rPr>
          <w:noProof/>
        </w:rPr>
        <w:lastRenderedPageBreak/>
        <w:drawing>
          <wp:inline distT="0" distB="0" distL="0" distR="0" wp14:anchorId="76F6B073" wp14:editId="70DC1280">
            <wp:extent cx="5054444" cy="2148678"/>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52060" cy="2147664"/>
                    </a:xfrm>
                    <a:prstGeom prst="rect">
                      <a:avLst/>
                    </a:prstGeom>
                  </pic:spPr>
                </pic:pic>
              </a:graphicData>
            </a:graphic>
          </wp:inline>
        </w:drawing>
      </w:r>
    </w:p>
    <w:p w:rsidR="008547BE" w:rsidRDefault="00946FEA" w:rsidP="00AF13F8">
      <w:pPr>
        <w:pStyle w:val="Body"/>
      </w:pPr>
      <w:r>
        <w:t xml:space="preserve">If you have selected this option, </w:t>
      </w:r>
      <w:r w:rsidR="008A2B08">
        <w:t>and there is a failure during deployment</w:t>
      </w:r>
      <w:r w:rsidR="008547BE">
        <w:t xml:space="preserve">, </w:t>
      </w:r>
      <w:r w:rsidR="008A2B08">
        <w:t>you will see</w:t>
      </w:r>
      <w:r w:rsidR="008547BE">
        <w:t xml:space="preserve"> a rollback alert message in </w:t>
      </w:r>
      <w:r w:rsidR="008A2B08">
        <w:t xml:space="preserve">the </w:t>
      </w:r>
      <w:r w:rsidR="008A2B08" w:rsidRPr="008A2B08">
        <w:t>Policy Manager for DataPower governed domain container’s monitoring tab</w:t>
      </w:r>
      <w:r w:rsidR="008547BE">
        <w:t>.</w:t>
      </w:r>
    </w:p>
    <w:p w:rsidR="008A2B08" w:rsidRDefault="008A2B08" w:rsidP="00AF13F8">
      <w:pPr>
        <w:pStyle w:val="Body"/>
      </w:pPr>
      <w:r>
        <w:t>The alert message provide</w:t>
      </w:r>
      <w:r w:rsidR="009536A8">
        <w:t>s</w:t>
      </w:r>
      <w:r>
        <w:t xml:space="preserve"> information on what was missing that caused the failure, so that you can correct it and try again.</w:t>
      </w:r>
    </w:p>
    <w:p w:rsidR="00EF2AEB" w:rsidRDefault="00EF2AEB" w:rsidP="003347DE">
      <w:pPr>
        <w:pStyle w:val="Heading4"/>
      </w:pPr>
      <w:bookmarkStart w:id="173" w:name="_Toc368017958"/>
      <w:bookmarkStart w:id="174" w:name="_Toc370474312"/>
      <w:r>
        <w:t xml:space="preserve">Communication </w:t>
      </w:r>
      <w:r w:rsidR="00176E20">
        <w:t xml:space="preserve">Issue </w:t>
      </w:r>
      <w:r w:rsidR="0006412D">
        <w:t xml:space="preserve">with </w:t>
      </w:r>
      <w:r w:rsidR="00B01052" w:rsidRPr="004145AC">
        <w:t>DataPower</w:t>
      </w:r>
      <w:bookmarkEnd w:id="173"/>
      <w:bookmarkEnd w:id="174"/>
    </w:p>
    <w:p w:rsidR="00EF2AEB" w:rsidRDefault="00462BFE" w:rsidP="00462BFE">
      <w:pPr>
        <w:pStyle w:val="Body"/>
      </w:pPr>
      <w:r>
        <w:t xml:space="preserve">If Policy Manager for DataPower </w:t>
      </w:r>
      <w:r w:rsidR="00A55FC6">
        <w:t>cannot</w:t>
      </w:r>
      <w:r>
        <w:t xml:space="preserve"> com</w:t>
      </w:r>
      <w:r w:rsidR="00FB2E68">
        <w:t>municate</w:t>
      </w:r>
      <w:r w:rsidR="00782F7A">
        <w:t xml:space="preserve"> with the DataPower</w:t>
      </w:r>
      <w:r>
        <w:t xml:space="preserve"> box, </w:t>
      </w:r>
      <w:r w:rsidR="004C5CF9">
        <w:t>you will</w:t>
      </w:r>
      <w:r>
        <w:t xml:space="preserve"> see </w:t>
      </w:r>
      <w:r w:rsidR="00FB2E68">
        <w:t xml:space="preserve">many </w:t>
      </w:r>
      <w:r w:rsidR="000E5D37">
        <w:t xml:space="preserve">error </w:t>
      </w:r>
      <w:r w:rsidR="00FB2E68">
        <w:t xml:space="preserve">messages. For example, you will see </w:t>
      </w:r>
      <w:r>
        <w:t xml:space="preserve">deployment failure </w:t>
      </w:r>
      <w:r w:rsidR="004C5CF9">
        <w:t>messages</w:t>
      </w:r>
      <w:r>
        <w:t xml:space="preserve"> for </w:t>
      </w:r>
      <w:r w:rsidR="00FB2E68">
        <w:t xml:space="preserve">each </w:t>
      </w:r>
      <w:r>
        <w:t xml:space="preserve">initialization step, </w:t>
      </w:r>
      <w:r w:rsidR="00FB2E68">
        <w:t xml:space="preserve">failure messages for each of the listeners, messages that </w:t>
      </w:r>
      <w:r>
        <w:t xml:space="preserve">trust store deployment </w:t>
      </w:r>
      <w:r w:rsidR="00B047E5">
        <w:t xml:space="preserve">has </w:t>
      </w:r>
      <w:r>
        <w:t>failed</w:t>
      </w:r>
      <w:r w:rsidR="00FB2E68">
        <w:t>, and</w:t>
      </w:r>
      <w:r w:rsidR="00643163">
        <w:t xml:space="preserve"> appliance cleanup failure</w:t>
      </w:r>
      <w:r w:rsidR="00FB2E68">
        <w:t xml:space="preserve"> messages</w:t>
      </w:r>
      <w:r w:rsidR="00643163">
        <w:t>.</w:t>
      </w:r>
    </w:p>
    <w:p w:rsidR="00643163" w:rsidRDefault="00FB2E68" w:rsidP="00643163">
      <w:pPr>
        <w:pStyle w:val="BodyKWN"/>
      </w:pPr>
      <w:r>
        <w:t>To remedy the communication issue, first</w:t>
      </w:r>
      <w:r w:rsidR="00643163">
        <w:t xml:space="preserve"> check the following</w:t>
      </w:r>
      <w:r w:rsidR="00EE61F3">
        <w:t xml:space="preserve"> basic factors</w:t>
      </w:r>
      <w:r w:rsidR="00643163">
        <w:t>:</w:t>
      </w:r>
    </w:p>
    <w:p w:rsidR="00462BFE" w:rsidRDefault="00643163" w:rsidP="00FC00AA">
      <w:pPr>
        <w:pStyle w:val="Bullet1"/>
      </w:pPr>
      <w:r>
        <w:t>G</w:t>
      </w:r>
      <w:r w:rsidR="00462BFE">
        <w:t xml:space="preserve">o to </w:t>
      </w:r>
      <w:r>
        <w:t xml:space="preserve">the Policy Manager for DataPower </w:t>
      </w:r>
      <w:r w:rsidR="00462BFE">
        <w:t>Admin Console</w:t>
      </w:r>
      <w:r>
        <w:t xml:space="preserve"> and</w:t>
      </w:r>
      <w:r w:rsidR="00462BFE">
        <w:t xml:space="preserve"> see if you have provided the right credentials to log in</w:t>
      </w:r>
      <w:r>
        <w:t xml:space="preserve"> to the appliance domain.</w:t>
      </w:r>
    </w:p>
    <w:p w:rsidR="00643163" w:rsidRDefault="00643163" w:rsidP="00FC00AA">
      <w:pPr>
        <w:pStyle w:val="Bullet1"/>
      </w:pPr>
      <w:r>
        <w:t>Make sure that the user credentials you are using have the right permissions/privileges to log into the domain.</w:t>
      </w:r>
      <w:r w:rsidR="00991B6A">
        <w:t xml:space="preserve"> If the credentials are valid, but do not have sufficient permission, there will be errors.</w:t>
      </w:r>
    </w:p>
    <w:p w:rsidR="00643163" w:rsidRDefault="00643163" w:rsidP="00FC00AA">
      <w:pPr>
        <w:pStyle w:val="Bullet1"/>
      </w:pPr>
      <w:r>
        <w:t xml:space="preserve">Make sure the network </w:t>
      </w:r>
      <w:r w:rsidR="00F70963">
        <w:t xml:space="preserve">connectivity is </w:t>
      </w:r>
      <w:r>
        <w:t>working, as covered in the Installation section earlier in this chapter.</w:t>
      </w:r>
    </w:p>
    <w:p w:rsidR="00643163" w:rsidRDefault="00643163" w:rsidP="00FC00AA">
      <w:pPr>
        <w:pStyle w:val="Bullet1"/>
      </w:pPr>
      <w:r>
        <w:t>Make sure there are no issues with the firewall, as covered in the Installation section earlier in this chapter.</w:t>
      </w:r>
    </w:p>
    <w:p w:rsidR="00643163" w:rsidRDefault="00643163" w:rsidP="00FC00AA">
      <w:pPr>
        <w:pStyle w:val="Bullet1"/>
      </w:pPr>
      <w:r>
        <w:t>Make sure DNS entries are correct, as covered in the Installation section earlier in this chapter.</w:t>
      </w:r>
    </w:p>
    <w:p w:rsidR="00990BEF" w:rsidRDefault="00990BEF" w:rsidP="00990BEF">
      <w:pPr>
        <w:pStyle w:val="Body"/>
      </w:pPr>
      <w:r>
        <w:t>If the above steps do not resolve the issue, contact SOA Software Technical Support with full details of the errors, including log files.</w:t>
      </w:r>
    </w:p>
    <w:p w:rsidR="00A1313F" w:rsidRDefault="002A7E14" w:rsidP="00EF2AEB">
      <w:pPr>
        <w:pStyle w:val="Heading2"/>
      </w:pPr>
      <w:bookmarkStart w:id="175" w:name="_Toc368017959"/>
      <w:bookmarkStart w:id="176" w:name="_Toc370474313"/>
      <w:r>
        <w:t>Runtime issues</w:t>
      </w:r>
      <w:r w:rsidR="004E37BC">
        <w:t xml:space="preserve"> with Policy Manager for DataPower</w:t>
      </w:r>
      <w:bookmarkEnd w:id="175"/>
      <w:bookmarkEnd w:id="176"/>
    </w:p>
    <w:p w:rsidR="00CB0DA8" w:rsidRDefault="00CB0DA8" w:rsidP="00CB0DA8">
      <w:pPr>
        <w:pStyle w:val="BodyKWN"/>
      </w:pPr>
      <w:r>
        <w:t>This section provides information about runtime issues that might come up with Policy Manager for DataPower, including:</w:t>
      </w:r>
    </w:p>
    <w:p w:rsidR="00A1313F" w:rsidRDefault="00A1313F" w:rsidP="00FC00AA">
      <w:pPr>
        <w:pStyle w:val="Bullet1"/>
      </w:pPr>
      <w:r>
        <w:t>Network-</w:t>
      </w:r>
      <w:r w:rsidR="00AF636D">
        <w:t>Level Issues</w:t>
      </w:r>
    </w:p>
    <w:p w:rsidR="00A1313F" w:rsidRDefault="00B01052" w:rsidP="00FC00AA">
      <w:pPr>
        <w:pStyle w:val="Bullet1"/>
      </w:pPr>
      <w:r w:rsidRPr="004145AC">
        <w:t>DataPower</w:t>
      </w:r>
      <w:r w:rsidR="00A1313F">
        <w:t xml:space="preserve"> </w:t>
      </w:r>
      <w:r w:rsidR="00AF636D">
        <w:t>Security Issues</w:t>
      </w:r>
    </w:p>
    <w:p w:rsidR="00A1313F" w:rsidRDefault="00A1313F" w:rsidP="00FC00AA">
      <w:pPr>
        <w:pStyle w:val="Bullet1"/>
      </w:pPr>
      <w:r>
        <w:t xml:space="preserve">Configuration </w:t>
      </w:r>
      <w:r w:rsidR="00AF636D">
        <w:t xml:space="preserve">Issues </w:t>
      </w:r>
      <w:r>
        <w:t>(</w:t>
      </w:r>
      <w:r w:rsidR="00976786">
        <w:t xml:space="preserve">Service </w:t>
      </w:r>
      <w:r>
        <w:t xml:space="preserve">not </w:t>
      </w:r>
      <w:r w:rsidR="008461D6">
        <w:t xml:space="preserve">Configured </w:t>
      </w:r>
      <w:r>
        <w:t xml:space="preserve">on </w:t>
      </w:r>
      <w:r w:rsidR="00B01052" w:rsidRPr="004145AC">
        <w:t>DataPower</w:t>
      </w:r>
      <w:r>
        <w:t xml:space="preserve">, </w:t>
      </w:r>
      <w:r w:rsidR="008461D6">
        <w:t>Errors</w:t>
      </w:r>
      <w:r>
        <w:t>)</w:t>
      </w:r>
    </w:p>
    <w:p w:rsidR="00A1313F" w:rsidRPr="002856DD" w:rsidRDefault="00AF636D" w:rsidP="00FC00AA">
      <w:pPr>
        <w:pStyle w:val="Bullet1"/>
      </w:pPr>
      <w:r>
        <w:lastRenderedPageBreak/>
        <w:t>Incorrectly</w:t>
      </w:r>
      <w:r w:rsidR="00F70963">
        <w:t xml:space="preserve"> </w:t>
      </w:r>
      <w:r>
        <w:t xml:space="preserve">Formatted Messages </w:t>
      </w:r>
      <w:r w:rsidR="00A1313F">
        <w:t xml:space="preserve">(from </w:t>
      </w:r>
      <w:r w:rsidR="008461D6">
        <w:t>Client</w:t>
      </w:r>
      <w:r w:rsidR="00A1313F">
        <w:t>)</w:t>
      </w:r>
    </w:p>
    <w:p w:rsidR="00EF2AEB" w:rsidRPr="009447EE" w:rsidRDefault="00EF2AEB" w:rsidP="00EF2AEB">
      <w:pPr>
        <w:pStyle w:val="Heading3"/>
      </w:pPr>
      <w:bookmarkStart w:id="177" w:name="_Toc368017960"/>
      <w:bookmarkStart w:id="178" w:name="_Toc370474314"/>
      <w:r w:rsidRPr="009447EE">
        <w:t>Network-</w:t>
      </w:r>
      <w:r w:rsidR="004145AC" w:rsidRPr="009447EE">
        <w:t>Level Issues</w:t>
      </w:r>
      <w:bookmarkEnd w:id="177"/>
      <w:bookmarkEnd w:id="178"/>
    </w:p>
    <w:p w:rsidR="0075241E" w:rsidRDefault="0075241E" w:rsidP="0075241E">
      <w:pPr>
        <w:pStyle w:val="BodyKWN"/>
      </w:pPr>
      <w:r>
        <w:t xml:space="preserve">This section provides information about </w:t>
      </w:r>
      <w:r w:rsidR="009447EE">
        <w:t>network-level</w:t>
      </w:r>
      <w:r>
        <w:t xml:space="preserve"> issues that might come up with Policy Manager for DataPower</w:t>
      </w:r>
      <w:r w:rsidR="009E201A">
        <w:t xml:space="preserve"> at runtime</w:t>
      </w:r>
      <w:r>
        <w:t>, including:</w:t>
      </w:r>
    </w:p>
    <w:p w:rsidR="0075241E" w:rsidRDefault="0075241E" w:rsidP="00FC00AA">
      <w:pPr>
        <w:pStyle w:val="Bullet1"/>
      </w:pPr>
      <w:r>
        <w:t>Client Application Cannot Connect to DataPower Box</w:t>
      </w:r>
    </w:p>
    <w:p w:rsidR="0075241E" w:rsidRDefault="0075241E" w:rsidP="00FC00AA">
      <w:pPr>
        <w:pStyle w:val="Bullet1"/>
      </w:pPr>
      <w:r>
        <w:t xml:space="preserve">DataPower Cannot Communicate </w:t>
      </w:r>
      <w:r w:rsidR="009E201A">
        <w:t xml:space="preserve">with </w:t>
      </w:r>
      <w:r>
        <w:t>Back-End ESB Server</w:t>
      </w:r>
    </w:p>
    <w:p w:rsidR="0075241E" w:rsidRDefault="0075241E" w:rsidP="0075241E">
      <w:pPr>
        <w:pStyle w:val="Heading4"/>
      </w:pPr>
      <w:bookmarkStart w:id="179" w:name="_Toc368017961"/>
      <w:bookmarkStart w:id="180" w:name="_Toc370474315"/>
      <w:r>
        <w:t>Client Application Cannot Connect to DataPower Box</w:t>
      </w:r>
      <w:bookmarkEnd w:id="179"/>
      <w:bookmarkEnd w:id="180"/>
    </w:p>
    <w:p w:rsidR="0075241E" w:rsidRDefault="0075241E" w:rsidP="00EF2AEB">
      <w:pPr>
        <w:pStyle w:val="Body"/>
      </w:pPr>
      <w:r>
        <w:t>If the client sending the request cannot see the DataPower box, the client cannot send the message or get the response. This issue must be fixed at the network level.</w:t>
      </w:r>
    </w:p>
    <w:p w:rsidR="0075241E" w:rsidRDefault="0075241E" w:rsidP="0075241E">
      <w:pPr>
        <w:pStyle w:val="Heading4"/>
      </w:pPr>
      <w:bookmarkStart w:id="181" w:name="_Toc368017962"/>
      <w:bookmarkStart w:id="182" w:name="_Toc370474316"/>
      <w:r>
        <w:t xml:space="preserve">DataPower Cannot Communicate </w:t>
      </w:r>
      <w:r w:rsidR="009E201A">
        <w:t xml:space="preserve">with </w:t>
      </w:r>
      <w:r>
        <w:t>Back-End ESB Server</w:t>
      </w:r>
      <w:bookmarkEnd w:id="181"/>
      <w:bookmarkEnd w:id="182"/>
    </w:p>
    <w:p w:rsidR="009447EE" w:rsidRDefault="009447EE" w:rsidP="00EF2AEB">
      <w:pPr>
        <w:pStyle w:val="Body"/>
      </w:pPr>
      <w:r>
        <w:t xml:space="preserve">It might happen that </w:t>
      </w:r>
      <w:r w:rsidR="0075241E" w:rsidRPr="0075241E">
        <w:t xml:space="preserve">DataPower </w:t>
      </w:r>
      <w:r w:rsidR="009F79D1">
        <w:t xml:space="preserve">can </w:t>
      </w:r>
      <w:r>
        <w:t>communicate</w:t>
      </w:r>
      <w:r w:rsidR="009F79D1">
        <w:t xml:space="preserve"> with </w:t>
      </w:r>
      <w:r w:rsidR="0075241E">
        <w:t>Policy Manager for DataPower</w:t>
      </w:r>
      <w:r>
        <w:t xml:space="preserve"> and</w:t>
      </w:r>
      <w:r w:rsidR="009F79D1">
        <w:t xml:space="preserve"> </w:t>
      </w:r>
      <w:r w:rsidR="0075241E">
        <w:t>Policy Manager</w:t>
      </w:r>
      <w:r w:rsidR="009F79D1">
        <w:t xml:space="preserve">, </w:t>
      </w:r>
      <w:r>
        <w:t>but cannot communicate</w:t>
      </w:r>
      <w:r w:rsidR="009F79D1">
        <w:t xml:space="preserve"> with the back-end ESB server.</w:t>
      </w:r>
    </w:p>
    <w:p w:rsidR="009F79D1" w:rsidRDefault="009447EE" w:rsidP="00EF2AEB">
      <w:pPr>
        <w:pStyle w:val="Body"/>
      </w:pPr>
      <w:r>
        <w:t>In this case, the client sends the request, Policy Manager for DataPower tries to process it, but</w:t>
      </w:r>
      <w:r w:rsidR="009F79D1">
        <w:t xml:space="preserve"> </w:t>
      </w:r>
      <w:r w:rsidR="0075241E" w:rsidRPr="0075241E">
        <w:t xml:space="preserve">DataPower </w:t>
      </w:r>
      <w:r w:rsidR="009F79D1">
        <w:t>cannot connect to the ESB and get the response.</w:t>
      </w:r>
    </w:p>
    <w:p w:rsidR="009447EE" w:rsidRDefault="009447EE" w:rsidP="00EF2AEB">
      <w:pPr>
        <w:pStyle w:val="Body"/>
      </w:pPr>
      <w:r>
        <w:t xml:space="preserve">Communication between the DataPower box and the ESB servers is essential for </w:t>
      </w:r>
      <w:r w:rsidR="00E226F2">
        <w:t>Policy Manager for DataPower to operate correctly</w:t>
      </w:r>
      <w:r>
        <w:t>.</w:t>
      </w:r>
    </w:p>
    <w:p w:rsidR="00EF2AEB" w:rsidRPr="00ED1641" w:rsidRDefault="004145AC" w:rsidP="00EF2AEB">
      <w:pPr>
        <w:pStyle w:val="Heading3"/>
      </w:pPr>
      <w:bookmarkStart w:id="183" w:name="_Toc368017963"/>
      <w:bookmarkStart w:id="184" w:name="_Toc370474317"/>
      <w:r w:rsidRPr="00ED1641">
        <w:t>DataPower</w:t>
      </w:r>
      <w:r w:rsidR="00EF2AEB" w:rsidRPr="00ED1641">
        <w:t xml:space="preserve"> </w:t>
      </w:r>
      <w:r w:rsidRPr="00ED1641">
        <w:t>Security Issues</w:t>
      </w:r>
      <w:bookmarkEnd w:id="183"/>
      <w:bookmarkEnd w:id="184"/>
    </w:p>
    <w:p w:rsidR="00E226F2" w:rsidRDefault="00475A76" w:rsidP="00E226F2">
      <w:pPr>
        <w:pStyle w:val="BodyKWN"/>
      </w:pPr>
      <w:r>
        <w:t>S</w:t>
      </w:r>
      <w:r w:rsidR="00E226F2">
        <w:t>ecurity issues that might come up with Policy Manager for DataPower includ</w:t>
      </w:r>
      <w:r>
        <w:t>e</w:t>
      </w:r>
      <w:r w:rsidR="00E226F2">
        <w:t>:</w:t>
      </w:r>
    </w:p>
    <w:p w:rsidR="00ED1641" w:rsidRDefault="00ED1641" w:rsidP="00FC00AA">
      <w:pPr>
        <w:pStyle w:val="Bullet1"/>
      </w:pPr>
      <w:r>
        <w:t>Anonymous Contract Missing</w:t>
      </w:r>
    </w:p>
    <w:p w:rsidR="00F6753F" w:rsidRDefault="00F6753F" w:rsidP="00FC00AA">
      <w:pPr>
        <w:pStyle w:val="Bullet1"/>
      </w:pPr>
      <w:r>
        <w:t>Explicit Contract Is Missing Authentication Policies</w:t>
      </w:r>
    </w:p>
    <w:p w:rsidR="00ED1641" w:rsidRDefault="00ED1641" w:rsidP="00ED1641">
      <w:pPr>
        <w:pStyle w:val="Heading4"/>
      </w:pPr>
      <w:bookmarkStart w:id="185" w:name="_Toc368017964"/>
      <w:bookmarkStart w:id="186" w:name="_Toc370474318"/>
      <w:r>
        <w:t>Anonymous Contract Missing</w:t>
      </w:r>
      <w:bookmarkEnd w:id="185"/>
      <w:bookmarkEnd w:id="186"/>
    </w:p>
    <w:p w:rsidR="00ED1641" w:rsidRDefault="00ED1641" w:rsidP="00ED1641">
      <w:pPr>
        <w:pStyle w:val="Body"/>
      </w:pPr>
      <w:r>
        <w:t>When you are trying to send a request for the first time, you must make sure that an anonymous contract has been configured for the service. If there is no anonymous contract for the service, DataPower will fail the request saying the user is not authorized.</w:t>
      </w:r>
    </w:p>
    <w:p w:rsidR="00ED1641" w:rsidRDefault="00ED1641" w:rsidP="00ED1641">
      <w:pPr>
        <w:pStyle w:val="Body"/>
      </w:pPr>
      <w:r>
        <w:t>The minimum contract setup for a service is to have one anonymous contract for the service.</w:t>
      </w:r>
    </w:p>
    <w:p w:rsidR="00ED1641" w:rsidRDefault="00ED1641" w:rsidP="00ED1641">
      <w:pPr>
        <w:pStyle w:val="Heading4"/>
      </w:pPr>
      <w:bookmarkStart w:id="187" w:name="_Toc368017965"/>
      <w:bookmarkStart w:id="188" w:name="_Toc370474319"/>
      <w:r>
        <w:t>Explicit Contract Is Missing Authentication Policies</w:t>
      </w:r>
      <w:bookmarkEnd w:id="187"/>
      <w:bookmarkEnd w:id="188"/>
    </w:p>
    <w:p w:rsidR="00D205E5" w:rsidRDefault="001C54E1" w:rsidP="00EF2AEB">
      <w:pPr>
        <w:pStyle w:val="Body"/>
      </w:pPr>
      <w:r>
        <w:t>A named contract or explicit contract authorizes</w:t>
      </w:r>
      <w:r w:rsidR="0062267B">
        <w:t xml:space="preserve"> a specific user </w:t>
      </w:r>
      <w:r>
        <w:t xml:space="preserve">(organization identity) </w:t>
      </w:r>
      <w:r w:rsidR="0062267B">
        <w:t xml:space="preserve">or service. </w:t>
      </w:r>
      <w:r>
        <w:t>For authorization purposes</w:t>
      </w:r>
      <w:r w:rsidR="0062267B">
        <w:t xml:space="preserve">, in addition to having an explicit contract, </w:t>
      </w:r>
      <w:r w:rsidR="00D205E5">
        <w:t>two factors must be in place:</w:t>
      </w:r>
    </w:p>
    <w:p w:rsidR="00D205E5" w:rsidRDefault="00D205E5" w:rsidP="00FC00AA">
      <w:pPr>
        <w:pStyle w:val="Bullet1"/>
      </w:pPr>
      <w:r>
        <w:t>T</w:t>
      </w:r>
      <w:r w:rsidR="001C54E1">
        <w:t>he contract must</w:t>
      </w:r>
      <w:r w:rsidR="0062267B">
        <w:t xml:space="preserve"> have appropriate authentication policies.</w:t>
      </w:r>
    </w:p>
    <w:p w:rsidR="001C54E1" w:rsidRDefault="001C54E1" w:rsidP="00FC00AA">
      <w:pPr>
        <w:pStyle w:val="Bullet1"/>
      </w:pPr>
      <w:r>
        <w:t>The contract and the auth</w:t>
      </w:r>
      <w:r w:rsidR="00D04B24">
        <w:t>entication policies must match.</w:t>
      </w:r>
    </w:p>
    <w:p w:rsidR="001C54E1" w:rsidRDefault="001C54E1" w:rsidP="00EF2AEB">
      <w:pPr>
        <w:pStyle w:val="Body"/>
      </w:pPr>
      <w:r>
        <w:t xml:space="preserve">For example, </w:t>
      </w:r>
      <w:r w:rsidR="00A64796">
        <w:t>if</w:t>
      </w:r>
      <w:r>
        <w:t xml:space="preserve"> you are authenticat</w:t>
      </w:r>
      <w:r w:rsidR="00083645">
        <w:t>ing</w:t>
      </w:r>
      <w:r>
        <w:t xml:space="preserve"> a </w:t>
      </w:r>
      <w:r w:rsidR="00083645">
        <w:t xml:space="preserve">specific </w:t>
      </w:r>
      <w:r w:rsidR="00A64796">
        <w:t>consumer, y</w:t>
      </w:r>
      <w:r>
        <w:t xml:space="preserve">ou must also </w:t>
      </w:r>
      <w:r w:rsidR="00083645">
        <w:t>have</w:t>
      </w:r>
      <w:r>
        <w:t xml:space="preserve"> </w:t>
      </w:r>
      <w:r w:rsidR="00083645">
        <w:t>appropriate authentication policies</w:t>
      </w:r>
      <w:r>
        <w:t xml:space="preserve"> that require authentication of the consumer. The polic</w:t>
      </w:r>
      <w:r w:rsidR="00083645">
        <w:t>ies</w:t>
      </w:r>
      <w:r>
        <w:t xml:space="preserve"> enforce the contract.</w:t>
      </w:r>
    </w:p>
    <w:p w:rsidR="001E1C3D" w:rsidRDefault="001E1C3D" w:rsidP="00EF2AEB">
      <w:pPr>
        <w:pStyle w:val="Body"/>
      </w:pPr>
      <w:r w:rsidRPr="001E1C3D">
        <w:t xml:space="preserve">If there is no authentication policy defined for the explicit contract, DataPower will fail the request. Authentication of the consumer happens </w:t>
      </w:r>
      <w:r>
        <w:t xml:space="preserve">before authorization of </w:t>
      </w:r>
      <w:r w:rsidRPr="001E1C3D">
        <w:t>the consumer</w:t>
      </w:r>
      <w:r>
        <w:t>.</w:t>
      </w:r>
    </w:p>
    <w:p w:rsidR="0062267B" w:rsidRDefault="00F80322" w:rsidP="00EF2AEB">
      <w:pPr>
        <w:pStyle w:val="Body"/>
      </w:pPr>
      <w:r>
        <w:lastRenderedPageBreak/>
        <w:t>Example:</w:t>
      </w:r>
      <w:r w:rsidR="00F8246F">
        <w:t xml:space="preserve"> the user sends </w:t>
      </w:r>
      <w:r w:rsidRPr="00F80322">
        <w:t>a request with unauthorized user credentials</w:t>
      </w:r>
      <w:r w:rsidR="00F8246F">
        <w:t xml:space="preserve">. </w:t>
      </w:r>
      <w:r w:rsidR="001C54E1">
        <w:t>The user exist</w:t>
      </w:r>
      <w:r>
        <w:t>s</w:t>
      </w:r>
      <w:r w:rsidR="001C54E1">
        <w:t xml:space="preserve"> in the system as a consumer, and therefore pass</w:t>
      </w:r>
      <w:r>
        <w:t>es</w:t>
      </w:r>
      <w:r w:rsidR="001C54E1">
        <w:t xml:space="preserve"> authentication</w:t>
      </w:r>
      <w:r>
        <w:t>,</w:t>
      </w:r>
      <w:r w:rsidR="001C54E1">
        <w:t xml:space="preserve"> but </w:t>
      </w:r>
      <w:r w:rsidR="00A64796">
        <w:t xml:space="preserve">no contract has been defined that </w:t>
      </w:r>
      <w:r>
        <w:t>authorizes</w:t>
      </w:r>
      <w:r w:rsidR="001C54E1">
        <w:t xml:space="preserve"> that specific consumer</w:t>
      </w:r>
      <w:r>
        <w:t>. Authorization fails,</w:t>
      </w:r>
      <w:r w:rsidR="00F8246F">
        <w:t xml:space="preserve"> and DataPower fail</w:t>
      </w:r>
      <w:r>
        <w:t>s</w:t>
      </w:r>
      <w:r w:rsidR="00F8246F">
        <w:t xml:space="preserve"> the request</w:t>
      </w:r>
      <w:r w:rsidR="001C54E1">
        <w:t>. Both steps are needed.</w:t>
      </w:r>
    </w:p>
    <w:p w:rsidR="00F61F13" w:rsidRDefault="001D4A8C" w:rsidP="00EF2AEB">
      <w:pPr>
        <w:pStyle w:val="Body"/>
      </w:pPr>
      <w:r>
        <w:t>For all requests that fail during runtime</w:t>
      </w:r>
      <w:r w:rsidR="00F61F13">
        <w:t xml:space="preserve">, error messages </w:t>
      </w:r>
      <w:r w:rsidR="00A64796">
        <w:t>are generated and can be seen</w:t>
      </w:r>
      <w:r w:rsidR="00F61F13">
        <w:t xml:space="preserve"> in the monitoring tab</w:t>
      </w:r>
      <w:r w:rsidR="00A64796">
        <w:t xml:space="preserve"> for the virtual service</w:t>
      </w:r>
      <w:r w:rsidR="00F61F13">
        <w:t>.</w:t>
      </w:r>
    </w:p>
    <w:p w:rsidR="00EF2AEB" w:rsidRPr="000C6168" w:rsidRDefault="00EF2AEB" w:rsidP="00EF2AEB">
      <w:pPr>
        <w:pStyle w:val="Heading3"/>
      </w:pPr>
      <w:bookmarkStart w:id="189" w:name="_Toc368017966"/>
      <w:bookmarkStart w:id="190" w:name="_Toc370474320"/>
      <w:r w:rsidRPr="000C6168">
        <w:t xml:space="preserve">Configuration </w:t>
      </w:r>
      <w:r w:rsidR="004145AC" w:rsidRPr="000C6168">
        <w:t>Issues</w:t>
      </w:r>
      <w:bookmarkEnd w:id="189"/>
      <w:bookmarkEnd w:id="190"/>
    </w:p>
    <w:p w:rsidR="000C6168" w:rsidRDefault="000C6168" w:rsidP="000C6168">
      <w:pPr>
        <w:pStyle w:val="BodyKWN"/>
      </w:pPr>
      <w:r>
        <w:t>This section provides information about configuration issues that might come up with Policy Manager for DataPower, including:</w:t>
      </w:r>
    </w:p>
    <w:p w:rsidR="000C6168" w:rsidRDefault="000C6168" w:rsidP="00FC00AA">
      <w:pPr>
        <w:pStyle w:val="Bullet1"/>
      </w:pPr>
      <w:r>
        <w:t>CA Certificate Chain Missing (HTTPS)</w:t>
      </w:r>
    </w:p>
    <w:p w:rsidR="000C6168" w:rsidRPr="000C6168" w:rsidRDefault="000C6168" w:rsidP="00FC00AA">
      <w:pPr>
        <w:pStyle w:val="Bullet1"/>
      </w:pPr>
      <w:r>
        <w:t>Incorrectly-Formatted Messages (from Client)</w:t>
      </w:r>
    </w:p>
    <w:p w:rsidR="000C6168" w:rsidRDefault="000C6168" w:rsidP="000C6168">
      <w:pPr>
        <w:pStyle w:val="Heading4"/>
      </w:pPr>
      <w:bookmarkStart w:id="191" w:name="_Toc368017967"/>
      <w:bookmarkStart w:id="192" w:name="_Toc370474321"/>
      <w:r>
        <w:t>CA Certificate Chain Missing (HTTPS)</w:t>
      </w:r>
      <w:bookmarkEnd w:id="191"/>
      <w:bookmarkEnd w:id="192"/>
    </w:p>
    <w:p w:rsidR="008A7045" w:rsidRDefault="00311930" w:rsidP="000C6168">
      <w:pPr>
        <w:pStyle w:val="Body"/>
      </w:pPr>
      <w:r>
        <w:t>It’s important that</w:t>
      </w:r>
      <w:r w:rsidRPr="00311930">
        <w:t xml:space="preserve"> all the Root and Sub CA certificates </w:t>
      </w:r>
      <w:r>
        <w:t>are imported into the</w:t>
      </w:r>
      <w:r w:rsidRPr="00311930">
        <w:t xml:space="preserve"> Policy Manager Trust Store. DataPower do</w:t>
      </w:r>
      <w:r>
        <w:t>es</w:t>
      </w:r>
      <w:r w:rsidRPr="00311930">
        <w:t xml:space="preserve"> a complete Certificate Chain validation</w:t>
      </w:r>
      <w:r w:rsidR="00FF0EC3">
        <w:t>,</w:t>
      </w:r>
      <w:r>
        <w:t xml:space="preserve"> so if</w:t>
      </w:r>
      <w:r w:rsidRPr="00311930">
        <w:t xml:space="preserve"> any one of the certificates involved in </w:t>
      </w:r>
      <w:r>
        <w:t xml:space="preserve">a </w:t>
      </w:r>
      <w:r w:rsidRPr="00311930">
        <w:t>Root/Sub CA Chain</w:t>
      </w:r>
      <w:r>
        <w:t xml:space="preserve"> is missing</w:t>
      </w:r>
      <w:r w:rsidRPr="00311930">
        <w:t>, any security use case involving the certific</w:t>
      </w:r>
      <w:r>
        <w:t>ate issued by this CA will fail.</w:t>
      </w:r>
    </w:p>
    <w:p w:rsidR="00EF2AEB" w:rsidRPr="002856DD" w:rsidRDefault="00EF2AEB" w:rsidP="000C6168">
      <w:pPr>
        <w:pStyle w:val="Heading4"/>
      </w:pPr>
      <w:bookmarkStart w:id="193" w:name="_Toc368017968"/>
      <w:bookmarkStart w:id="194" w:name="_Toc370474322"/>
      <w:r>
        <w:t>Incorrectly</w:t>
      </w:r>
      <w:r w:rsidR="004145AC">
        <w:t xml:space="preserve">-Formatted Messages </w:t>
      </w:r>
      <w:r>
        <w:t xml:space="preserve">(from </w:t>
      </w:r>
      <w:r w:rsidR="004145AC">
        <w:t>Client</w:t>
      </w:r>
      <w:r>
        <w:t>)</w:t>
      </w:r>
      <w:bookmarkEnd w:id="193"/>
      <w:bookmarkEnd w:id="194"/>
    </w:p>
    <w:p w:rsidR="008461D6" w:rsidRDefault="008461D6" w:rsidP="004145AC">
      <w:pPr>
        <w:pStyle w:val="Body"/>
      </w:pPr>
      <w:r>
        <w:t>DataPower is very strict about message format. If messages do not exactly match the schema format, validation will fail.</w:t>
      </w:r>
      <w:r w:rsidR="00486244">
        <w:t xml:space="preserve"> Here are two examples that sometimes </w:t>
      </w:r>
      <w:r w:rsidR="008D39BB">
        <w:t>occur</w:t>
      </w:r>
      <w:r w:rsidR="00486244">
        <w:t>:</w:t>
      </w:r>
    </w:p>
    <w:p w:rsidR="00486244" w:rsidRDefault="00486244" w:rsidP="00FC00AA">
      <w:pPr>
        <w:pStyle w:val="Bullet1"/>
      </w:pPr>
      <w:r>
        <w:t>M</w:t>
      </w:r>
      <w:r w:rsidR="008D39BB">
        <w:t>essage Is M</w:t>
      </w:r>
      <w:r>
        <w:t>issing Request Parameters</w:t>
      </w:r>
    </w:p>
    <w:p w:rsidR="00486244" w:rsidRDefault="006374B7" w:rsidP="00FC00AA">
      <w:pPr>
        <w:pStyle w:val="Bullet1"/>
      </w:pPr>
      <w:r>
        <w:t>Issue With Timestamp in Message-Level Signature</w:t>
      </w:r>
    </w:p>
    <w:p w:rsidR="00486244" w:rsidRDefault="00486244" w:rsidP="00486244">
      <w:pPr>
        <w:pStyle w:val="Heading4"/>
      </w:pPr>
      <w:bookmarkStart w:id="195" w:name="_Toc368017969"/>
      <w:bookmarkStart w:id="196" w:name="_Toc370474323"/>
      <w:r>
        <w:t>M</w:t>
      </w:r>
      <w:r w:rsidR="008D39BB">
        <w:t>essage Is M</w:t>
      </w:r>
      <w:r>
        <w:t>issing Request Parameters</w:t>
      </w:r>
      <w:bookmarkEnd w:id="195"/>
      <w:bookmarkEnd w:id="196"/>
    </w:p>
    <w:p w:rsidR="0010414D" w:rsidRDefault="004B4A88" w:rsidP="008461D6">
      <w:pPr>
        <w:pStyle w:val="Body"/>
      </w:pPr>
      <w:r>
        <w:t xml:space="preserve">If a message is missing one or more request parameters, or if there is an invalid character in the request message for any other reason, it will fail </w:t>
      </w:r>
      <w:r w:rsidR="002A3F8F">
        <w:t xml:space="preserve">schema </w:t>
      </w:r>
      <w:r>
        <w:t>validation by DataPower.</w:t>
      </w:r>
    </w:p>
    <w:p w:rsidR="008461D6" w:rsidRDefault="008461D6" w:rsidP="008461D6">
      <w:pPr>
        <w:pStyle w:val="Body"/>
      </w:pPr>
      <w:r>
        <w:t xml:space="preserve">Let’s say for example you are using soapUI as a client for testing. </w:t>
      </w:r>
      <w:r w:rsidR="001867EA">
        <w:t xml:space="preserve">In </w:t>
      </w:r>
      <w:r w:rsidR="00983B10">
        <w:t>some</w:t>
      </w:r>
      <w:r w:rsidR="001867EA">
        <w:t xml:space="preserve"> cases, when a user registers</w:t>
      </w:r>
      <w:r w:rsidR="00AF636D">
        <w:t xml:space="preserve"> a service from </w:t>
      </w:r>
      <w:r>
        <w:t xml:space="preserve">Policy Manager </w:t>
      </w:r>
      <w:r w:rsidR="00983B10">
        <w:t>and is using soapUI for testing, the user registers</w:t>
      </w:r>
      <w:r w:rsidR="00AF636D">
        <w:t xml:space="preserve"> </w:t>
      </w:r>
      <w:r w:rsidR="00983B10">
        <w:t xml:space="preserve">the same service inside soapUI and then just clicks </w:t>
      </w:r>
      <w:r w:rsidR="00983B10" w:rsidRPr="00983B10">
        <w:rPr>
          <w:b/>
        </w:rPr>
        <w:t>Run</w:t>
      </w:r>
      <w:r w:rsidR="00983B10">
        <w:t xml:space="preserve"> to test the service in soapUI</w:t>
      </w:r>
      <w:r>
        <w:t xml:space="preserve">. However, values might be needed in the request message. </w:t>
      </w:r>
      <w:r w:rsidR="00976B9E">
        <w:t>If a value is</w:t>
      </w:r>
      <w:r>
        <w:t xml:space="preserve"> missing, </w:t>
      </w:r>
      <w:r w:rsidR="0010414D">
        <w:t>this results in</w:t>
      </w:r>
      <w:r>
        <w:t xml:space="preserve"> a question mark in the request message</w:t>
      </w:r>
      <w:r w:rsidR="0010414D">
        <w:t>. The question mark is an invalid character, so</w:t>
      </w:r>
      <w:r>
        <w:t xml:space="preserve"> the message fail</w:t>
      </w:r>
      <w:r w:rsidR="0010414D">
        <w:t>s</w:t>
      </w:r>
      <w:r>
        <w:t xml:space="preserve"> validation.</w:t>
      </w:r>
    </w:p>
    <w:p w:rsidR="00983B10" w:rsidRDefault="00983B10" w:rsidP="008461D6">
      <w:pPr>
        <w:pStyle w:val="Body"/>
      </w:pPr>
      <w:r>
        <w:t>When testing in soapUI</w:t>
      </w:r>
      <w:r w:rsidR="009C1787">
        <w:t xml:space="preserve"> or any other test client</w:t>
      </w:r>
      <w:r>
        <w:t>, make sure that you provide values for all required parameters.</w:t>
      </w:r>
    </w:p>
    <w:p w:rsidR="00486244" w:rsidRDefault="006374B7" w:rsidP="00486244">
      <w:pPr>
        <w:pStyle w:val="Heading4"/>
      </w:pPr>
      <w:bookmarkStart w:id="197" w:name="_Toc368017970"/>
      <w:bookmarkStart w:id="198" w:name="_Toc370474324"/>
      <w:r>
        <w:t xml:space="preserve">Issue With Timestamp in </w:t>
      </w:r>
      <w:r w:rsidR="00486244">
        <w:t>Message-Level Signature</w:t>
      </w:r>
      <w:bookmarkEnd w:id="197"/>
      <w:bookmarkEnd w:id="198"/>
    </w:p>
    <w:p w:rsidR="001E675E" w:rsidRDefault="0010414D" w:rsidP="004145AC">
      <w:pPr>
        <w:pStyle w:val="Body"/>
      </w:pPr>
      <w:r>
        <w:t>In some cases you might</w:t>
      </w:r>
      <w:r w:rsidR="001E675E">
        <w:t xml:space="preserve"> encounter difficulties with message-level signatures</w:t>
      </w:r>
      <w:r w:rsidR="00F80BDE">
        <w:t xml:space="preserve"> during testing</w:t>
      </w:r>
      <w:r w:rsidR="001E675E">
        <w:t>.</w:t>
      </w:r>
    </w:p>
    <w:p w:rsidR="0010414D" w:rsidRDefault="001E675E" w:rsidP="004145AC">
      <w:pPr>
        <w:pStyle w:val="Body"/>
      </w:pPr>
      <w:r>
        <w:t xml:space="preserve">Let’s say you configure the policy for your service in </w:t>
      </w:r>
      <w:r w:rsidR="00AF636D">
        <w:t xml:space="preserve">such a way that </w:t>
      </w:r>
      <w:r>
        <w:t xml:space="preserve">the </w:t>
      </w:r>
      <w:r w:rsidR="00AF636D">
        <w:t xml:space="preserve">service expects </w:t>
      </w:r>
      <w:r>
        <w:t xml:space="preserve">a </w:t>
      </w:r>
      <w:r w:rsidR="00AF636D">
        <w:t>timestamp with the security configuration</w:t>
      </w:r>
      <w:r>
        <w:t xml:space="preserve">. You then go to soapUI and send </w:t>
      </w:r>
      <w:r w:rsidR="00F80BDE">
        <w:t>a test request with the timestamp.</w:t>
      </w:r>
      <w:r w:rsidR="0010414D">
        <w:t xml:space="preserve"> </w:t>
      </w:r>
      <w:r>
        <w:t xml:space="preserve">The </w:t>
      </w:r>
      <w:r w:rsidR="0010414D">
        <w:t xml:space="preserve">test </w:t>
      </w:r>
      <w:r>
        <w:t>request would be successful in Network Direct</w:t>
      </w:r>
      <w:r w:rsidR="0010414D">
        <w:t>or but would fail in DataPower.</w:t>
      </w:r>
    </w:p>
    <w:p w:rsidR="004145AC" w:rsidRDefault="001E675E" w:rsidP="004145AC">
      <w:pPr>
        <w:pStyle w:val="Body"/>
      </w:pPr>
      <w:r>
        <w:t xml:space="preserve">DataPower </w:t>
      </w:r>
      <w:r w:rsidR="00AF636D">
        <w:t xml:space="preserve">expects the timestamp element </w:t>
      </w:r>
      <w:r>
        <w:t xml:space="preserve">to be </w:t>
      </w:r>
      <w:r w:rsidR="00AF636D">
        <w:t>inside the digital signature element</w:t>
      </w:r>
      <w:r>
        <w:t>, b</w:t>
      </w:r>
      <w:r w:rsidR="00AF636D">
        <w:t xml:space="preserve">ut soapUI puts </w:t>
      </w:r>
      <w:r>
        <w:t>the timestamp</w:t>
      </w:r>
      <w:r w:rsidR="00AF636D">
        <w:t xml:space="preserve"> at the beginning or end of the security header.</w:t>
      </w:r>
    </w:p>
    <w:p w:rsidR="001E675E" w:rsidRDefault="001E675E" w:rsidP="004145AC">
      <w:pPr>
        <w:pStyle w:val="Body"/>
      </w:pPr>
      <w:r>
        <w:lastRenderedPageBreak/>
        <w:t>In this scenario, all elements are present, but not in the expected sequence, so the message fail</w:t>
      </w:r>
      <w:r w:rsidR="00F80BDE">
        <w:t>s validation</w:t>
      </w:r>
      <w:r>
        <w:t>.</w:t>
      </w:r>
    </w:p>
    <w:p w:rsidR="00AF636D" w:rsidRDefault="001E675E" w:rsidP="001E675E">
      <w:pPr>
        <w:pStyle w:val="Body"/>
      </w:pPr>
      <w:r>
        <w:t xml:space="preserve">If you encounter this difficulty, and </w:t>
      </w:r>
      <w:r w:rsidR="00F80BDE">
        <w:t xml:space="preserve">you </w:t>
      </w:r>
      <w:r>
        <w:t xml:space="preserve">need to include the timestamp, you can </w:t>
      </w:r>
      <w:r w:rsidR="00AF636D">
        <w:t>put the timestamp inside the digital signature</w:t>
      </w:r>
      <w:r>
        <w:t xml:space="preserve"> manually</w:t>
      </w:r>
      <w:r w:rsidR="00AF636D">
        <w:t xml:space="preserve">, </w:t>
      </w:r>
      <w:r>
        <w:t xml:space="preserve">or else write a </w:t>
      </w:r>
      <w:r w:rsidR="00AF636D">
        <w:t>custom client</w:t>
      </w:r>
      <w:r>
        <w:t xml:space="preserve"> for</w:t>
      </w:r>
      <w:r w:rsidR="00AF636D">
        <w:t xml:space="preserve"> this scenario.</w:t>
      </w:r>
    </w:p>
    <w:p w:rsidR="001E675E" w:rsidRDefault="001E675E" w:rsidP="004145AC">
      <w:pPr>
        <w:pStyle w:val="Body"/>
      </w:pPr>
      <w:r>
        <w:t>Alternatively, if you don’t have a requirement to include the timestamp, you can remove it from the policy configuration and send the request without a timestamp.</w:t>
      </w:r>
    </w:p>
    <w:p w:rsidR="00A1313F" w:rsidRDefault="00A1313F" w:rsidP="00167062">
      <w:pPr>
        <w:pStyle w:val="Body"/>
      </w:pPr>
    </w:p>
    <w:sectPr w:rsidR="00A1313F" w:rsidSect="000D1C00">
      <w:footerReference w:type="default" r:id="rId54"/>
      <w:pgSz w:w="12240" w:h="15840" w:code="1"/>
      <w:pgMar w:top="1152"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D3D" w:rsidRDefault="00B74D3D">
      <w:pPr>
        <w:spacing w:after="0" w:line="240" w:lineRule="auto"/>
      </w:pPr>
      <w:r>
        <w:separator/>
      </w:r>
    </w:p>
  </w:endnote>
  <w:endnote w:type="continuationSeparator" w:id="0">
    <w:p w:rsidR="00B74D3D" w:rsidRDefault="00B7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C00" w:rsidRDefault="000D1C00">
    <w:pPr>
      <w:pStyle w:val="Footer"/>
    </w:pPr>
    <w:r w:rsidRPr="0079253C">
      <w:rPr>
        <w:i/>
      </w:rPr>
      <w:t>Troubleshooting Guide for Policy Manager for DataPower</w:t>
    </w:r>
    <w:r>
      <w:rPr>
        <w:i/>
      </w:rPr>
      <w:tab/>
    </w:r>
    <w:r w:rsidRPr="00135CEA">
      <w:tab/>
    </w:r>
    <w:r w:rsidRPr="00135CEA">
      <w:fldChar w:fldCharType="begin"/>
    </w:r>
    <w:r w:rsidRPr="00135CEA">
      <w:instrText xml:space="preserve"> PAGE   \* MERGEFORMAT </w:instrText>
    </w:r>
    <w:r w:rsidRPr="00135CEA">
      <w:fldChar w:fldCharType="separate"/>
    </w:r>
    <w:r w:rsidR="008642A1">
      <w:rPr>
        <w:noProof/>
      </w:rPr>
      <w:t>3</w:t>
    </w:r>
    <w:r w:rsidRPr="00135CE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C00" w:rsidRDefault="000D1C00">
    <w:pPr>
      <w:pStyle w:val="Footer"/>
    </w:pPr>
    <w:r w:rsidRPr="0079253C">
      <w:rPr>
        <w:i/>
      </w:rPr>
      <w:t>Troubleshooting Guide for Policy Manager for DataPower</w:t>
    </w:r>
    <w:r>
      <w:rPr>
        <w:i/>
      </w:rPr>
      <w:tab/>
    </w:r>
    <w:r w:rsidRPr="00135CEA">
      <w:tab/>
    </w:r>
    <w:r w:rsidRPr="00135CEA">
      <w:fldChar w:fldCharType="begin"/>
    </w:r>
    <w:r w:rsidRPr="00135CEA">
      <w:instrText xml:space="preserve"> PAGE   \* MERGEFORMAT </w:instrText>
    </w:r>
    <w:r w:rsidRPr="00135CEA">
      <w:fldChar w:fldCharType="separate"/>
    </w:r>
    <w:r w:rsidR="008642A1">
      <w:rPr>
        <w:noProof/>
      </w:rPr>
      <w:t>4</w:t>
    </w:r>
    <w:r w:rsidRPr="00135CE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D3D" w:rsidRDefault="00B74D3D">
      <w:pPr>
        <w:spacing w:after="0" w:line="240" w:lineRule="auto"/>
      </w:pPr>
      <w:r>
        <w:separator/>
      </w:r>
    </w:p>
  </w:footnote>
  <w:footnote w:type="continuationSeparator" w:id="0">
    <w:p w:rsidR="00B74D3D" w:rsidRDefault="00B74D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D3D" w:rsidRDefault="00B74D3D">
    <w:pPr>
      <w:pStyle w:val="Header"/>
    </w:pPr>
    <w:r>
      <w:t>SOA Software, Inc.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C00" w:rsidRDefault="00E53948">
    <w:pPr>
      <w:pStyle w:val="Header"/>
    </w:pPr>
    <w:r>
      <w:t>SOA Software, Inc.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FC6EFF"/>
    <w:multiLevelType w:val="multilevel"/>
    <w:tmpl w:val="9B7EE0CA"/>
    <w:numStyleLink w:val="Headings"/>
  </w:abstractNum>
  <w:abstractNum w:abstractNumId="1">
    <w:nsid w:val="1C482D97"/>
    <w:multiLevelType w:val="hybridMultilevel"/>
    <w:tmpl w:val="69205EDA"/>
    <w:lvl w:ilvl="0" w:tplc="48E0125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435F88"/>
    <w:multiLevelType w:val="multilevel"/>
    <w:tmpl w:val="731A3212"/>
    <w:lvl w:ilvl="0">
      <w:start w:val="1"/>
      <w:numFmt w:val="decimal"/>
      <w:suff w:val="nothing"/>
      <w:lvlText w:val="Chapter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lvlRestart w:val="0"/>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decimal"/>
      <w:lvlText w:val="%6"/>
      <w:lvlJc w:val="left"/>
      <w:pPr>
        <w:ind w:left="360" w:hanging="360"/>
      </w:pPr>
      <w:rPr>
        <w:rFonts w:hint="default"/>
      </w:rPr>
    </w:lvl>
    <w:lvl w:ilvl="6">
      <w:start w:val="1"/>
      <w:numFmt w:val="lowerLetter"/>
      <w:lvlText w:val="%7)"/>
      <w:lvlJc w:val="left"/>
      <w:pPr>
        <w:ind w:left="720" w:hanging="360"/>
      </w:pPr>
      <w:rPr>
        <w:rFonts w:hint="default"/>
      </w:rPr>
    </w:lvl>
    <w:lvl w:ilvl="7">
      <w:start w:val="1"/>
      <w:numFmt w:val="lowerRoman"/>
      <w:lvlText w:val="%8)"/>
      <w:lvlJc w:val="left"/>
      <w:pPr>
        <w:ind w:left="1080" w:hanging="360"/>
      </w:pPr>
      <w:rPr>
        <w:rFonts w:hint="default"/>
      </w:rPr>
    </w:lvl>
    <w:lvl w:ilvl="8">
      <w:start w:val="1"/>
      <w:numFmt w:val="none"/>
      <w:lvlText w:val=""/>
      <w:lvlJc w:val="left"/>
      <w:pPr>
        <w:ind w:left="3240" w:hanging="360"/>
      </w:pPr>
      <w:rPr>
        <w:rFonts w:hint="default"/>
      </w:rPr>
    </w:lvl>
  </w:abstractNum>
  <w:abstractNum w:abstractNumId="3">
    <w:nsid w:val="292E096B"/>
    <w:multiLevelType w:val="multilevel"/>
    <w:tmpl w:val="49B2A4F4"/>
    <w:styleLink w:val="NumList1"/>
    <w:lvl w:ilvl="0">
      <w:start w:val="1"/>
      <w:numFmt w:val="decimal"/>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decimal"/>
      <w:lvlRestart w:val="0"/>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ABA6772"/>
    <w:multiLevelType w:val="multilevel"/>
    <w:tmpl w:val="F190B5F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300905D6"/>
    <w:multiLevelType w:val="hybridMultilevel"/>
    <w:tmpl w:val="31E6A380"/>
    <w:lvl w:ilvl="0" w:tplc="A2EE00CE">
      <w:start w:val="1"/>
      <w:numFmt w:val="bullet"/>
      <w:pStyle w:val="Bullet1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4809C7"/>
    <w:multiLevelType w:val="hybridMultilevel"/>
    <w:tmpl w:val="800A6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1C7CE8"/>
    <w:multiLevelType w:val="hybridMultilevel"/>
    <w:tmpl w:val="F34A20BC"/>
    <w:lvl w:ilvl="0" w:tplc="973C4F62">
      <w:start w:val="1"/>
      <w:numFmt w:val="bullet"/>
      <w:pStyle w:val="Bullet11"/>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C57EB2"/>
    <w:multiLevelType w:val="multilevel"/>
    <w:tmpl w:val="9B7EE0CA"/>
    <w:styleLink w:val="Headings"/>
    <w:lvl w:ilvl="0">
      <w:start w:val="1"/>
      <w:numFmt w:val="decimal"/>
      <w:pStyle w:val="Heading1"/>
      <w:suff w:val="nothing"/>
      <w:lvlText w:val="Chapter %1 | "/>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lvlRestart w:val="0"/>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decimal"/>
      <w:pStyle w:val="Num11"/>
      <w:lvlText w:val="%6"/>
      <w:lvlJc w:val="left"/>
      <w:pPr>
        <w:ind w:left="720" w:hanging="360"/>
      </w:pPr>
      <w:rPr>
        <w:rFonts w:hint="default"/>
      </w:rPr>
    </w:lvl>
    <w:lvl w:ilvl="6">
      <w:start w:val="1"/>
      <w:numFmt w:val="decimal"/>
      <w:pStyle w:val="Num21"/>
      <w:lvlText w:val="%7"/>
      <w:lvlJc w:val="left"/>
      <w:pPr>
        <w:ind w:left="1080" w:hanging="360"/>
      </w:pPr>
      <w:rPr>
        <w:rFonts w:hint="default"/>
      </w:rPr>
    </w:lvl>
    <w:lvl w:ilvl="7">
      <w:start w:val="1"/>
      <w:numFmt w:val="lowerRoman"/>
      <w:lvlText w:val="%8)"/>
      <w:lvlJc w:val="left"/>
      <w:pPr>
        <w:ind w:left="1080" w:hanging="360"/>
      </w:pPr>
      <w:rPr>
        <w:rFonts w:hint="default"/>
      </w:rPr>
    </w:lvl>
    <w:lvl w:ilvl="8">
      <w:start w:val="1"/>
      <w:numFmt w:val="none"/>
      <w:lvlText w:val=""/>
      <w:lvlJc w:val="left"/>
      <w:pPr>
        <w:ind w:left="3240" w:hanging="360"/>
      </w:pPr>
      <w:rPr>
        <w:rFonts w:hint="default"/>
      </w:rPr>
    </w:lvl>
  </w:abstractNum>
  <w:abstractNum w:abstractNumId="9">
    <w:nsid w:val="520A0F16"/>
    <w:multiLevelType w:val="hybridMultilevel"/>
    <w:tmpl w:val="9A286C02"/>
    <w:lvl w:ilvl="0" w:tplc="24A2C946">
      <w:start w:val="1"/>
      <w:numFmt w:val="bullet"/>
      <w:pStyle w:val="Bullet2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0F6203"/>
    <w:multiLevelType w:val="hybridMultilevel"/>
    <w:tmpl w:val="416050A6"/>
    <w:lvl w:ilvl="0" w:tplc="80A81F52">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7694BE3"/>
    <w:multiLevelType w:val="hybridMultilevel"/>
    <w:tmpl w:val="F9FE3950"/>
    <w:lvl w:ilvl="0" w:tplc="7ECA67C2">
      <w:start w:val="1"/>
      <w:numFmt w:val="bullet"/>
      <w:pStyle w:val="Bullet1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9"/>
  </w:num>
  <w:num w:numId="5">
    <w:abstractNumId w:val="4"/>
  </w:num>
  <w:num w:numId="6">
    <w:abstractNumId w:val="0"/>
  </w:num>
  <w:num w:numId="7">
    <w:abstractNumId w:val="1"/>
  </w:num>
  <w:num w:numId="8">
    <w:abstractNumId w:val="11"/>
  </w:num>
  <w:num w:numId="9">
    <w:abstractNumId w:val="5"/>
  </w:num>
  <w:num w:numId="10">
    <w:abstractNumId w:val="10"/>
  </w:num>
  <w:num w:numId="11">
    <w:abstractNumId w:val="6"/>
  </w:num>
  <w:num w:numId="12">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linkStyles/>
  <w:stylePaneSortMethod w:val="0000"/>
  <w:defaultTabStop w:val="720"/>
  <w:characterSpacingControl w:val="doNotCompress"/>
  <w:hdrShapeDefaults>
    <o:shapedefaults v:ext="edit" spidmax="1740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C76"/>
    <w:rsid w:val="00000584"/>
    <w:rsid w:val="00000FC5"/>
    <w:rsid w:val="000017FD"/>
    <w:rsid w:val="00001848"/>
    <w:rsid w:val="00001C4E"/>
    <w:rsid w:val="000025F3"/>
    <w:rsid w:val="00003000"/>
    <w:rsid w:val="00003F52"/>
    <w:rsid w:val="00005C46"/>
    <w:rsid w:val="00005FD2"/>
    <w:rsid w:val="00006111"/>
    <w:rsid w:val="00006CCF"/>
    <w:rsid w:val="000072FE"/>
    <w:rsid w:val="00007BA7"/>
    <w:rsid w:val="00010648"/>
    <w:rsid w:val="00011421"/>
    <w:rsid w:val="0001463D"/>
    <w:rsid w:val="000146F1"/>
    <w:rsid w:val="00014B73"/>
    <w:rsid w:val="00014D85"/>
    <w:rsid w:val="000157C4"/>
    <w:rsid w:val="00016728"/>
    <w:rsid w:val="0001717E"/>
    <w:rsid w:val="00017D9C"/>
    <w:rsid w:val="00020C8A"/>
    <w:rsid w:val="000213DD"/>
    <w:rsid w:val="00021F21"/>
    <w:rsid w:val="00022155"/>
    <w:rsid w:val="00023EB8"/>
    <w:rsid w:val="00024860"/>
    <w:rsid w:val="00024B8B"/>
    <w:rsid w:val="00024C6C"/>
    <w:rsid w:val="0002723C"/>
    <w:rsid w:val="00031957"/>
    <w:rsid w:val="00031D19"/>
    <w:rsid w:val="00032F03"/>
    <w:rsid w:val="00033E9B"/>
    <w:rsid w:val="00034257"/>
    <w:rsid w:val="000351F8"/>
    <w:rsid w:val="000358E6"/>
    <w:rsid w:val="00040D45"/>
    <w:rsid w:val="0004276D"/>
    <w:rsid w:val="00044482"/>
    <w:rsid w:val="0004520C"/>
    <w:rsid w:val="0004792F"/>
    <w:rsid w:val="00047B55"/>
    <w:rsid w:val="00050342"/>
    <w:rsid w:val="00050544"/>
    <w:rsid w:val="00050697"/>
    <w:rsid w:val="00050DE1"/>
    <w:rsid w:val="00052175"/>
    <w:rsid w:val="0005236D"/>
    <w:rsid w:val="00052A2D"/>
    <w:rsid w:val="00053998"/>
    <w:rsid w:val="00053A2B"/>
    <w:rsid w:val="000549F0"/>
    <w:rsid w:val="00054D68"/>
    <w:rsid w:val="00056609"/>
    <w:rsid w:val="0006021A"/>
    <w:rsid w:val="00060BF3"/>
    <w:rsid w:val="000610D4"/>
    <w:rsid w:val="000612B8"/>
    <w:rsid w:val="00061DA8"/>
    <w:rsid w:val="000620DC"/>
    <w:rsid w:val="00062409"/>
    <w:rsid w:val="00062E4A"/>
    <w:rsid w:val="0006412D"/>
    <w:rsid w:val="00064629"/>
    <w:rsid w:val="00066167"/>
    <w:rsid w:val="000676F9"/>
    <w:rsid w:val="00070002"/>
    <w:rsid w:val="00071428"/>
    <w:rsid w:val="00072DD0"/>
    <w:rsid w:val="00073A0B"/>
    <w:rsid w:val="000743C2"/>
    <w:rsid w:val="00074786"/>
    <w:rsid w:val="000750D2"/>
    <w:rsid w:val="0007510B"/>
    <w:rsid w:val="000759F9"/>
    <w:rsid w:val="00075CC9"/>
    <w:rsid w:val="00077B03"/>
    <w:rsid w:val="00077D39"/>
    <w:rsid w:val="00077FB6"/>
    <w:rsid w:val="000800B4"/>
    <w:rsid w:val="00080A55"/>
    <w:rsid w:val="00080CD6"/>
    <w:rsid w:val="00080EDA"/>
    <w:rsid w:val="000815EB"/>
    <w:rsid w:val="0008188E"/>
    <w:rsid w:val="0008199F"/>
    <w:rsid w:val="00081A12"/>
    <w:rsid w:val="00082012"/>
    <w:rsid w:val="00082C05"/>
    <w:rsid w:val="000834EE"/>
    <w:rsid w:val="00083645"/>
    <w:rsid w:val="00083B83"/>
    <w:rsid w:val="00084291"/>
    <w:rsid w:val="00085A53"/>
    <w:rsid w:val="000862C8"/>
    <w:rsid w:val="000914AF"/>
    <w:rsid w:val="00093094"/>
    <w:rsid w:val="00093BBD"/>
    <w:rsid w:val="00093C78"/>
    <w:rsid w:val="00093E36"/>
    <w:rsid w:val="00093E80"/>
    <w:rsid w:val="000952D7"/>
    <w:rsid w:val="00096533"/>
    <w:rsid w:val="00096747"/>
    <w:rsid w:val="00096A42"/>
    <w:rsid w:val="00097FAE"/>
    <w:rsid w:val="000A0B9C"/>
    <w:rsid w:val="000A2027"/>
    <w:rsid w:val="000A2142"/>
    <w:rsid w:val="000A28E5"/>
    <w:rsid w:val="000A2EFC"/>
    <w:rsid w:val="000A35CE"/>
    <w:rsid w:val="000A47DA"/>
    <w:rsid w:val="000A782A"/>
    <w:rsid w:val="000A7927"/>
    <w:rsid w:val="000B0520"/>
    <w:rsid w:val="000B23BE"/>
    <w:rsid w:val="000B23D9"/>
    <w:rsid w:val="000B314E"/>
    <w:rsid w:val="000B33B2"/>
    <w:rsid w:val="000B494D"/>
    <w:rsid w:val="000B4B1A"/>
    <w:rsid w:val="000B4C37"/>
    <w:rsid w:val="000B53EF"/>
    <w:rsid w:val="000B5F0D"/>
    <w:rsid w:val="000B715C"/>
    <w:rsid w:val="000B7836"/>
    <w:rsid w:val="000C06E7"/>
    <w:rsid w:val="000C0CC0"/>
    <w:rsid w:val="000C0DA0"/>
    <w:rsid w:val="000C12A0"/>
    <w:rsid w:val="000C16E6"/>
    <w:rsid w:val="000C2750"/>
    <w:rsid w:val="000C2DC5"/>
    <w:rsid w:val="000C38D2"/>
    <w:rsid w:val="000C3B8A"/>
    <w:rsid w:val="000C4112"/>
    <w:rsid w:val="000C468F"/>
    <w:rsid w:val="000C6168"/>
    <w:rsid w:val="000C655B"/>
    <w:rsid w:val="000C69F2"/>
    <w:rsid w:val="000C7CBF"/>
    <w:rsid w:val="000D0A90"/>
    <w:rsid w:val="000D0AED"/>
    <w:rsid w:val="000D0BBB"/>
    <w:rsid w:val="000D1C00"/>
    <w:rsid w:val="000D24EB"/>
    <w:rsid w:val="000D28CB"/>
    <w:rsid w:val="000D3630"/>
    <w:rsid w:val="000D457A"/>
    <w:rsid w:val="000D46FE"/>
    <w:rsid w:val="000D4A85"/>
    <w:rsid w:val="000D4AAB"/>
    <w:rsid w:val="000D4D1D"/>
    <w:rsid w:val="000D4F58"/>
    <w:rsid w:val="000D52A4"/>
    <w:rsid w:val="000D55D9"/>
    <w:rsid w:val="000D663B"/>
    <w:rsid w:val="000D6EF8"/>
    <w:rsid w:val="000D74F5"/>
    <w:rsid w:val="000E01DC"/>
    <w:rsid w:val="000E0EAB"/>
    <w:rsid w:val="000E2CCE"/>
    <w:rsid w:val="000E3698"/>
    <w:rsid w:val="000E4016"/>
    <w:rsid w:val="000E466D"/>
    <w:rsid w:val="000E5105"/>
    <w:rsid w:val="000E54A8"/>
    <w:rsid w:val="000E567D"/>
    <w:rsid w:val="000E5BE1"/>
    <w:rsid w:val="000E5D37"/>
    <w:rsid w:val="000E695D"/>
    <w:rsid w:val="000E6978"/>
    <w:rsid w:val="000F0140"/>
    <w:rsid w:val="000F0256"/>
    <w:rsid w:val="000F0318"/>
    <w:rsid w:val="000F10EC"/>
    <w:rsid w:val="000F18DC"/>
    <w:rsid w:val="000F209D"/>
    <w:rsid w:val="000F254D"/>
    <w:rsid w:val="000F278A"/>
    <w:rsid w:val="000F2F57"/>
    <w:rsid w:val="000F3DF8"/>
    <w:rsid w:val="000F46A1"/>
    <w:rsid w:val="000F5ACC"/>
    <w:rsid w:val="00100955"/>
    <w:rsid w:val="001018EC"/>
    <w:rsid w:val="00102369"/>
    <w:rsid w:val="00102A0C"/>
    <w:rsid w:val="0010414D"/>
    <w:rsid w:val="00107701"/>
    <w:rsid w:val="0011162E"/>
    <w:rsid w:val="001119D3"/>
    <w:rsid w:val="001122BE"/>
    <w:rsid w:val="00114BA5"/>
    <w:rsid w:val="0011509E"/>
    <w:rsid w:val="00115392"/>
    <w:rsid w:val="0011614B"/>
    <w:rsid w:val="00116671"/>
    <w:rsid w:val="00116B26"/>
    <w:rsid w:val="00116CFB"/>
    <w:rsid w:val="00120C7D"/>
    <w:rsid w:val="00121149"/>
    <w:rsid w:val="001224BB"/>
    <w:rsid w:val="00123D94"/>
    <w:rsid w:val="00124074"/>
    <w:rsid w:val="00124E36"/>
    <w:rsid w:val="00124F99"/>
    <w:rsid w:val="00126EC0"/>
    <w:rsid w:val="001274D3"/>
    <w:rsid w:val="0013063C"/>
    <w:rsid w:val="00130C0E"/>
    <w:rsid w:val="001315EE"/>
    <w:rsid w:val="001316D7"/>
    <w:rsid w:val="001321D0"/>
    <w:rsid w:val="00132EAD"/>
    <w:rsid w:val="00133411"/>
    <w:rsid w:val="00133867"/>
    <w:rsid w:val="001339CB"/>
    <w:rsid w:val="00133D3F"/>
    <w:rsid w:val="001345DE"/>
    <w:rsid w:val="00135FF0"/>
    <w:rsid w:val="00136936"/>
    <w:rsid w:val="00136CE9"/>
    <w:rsid w:val="00136F0B"/>
    <w:rsid w:val="0013777D"/>
    <w:rsid w:val="00141110"/>
    <w:rsid w:val="00141634"/>
    <w:rsid w:val="0014201A"/>
    <w:rsid w:val="00145911"/>
    <w:rsid w:val="001459AB"/>
    <w:rsid w:val="00145ED5"/>
    <w:rsid w:val="0014636A"/>
    <w:rsid w:val="00146449"/>
    <w:rsid w:val="001467A6"/>
    <w:rsid w:val="001477AB"/>
    <w:rsid w:val="00147F2B"/>
    <w:rsid w:val="00150424"/>
    <w:rsid w:val="00151269"/>
    <w:rsid w:val="00151747"/>
    <w:rsid w:val="00151B92"/>
    <w:rsid w:val="00154FE3"/>
    <w:rsid w:val="0015525B"/>
    <w:rsid w:val="00157707"/>
    <w:rsid w:val="00157EDD"/>
    <w:rsid w:val="0016058C"/>
    <w:rsid w:val="001605E5"/>
    <w:rsid w:val="00160CED"/>
    <w:rsid w:val="0016115F"/>
    <w:rsid w:val="00161DE6"/>
    <w:rsid w:val="00162372"/>
    <w:rsid w:val="00162887"/>
    <w:rsid w:val="00162B25"/>
    <w:rsid w:val="00163034"/>
    <w:rsid w:val="0016311C"/>
    <w:rsid w:val="001639F0"/>
    <w:rsid w:val="001639F2"/>
    <w:rsid w:val="00163C47"/>
    <w:rsid w:val="0016503B"/>
    <w:rsid w:val="001650A8"/>
    <w:rsid w:val="00165689"/>
    <w:rsid w:val="001663A1"/>
    <w:rsid w:val="00166729"/>
    <w:rsid w:val="001669FA"/>
    <w:rsid w:val="00167062"/>
    <w:rsid w:val="00167176"/>
    <w:rsid w:val="00167EDF"/>
    <w:rsid w:val="0017005A"/>
    <w:rsid w:val="001703B3"/>
    <w:rsid w:val="00170C17"/>
    <w:rsid w:val="0017260C"/>
    <w:rsid w:val="0017336D"/>
    <w:rsid w:val="001734F4"/>
    <w:rsid w:val="00174305"/>
    <w:rsid w:val="0017603E"/>
    <w:rsid w:val="00176839"/>
    <w:rsid w:val="00176BDA"/>
    <w:rsid w:val="00176E20"/>
    <w:rsid w:val="00176EDB"/>
    <w:rsid w:val="00177333"/>
    <w:rsid w:val="00180196"/>
    <w:rsid w:val="001803DD"/>
    <w:rsid w:val="00180F97"/>
    <w:rsid w:val="00180FCA"/>
    <w:rsid w:val="0018305A"/>
    <w:rsid w:val="0018354D"/>
    <w:rsid w:val="0018380D"/>
    <w:rsid w:val="00183D0A"/>
    <w:rsid w:val="0018432D"/>
    <w:rsid w:val="00184504"/>
    <w:rsid w:val="00184CBF"/>
    <w:rsid w:val="001856DE"/>
    <w:rsid w:val="00185D8B"/>
    <w:rsid w:val="001867EA"/>
    <w:rsid w:val="0018694B"/>
    <w:rsid w:val="0018700B"/>
    <w:rsid w:val="00187B85"/>
    <w:rsid w:val="00187FCE"/>
    <w:rsid w:val="00190885"/>
    <w:rsid w:val="001915BD"/>
    <w:rsid w:val="001917AB"/>
    <w:rsid w:val="00191D61"/>
    <w:rsid w:val="001935C8"/>
    <w:rsid w:val="0019411C"/>
    <w:rsid w:val="00195FA9"/>
    <w:rsid w:val="00196145"/>
    <w:rsid w:val="00196B98"/>
    <w:rsid w:val="00196BC1"/>
    <w:rsid w:val="00197C17"/>
    <w:rsid w:val="001A0B77"/>
    <w:rsid w:val="001A1318"/>
    <w:rsid w:val="001A1C2A"/>
    <w:rsid w:val="001A1DD9"/>
    <w:rsid w:val="001A2448"/>
    <w:rsid w:val="001A34DC"/>
    <w:rsid w:val="001A3ADE"/>
    <w:rsid w:val="001A3DD5"/>
    <w:rsid w:val="001B03DB"/>
    <w:rsid w:val="001B1241"/>
    <w:rsid w:val="001B140B"/>
    <w:rsid w:val="001B2092"/>
    <w:rsid w:val="001B22E8"/>
    <w:rsid w:val="001B2A4F"/>
    <w:rsid w:val="001B3D67"/>
    <w:rsid w:val="001B3E77"/>
    <w:rsid w:val="001B4399"/>
    <w:rsid w:val="001B6759"/>
    <w:rsid w:val="001B7A87"/>
    <w:rsid w:val="001B7F6C"/>
    <w:rsid w:val="001C044C"/>
    <w:rsid w:val="001C12F1"/>
    <w:rsid w:val="001C1C32"/>
    <w:rsid w:val="001C1D7C"/>
    <w:rsid w:val="001C416D"/>
    <w:rsid w:val="001C54E1"/>
    <w:rsid w:val="001C5A18"/>
    <w:rsid w:val="001C6058"/>
    <w:rsid w:val="001C67B8"/>
    <w:rsid w:val="001C6C00"/>
    <w:rsid w:val="001D0922"/>
    <w:rsid w:val="001D17D1"/>
    <w:rsid w:val="001D33B7"/>
    <w:rsid w:val="001D492E"/>
    <w:rsid w:val="001D49C9"/>
    <w:rsid w:val="001D4A8C"/>
    <w:rsid w:val="001D4BF7"/>
    <w:rsid w:val="001D4D9C"/>
    <w:rsid w:val="001D578B"/>
    <w:rsid w:val="001D5E2F"/>
    <w:rsid w:val="001D5EFE"/>
    <w:rsid w:val="001D6269"/>
    <w:rsid w:val="001D6561"/>
    <w:rsid w:val="001D6801"/>
    <w:rsid w:val="001E1C3D"/>
    <w:rsid w:val="001E1FB2"/>
    <w:rsid w:val="001E26F2"/>
    <w:rsid w:val="001E282D"/>
    <w:rsid w:val="001E34DF"/>
    <w:rsid w:val="001E38EF"/>
    <w:rsid w:val="001E4825"/>
    <w:rsid w:val="001E4A8D"/>
    <w:rsid w:val="001E51FD"/>
    <w:rsid w:val="001E5B0A"/>
    <w:rsid w:val="001E64B6"/>
    <w:rsid w:val="001E675E"/>
    <w:rsid w:val="001E6C15"/>
    <w:rsid w:val="001E6D26"/>
    <w:rsid w:val="001F1ADE"/>
    <w:rsid w:val="001F4E3D"/>
    <w:rsid w:val="001F4EA6"/>
    <w:rsid w:val="00200445"/>
    <w:rsid w:val="002004F0"/>
    <w:rsid w:val="0020125A"/>
    <w:rsid w:val="002014C7"/>
    <w:rsid w:val="0020172F"/>
    <w:rsid w:val="00201A07"/>
    <w:rsid w:val="00202C4C"/>
    <w:rsid w:val="00203772"/>
    <w:rsid w:val="002038EE"/>
    <w:rsid w:val="002050FC"/>
    <w:rsid w:val="00205E69"/>
    <w:rsid w:val="00206D38"/>
    <w:rsid w:val="002112F1"/>
    <w:rsid w:val="0021187A"/>
    <w:rsid w:val="00211C16"/>
    <w:rsid w:val="00211E3C"/>
    <w:rsid w:val="00211EFD"/>
    <w:rsid w:val="00213FDF"/>
    <w:rsid w:val="00214253"/>
    <w:rsid w:val="00214745"/>
    <w:rsid w:val="00214DA6"/>
    <w:rsid w:val="002151D0"/>
    <w:rsid w:val="00215253"/>
    <w:rsid w:val="0021596A"/>
    <w:rsid w:val="0021634D"/>
    <w:rsid w:val="002163C5"/>
    <w:rsid w:val="00216755"/>
    <w:rsid w:val="00216F29"/>
    <w:rsid w:val="00217579"/>
    <w:rsid w:val="00217845"/>
    <w:rsid w:val="0022195F"/>
    <w:rsid w:val="002232E0"/>
    <w:rsid w:val="00225DBF"/>
    <w:rsid w:val="00226CEF"/>
    <w:rsid w:val="0022736D"/>
    <w:rsid w:val="00227AFF"/>
    <w:rsid w:val="00227B95"/>
    <w:rsid w:val="00230BA7"/>
    <w:rsid w:val="00230FFD"/>
    <w:rsid w:val="0023248A"/>
    <w:rsid w:val="002346D4"/>
    <w:rsid w:val="0023649A"/>
    <w:rsid w:val="0024064D"/>
    <w:rsid w:val="0024113C"/>
    <w:rsid w:val="002413C3"/>
    <w:rsid w:val="00241654"/>
    <w:rsid w:val="002418BF"/>
    <w:rsid w:val="00241F54"/>
    <w:rsid w:val="00243DFF"/>
    <w:rsid w:val="002447F9"/>
    <w:rsid w:val="002453AB"/>
    <w:rsid w:val="002465C5"/>
    <w:rsid w:val="00247891"/>
    <w:rsid w:val="002500E6"/>
    <w:rsid w:val="00250820"/>
    <w:rsid w:val="002508E1"/>
    <w:rsid w:val="00251058"/>
    <w:rsid w:val="002517BE"/>
    <w:rsid w:val="00251FE4"/>
    <w:rsid w:val="0025236B"/>
    <w:rsid w:val="002538F2"/>
    <w:rsid w:val="002542D3"/>
    <w:rsid w:val="002560ED"/>
    <w:rsid w:val="0026050A"/>
    <w:rsid w:val="002609B0"/>
    <w:rsid w:val="00260C57"/>
    <w:rsid w:val="0026130F"/>
    <w:rsid w:val="00261D50"/>
    <w:rsid w:val="0026293E"/>
    <w:rsid w:val="0026298F"/>
    <w:rsid w:val="00264D34"/>
    <w:rsid w:val="00265DAD"/>
    <w:rsid w:val="00266C90"/>
    <w:rsid w:val="002672FA"/>
    <w:rsid w:val="00270A5B"/>
    <w:rsid w:val="002710CB"/>
    <w:rsid w:val="00271A19"/>
    <w:rsid w:val="002733F1"/>
    <w:rsid w:val="00273DAC"/>
    <w:rsid w:val="00274794"/>
    <w:rsid w:val="002755D4"/>
    <w:rsid w:val="0027635D"/>
    <w:rsid w:val="00276367"/>
    <w:rsid w:val="00276930"/>
    <w:rsid w:val="00277D97"/>
    <w:rsid w:val="00281C2D"/>
    <w:rsid w:val="00282E89"/>
    <w:rsid w:val="00283680"/>
    <w:rsid w:val="00283F72"/>
    <w:rsid w:val="00284F42"/>
    <w:rsid w:val="002856DD"/>
    <w:rsid w:val="00285F9C"/>
    <w:rsid w:val="002866D8"/>
    <w:rsid w:val="00287B93"/>
    <w:rsid w:val="002907A8"/>
    <w:rsid w:val="00290D68"/>
    <w:rsid w:val="0029141E"/>
    <w:rsid w:val="00291DDC"/>
    <w:rsid w:val="00293962"/>
    <w:rsid w:val="0029462B"/>
    <w:rsid w:val="00294F33"/>
    <w:rsid w:val="00295B29"/>
    <w:rsid w:val="002965BC"/>
    <w:rsid w:val="00297990"/>
    <w:rsid w:val="002A0526"/>
    <w:rsid w:val="002A053E"/>
    <w:rsid w:val="002A0688"/>
    <w:rsid w:val="002A1109"/>
    <w:rsid w:val="002A1120"/>
    <w:rsid w:val="002A1221"/>
    <w:rsid w:val="002A1CAC"/>
    <w:rsid w:val="002A2418"/>
    <w:rsid w:val="002A2728"/>
    <w:rsid w:val="002A27A6"/>
    <w:rsid w:val="002A2A02"/>
    <w:rsid w:val="002A3F8F"/>
    <w:rsid w:val="002A66F7"/>
    <w:rsid w:val="002A6D0D"/>
    <w:rsid w:val="002A71D1"/>
    <w:rsid w:val="002A7E14"/>
    <w:rsid w:val="002B001F"/>
    <w:rsid w:val="002B1A27"/>
    <w:rsid w:val="002B1CC8"/>
    <w:rsid w:val="002B2150"/>
    <w:rsid w:val="002B2BDE"/>
    <w:rsid w:val="002B3457"/>
    <w:rsid w:val="002B354F"/>
    <w:rsid w:val="002B4D3A"/>
    <w:rsid w:val="002B5EF5"/>
    <w:rsid w:val="002B6050"/>
    <w:rsid w:val="002B744E"/>
    <w:rsid w:val="002C0334"/>
    <w:rsid w:val="002C102E"/>
    <w:rsid w:val="002C21D5"/>
    <w:rsid w:val="002C2BAE"/>
    <w:rsid w:val="002C2CF8"/>
    <w:rsid w:val="002C3BDA"/>
    <w:rsid w:val="002C3C59"/>
    <w:rsid w:val="002C44AB"/>
    <w:rsid w:val="002C4B37"/>
    <w:rsid w:val="002C5DB8"/>
    <w:rsid w:val="002C678A"/>
    <w:rsid w:val="002C7770"/>
    <w:rsid w:val="002D0449"/>
    <w:rsid w:val="002D0BC9"/>
    <w:rsid w:val="002D1DBC"/>
    <w:rsid w:val="002D22F2"/>
    <w:rsid w:val="002D2A92"/>
    <w:rsid w:val="002D37E8"/>
    <w:rsid w:val="002D3FB3"/>
    <w:rsid w:val="002D7B4E"/>
    <w:rsid w:val="002E005E"/>
    <w:rsid w:val="002E0F6A"/>
    <w:rsid w:val="002E13CC"/>
    <w:rsid w:val="002E3576"/>
    <w:rsid w:val="002E3752"/>
    <w:rsid w:val="002E4763"/>
    <w:rsid w:val="002E4B37"/>
    <w:rsid w:val="002E5A3B"/>
    <w:rsid w:val="002E6ACD"/>
    <w:rsid w:val="002E73D5"/>
    <w:rsid w:val="002F01F2"/>
    <w:rsid w:val="002F0FDE"/>
    <w:rsid w:val="002F15FB"/>
    <w:rsid w:val="002F18FE"/>
    <w:rsid w:val="002F27F1"/>
    <w:rsid w:val="002F336E"/>
    <w:rsid w:val="002F3465"/>
    <w:rsid w:val="002F3AC8"/>
    <w:rsid w:val="002F4759"/>
    <w:rsid w:val="002F4A89"/>
    <w:rsid w:val="002F4B0D"/>
    <w:rsid w:val="002F5215"/>
    <w:rsid w:val="002F7E8C"/>
    <w:rsid w:val="003010C1"/>
    <w:rsid w:val="00301616"/>
    <w:rsid w:val="00301F38"/>
    <w:rsid w:val="003034DE"/>
    <w:rsid w:val="003045D8"/>
    <w:rsid w:val="00306122"/>
    <w:rsid w:val="003062FD"/>
    <w:rsid w:val="00306B33"/>
    <w:rsid w:val="00307547"/>
    <w:rsid w:val="00310DF7"/>
    <w:rsid w:val="00311930"/>
    <w:rsid w:val="00311C5E"/>
    <w:rsid w:val="00311CF5"/>
    <w:rsid w:val="00311D4B"/>
    <w:rsid w:val="00312046"/>
    <w:rsid w:val="0031231B"/>
    <w:rsid w:val="003139FD"/>
    <w:rsid w:val="00314E75"/>
    <w:rsid w:val="003153F2"/>
    <w:rsid w:val="003157E4"/>
    <w:rsid w:val="0031662E"/>
    <w:rsid w:val="003167B3"/>
    <w:rsid w:val="00317475"/>
    <w:rsid w:val="003175E2"/>
    <w:rsid w:val="00322579"/>
    <w:rsid w:val="00322750"/>
    <w:rsid w:val="00323131"/>
    <w:rsid w:val="00323E58"/>
    <w:rsid w:val="00325FB7"/>
    <w:rsid w:val="003261CF"/>
    <w:rsid w:val="003263DE"/>
    <w:rsid w:val="00331819"/>
    <w:rsid w:val="0033182C"/>
    <w:rsid w:val="00332C71"/>
    <w:rsid w:val="00332E50"/>
    <w:rsid w:val="0033468A"/>
    <w:rsid w:val="003347DE"/>
    <w:rsid w:val="00334862"/>
    <w:rsid w:val="003358AF"/>
    <w:rsid w:val="00336710"/>
    <w:rsid w:val="0034046D"/>
    <w:rsid w:val="00342961"/>
    <w:rsid w:val="003432C6"/>
    <w:rsid w:val="00343E14"/>
    <w:rsid w:val="00345916"/>
    <w:rsid w:val="003466B3"/>
    <w:rsid w:val="00346B35"/>
    <w:rsid w:val="00350BA2"/>
    <w:rsid w:val="003520EB"/>
    <w:rsid w:val="003537F8"/>
    <w:rsid w:val="00354988"/>
    <w:rsid w:val="00355543"/>
    <w:rsid w:val="003555AA"/>
    <w:rsid w:val="0035675E"/>
    <w:rsid w:val="00356C5E"/>
    <w:rsid w:val="00360B31"/>
    <w:rsid w:val="00362781"/>
    <w:rsid w:val="003628A2"/>
    <w:rsid w:val="003635FD"/>
    <w:rsid w:val="00363708"/>
    <w:rsid w:val="00364761"/>
    <w:rsid w:val="003648F2"/>
    <w:rsid w:val="00366BB4"/>
    <w:rsid w:val="00366F0E"/>
    <w:rsid w:val="00366F4C"/>
    <w:rsid w:val="0036731D"/>
    <w:rsid w:val="00367AE1"/>
    <w:rsid w:val="00367FAC"/>
    <w:rsid w:val="0037211B"/>
    <w:rsid w:val="00372B52"/>
    <w:rsid w:val="00373037"/>
    <w:rsid w:val="00375514"/>
    <w:rsid w:val="00377B2B"/>
    <w:rsid w:val="00380F72"/>
    <w:rsid w:val="00382CA3"/>
    <w:rsid w:val="0038373B"/>
    <w:rsid w:val="003843B1"/>
    <w:rsid w:val="0038557C"/>
    <w:rsid w:val="00386333"/>
    <w:rsid w:val="00387A24"/>
    <w:rsid w:val="00390EEC"/>
    <w:rsid w:val="00392052"/>
    <w:rsid w:val="003923C3"/>
    <w:rsid w:val="00393501"/>
    <w:rsid w:val="00393793"/>
    <w:rsid w:val="003945C8"/>
    <w:rsid w:val="003950A7"/>
    <w:rsid w:val="00395B08"/>
    <w:rsid w:val="00395FB4"/>
    <w:rsid w:val="00396176"/>
    <w:rsid w:val="00396873"/>
    <w:rsid w:val="0039702B"/>
    <w:rsid w:val="00397500"/>
    <w:rsid w:val="003A085E"/>
    <w:rsid w:val="003A0FC0"/>
    <w:rsid w:val="003A31E8"/>
    <w:rsid w:val="003A445D"/>
    <w:rsid w:val="003A527D"/>
    <w:rsid w:val="003A5ED1"/>
    <w:rsid w:val="003A7973"/>
    <w:rsid w:val="003B0A68"/>
    <w:rsid w:val="003B1166"/>
    <w:rsid w:val="003B11AC"/>
    <w:rsid w:val="003B31C4"/>
    <w:rsid w:val="003B31C7"/>
    <w:rsid w:val="003B5D5A"/>
    <w:rsid w:val="003B6246"/>
    <w:rsid w:val="003B6873"/>
    <w:rsid w:val="003B6998"/>
    <w:rsid w:val="003B7025"/>
    <w:rsid w:val="003C0201"/>
    <w:rsid w:val="003C14B0"/>
    <w:rsid w:val="003C203F"/>
    <w:rsid w:val="003C35AC"/>
    <w:rsid w:val="003C3A56"/>
    <w:rsid w:val="003C5134"/>
    <w:rsid w:val="003C51AF"/>
    <w:rsid w:val="003C52BC"/>
    <w:rsid w:val="003C5710"/>
    <w:rsid w:val="003C60ED"/>
    <w:rsid w:val="003C61E4"/>
    <w:rsid w:val="003D00E5"/>
    <w:rsid w:val="003D2C4D"/>
    <w:rsid w:val="003D31D7"/>
    <w:rsid w:val="003D34B4"/>
    <w:rsid w:val="003D3803"/>
    <w:rsid w:val="003D3A4F"/>
    <w:rsid w:val="003D3DDB"/>
    <w:rsid w:val="003D451F"/>
    <w:rsid w:val="003D53B4"/>
    <w:rsid w:val="003D5EBF"/>
    <w:rsid w:val="003D666D"/>
    <w:rsid w:val="003D6DC8"/>
    <w:rsid w:val="003D7630"/>
    <w:rsid w:val="003D7A72"/>
    <w:rsid w:val="003E21DC"/>
    <w:rsid w:val="003E24A3"/>
    <w:rsid w:val="003E285F"/>
    <w:rsid w:val="003E52E8"/>
    <w:rsid w:val="003E5397"/>
    <w:rsid w:val="003E5F6F"/>
    <w:rsid w:val="003E6D82"/>
    <w:rsid w:val="003E7266"/>
    <w:rsid w:val="003E7BB6"/>
    <w:rsid w:val="003F007C"/>
    <w:rsid w:val="003F0AAC"/>
    <w:rsid w:val="003F0E3E"/>
    <w:rsid w:val="003F1154"/>
    <w:rsid w:val="003F138E"/>
    <w:rsid w:val="003F1AA7"/>
    <w:rsid w:val="003F3F07"/>
    <w:rsid w:val="003F48CA"/>
    <w:rsid w:val="003F4906"/>
    <w:rsid w:val="003F5EB6"/>
    <w:rsid w:val="003F766A"/>
    <w:rsid w:val="0040046C"/>
    <w:rsid w:val="00400B40"/>
    <w:rsid w:val="00400B50"/>
    <w:rsid w:val="00401D0C"/>
    <w:rsid w:val="0040494D"/>
    <w:rsid w:val="004054D5"/>
    <w:rsid w:val="00405AA6"/>
    <w:rsid w:val="00405B88"/>
    <w:rsid w:val="00406741"/>
    <w:rsid w:val="00407063"/>
    <w:rsid w:val="00407C1D"/>
    <w:rsid w:val="004103B7"/>
    <w:rsid w:val="00410793"/>
    <w:rsid w:val="00410EF9"/>
    <w:rsid w:val="004115F4"/>
    <w:rsid w:val="00412263"/>
    <w:rsid w:val="00413B72"/>
    <w:rsid w:val="004145AC"/>
    <w:rsid w:val="004145B7"/>
    <w:rsid w:val="00414821"/>
    <w:rsid w:val="00416527"/>
    <w:rsid w:val="004174BA"/>
    <w:rsid w:val="0042039C"/>
    <w:rsid w:val="00421824"/>
    <w:rsid w:val="00422880"/>
    <w:rsid w:val="004235C5"/>
    <w:rsid w:val="004248A0"/>
    <w:rsid w:val="00424D35"/>
    <w:rsid w:val="00425529"/>
    <w:rsid w:val="00426C14"/>
    <w:rsid w:val="0043022E"/>
    <w:rsid w:val="00430AFB"/>
    <w:rsid w:val="00431151"/>
    <w:rsid w:val="00432137"/>
    <w:rsid w:val="00432467"/>
    <w:rsid w:val="00432D38"/>
    <w:rsid w:val="00432E72"/>
    <w:rsid w:val="00433018"/>
    <w:rsid w:val="00433741"/>
    <w:rsid w:val="00433913"/>
    <w:rsid w:val="00433D98"/>
    <w:rsid w:val="00433E62"/>
    <w:rsid w:val="00434AC9"/>
    <w:rsid w:val="00434B37"/>
    <w:rsid w:val="004354DD"/>
    <w:rsid w:val="004365A8"/>
    <w:rsid w:val="0043668E"/>
    <w:rsid w:val="004369D4"/>
    <w:rsid w:val="00437587"/>
    <w:rsid w:val="00437B87"/>
    <w:rsid w:val="0044025C"/>
    <w:rsid w:val="0044130A"/>
    <w:rsid w:val="00442567"/>
    <w:rsid w:val="004425A2"/>
    <w:rsid w:val="00443493"/>
    <w:rsid w:val="00444195"/>
    <w:rsid w:val="00444327"/>
    <w:rsid w:val="0044462B"/>
    <w:rsid w:val="00444803"/>
    <w:rsid w:val="0044627E"/>
    <w:rsid w:val="00450705"/>
    <w:rsid w:val="00450A26"/>
    <w:rsid w:val="00450B59"/>
    <w:rsid w:val="00450F69"/>
    <w:rsid w:val="004520CB"/>
    <w:rsid w:val="0045325C"/>
    <w:rsid w:val="00453D2F"/>
    <w:rsid w:val="004543B2"/>
    <w:rsid w:val="0045470E"/>
    <w:rsid w:val="00455519"/>
    <w:rsid w:val="004559D8"/>
    <w:rsid w:val="00455AE7"/>
    <w:rsid w:val="00455BF4"/>
    <w:rsid w:val="0045631B"/>
    <w:rsid w:val="0045665A"/>
    <w:rsid w:val="0046153F"/>
    <w:rsid w:val="00461C4A"/>
    <w:rsid w:val="00462BFE"/>
    <w:rsid w:val="00462CF4"/>
    <w:rsid w:val="00463784"/>
    <w:rsid w:val="00464026"/>
    <w:rsid w:val="00465347"/>
    <w:rsid w:val="004655BB"/>
    <w:rsid w:val="004657B4"/>
    <w:rsid w:val="004668E7"/>
    <w:rsid w:val="00466D81"/>
    <w:rsid w:val="00467336"/>
    <w:rsid w:val="0046775F"/>
    <w:rsid w:val="00470201"/>
    <w:rsid w:val="00470A7A"/>
    <w:rsid w:val="00471DE2"/>
    <w:rsid w:val="0047306A"/>
    <w:rsid w:val="004732C9"/>
    <w:rsid w:val="004735F1"/>
    <w:rsid w:val="00473EB8"/>
    <w:rsid w:val="00473F19"/>
    <w:rsid w:val="00473F6A"/>
    <w:rsid w:val="00474782"/>
    <w:rsid w:val="00474F08"/>
    <w:rsid w:val="00475569"/>
    <w:rsid w:val="00475733"/>
    <w:rsid w:val="00475A76"/>
    <w:rsid w:val="00475BEA"/>
    <w:rsid w:val="00476306"/>
    <w:rsid w:val="00476BA6"/>
    <w:rsid w:val="00477507"/>
    <w:rsid w:val="004779C7"/>
    <w:rsid w:val="00481602"/>
    <w:rsid w:val="004820A3"/>
    <w:rsid w:val="004820DA"/>
    <w:rsid w:val="00482845"/>
    <w:rsid w:val="00482CC2"/>
    <w:rsid w:val="004835E8"/>
    <w:rsid w:val="00483EB1"/>
    <w:rsid w:val="00484ACE"/>
    <w:rsid w:val="00486244"/>
    <w:rsid w:val="004877E3"/>
    <w:rsid w:val="00487FDE"/>
    <w:rsid w:val="00490412"/>
    <w:rsid w:val="0049045B"/>
    <w:rsid w:val="00490500"/>
    <w:rsid w:val="00491A6E"/>
    <w:rsid w:val="0049378F"/>
    <w:rsid w:val="00493A02"/>
    <w:rsid w:val="00493C7E"/>
    <w:rsid w:val="004944F4"/>
    <w:rsid w:val="00494F88"/>
    <w:rsid w:val="00497974"/>
    <w:rsid w:val="004A0F35"/>
    <w:rsid w:val="004A2CA0"/>
    <w:rsid w:val="004A2DC1"/>
    <w:rsid w:val="004A39CF"/>
    <w:rsid w:val="004A40C5"/>
    <w:rsid w:val="004A43D7"/>
    <w:rsid w:val="004A4C8E"/>
    <w:rsid w:val="004A6661"/>
    <w:rsid w:val="004A6818"/>
    <w:rsid w:val="004A68DC"/>
    <w:rsid w:val="004A6B9A"/>
    <w:rsid w:val="004A6FBB"/>
    <w:rsid w:val="004B0F18"/>
    <w:rsid w:val="004B1638"/>
    <w:rsid w:val="004B38A1"/>
    <w:rsid w:val="004B41A7"/>
    <w:rsid w:val="004B4249"/>
    <w:rsid w:val="004B43C9"/>
    <w:rsid w:val="004B4A88"/>
    <w:rsid w:val="004B5667"/>
    <w:rsid w:val="004B5AF3"/>
    <w:rsid w:val="004B62CD"/>
    <w:rsid w:val="004B69E6"/>
    <w:rsid w:val="004B724B"/>
    <w:rsid w:val="004B7B06"/>
    <w:rsid w:val="004C02C7"/>
    <w:rsid w:val="004C10B7"/>
    <w:rsid w:val="004C1AD0"/>
    <w:rsid w:val="004C2E73"/>
    <w:rsid w:val="004C33E8"/>
    <w:rsid w:val="004C3BC0"/>
    <w:rsid w:val="004C3EF4"/>
    <w:rsid w:val="004C419E"/>
    <w:rsid w:val="004C47B2"/>
    <w:rsid w:val="004C5CF9"/>
    <w:rsid w:val="004C6122"/>
    <w:rsid w:val="004C6888"/>
    <w:rsid w:val="004C6E16"/>
    <w:rsid w:val="004C790B"/>
    <w:rsid w:val="004D1587"/>
    <w:rsid w:val="004D4624"/>
    <w:rsid w:val="004D5063"/>
    <w:rsid w:val="004D60AA"/>
    <w:rsid w:val="004D74E5"/>
    <w:rsid w:val="004E0B1F"/>
    <w:rsid w:val="004E0D28"/>
    <w:rsid w:val="004E1A84"/>
    <w:rsid w:val="004E224F"/>
    <w:rsid w:val="004E2C8E"/>
    <w:rsid w:val="004E37BC"/>
    <w:rsid w:val="004E5546"/>
    <w:rsid w:val="004E56C5"/>
    <w:rsid w:val="004E6574"/>
    <w:rsid w:val="004E6CA7"/>
    <w:rsid w:val="004E6EF1"/>
    <w:rsid w:val="004F055D"/>
    <w:rsid w:val="004F17DF"/>
    <w:rsid w:val="004F24A9"/>
    <w:rsid w:val="004F2F44"/>
    <w:rsid w:val="004F3456"/>
    <w:rsid w:val="004F34E6"/>
    <w:rsid w:val="004F3722"/>
    <w:rsid w:val="004F3A66"/>
    <w:rsid w:val="004F3FFB"/>
    <w:rsid w:val="004F461A"/>
    <w:rsid w:val="004F4B35"/>
    <w:rsid w:val="004F53B0"/>
    <w:rsid w:val="004F5E3D"/>
    <w:rsid w:val="004F65FF"/>
    <w:rsid w:val="004F66A8"/>
    <w:rsid w:val="004F671C"/>
    <w:rsid w:val="004F6D90"/>
    <w:rsid w:val="004F71FA"/>
    <w:rsid w:val="004F75AC"/>
    <w:rsid w:val="00500090"/>
    <w:rsid w:val="005000F2"/>
    <w:rsid w:val="00501DDF"/>
    <w:rsid w:val="00504EDE"/>
    <w:rsid w:val="00505480"/>
    <w:rsid w:val="00505C86"/>
    <w:rsid w:val="0050642F"/>
    <w:rsid w:val="00506CC8"/>
    <w:rsid w:val="005071D6"/>
    <w:rsid w:val="00507660"/>
    <w:rsid w:val="005110BF"/>
    <w:rsid w:val="005113A1"/>
    <w:rsid w:val="00511AA8"/>
    <w:rsid w:val="00511BA2"/>
    <w:rsid w:val="005121CB"/>
    <w:rsid w:val="00512D6A"/>
    <w:rsid w:val="00513961"/>
    <w:rsid w:val="00513C44"/>
    <w:rsid w:val="00513F19"/>
    <w:rsid w:val="00514389"/>
    <w:rsid w:val="00514BBD"/>
    <w:rsid w:val="00515263"/>
    <w:rsid w:val="00521275"/>
    <w:rsid w:val="00521F9B"/>
    <w:rsid w:val="00522894"/>
    <w:rsid w:val="00523890"/>
    <w:rsid w:val="00525524"/>
    <w:rsid w:val="005263DD"/>
    <w:rsid w:val="00526661"/>
    <w:rsid w:val="005267B0"/>
    <w:rsid w:val="00530EB3"/>
    <w:rsid w:val="00531023"/>
    <w:rsid w:val="005328D2"/>
    <w:rsid w:val="005329F0"/>
    <w:rsid w:val="00534E46"/>
    <w:rsid w:val="00535188"/>
    <w:rsid w:val="00535866"/>
    <w:rsid w:val="00535DC2"/>
    <w:rsid w:val="00536F61"/>
    <w:rsid w:val="00537679"/>
    <w:rsid w:val="00540C7E"/>
    <w:rsid w:val="00541835"/>
    <w:rsid w:val="00541842"/>
    <w:rsid w:val="00541859"/>
    <w:rsid w:val="00543145"/>
    <w:rsid w:val="00543362"/>
    <w:rsid w:val="00543D89"/>
    <w:rsid w:val="005443FD"/>
    <w:rsid w:val="005450EE"/>
    <w:rsid w:val="0054631D"/>
    <w:rsid w:val="00547E5A"/>
    <w:rsid w:val="00547F1A"/>
    <w:rsid w:val="00550A87"/>
    <w:rsid w:val="00551239"/>
    <w:rsid w:val="00551B24"/>
    <w:rsid w:val="00552229"/>
    <w:rsid w:val="00552600"/>
    <w:rsid w:val="00552B3D"/>
    <w:rsid w:val="00553160"/>
    <w:rsid w:val="005536CE"/>
    <w:rsid w:val="00554EE9"/>
    <w:rsid w:val="00555005"/>
    <w:rsid w:val="00555024"/>
    <w:rsid w:val="00555069"/>
    <w:rsid w:val="005566B1"/>
    <w:rsid w:val="0055725A"/>
    <w:rsid w:val="00557861"/>
    <w:rsid w:val="005607AB"/>
    <w:rsid w:val="00561032"/>
    <w:rsid w:val="005611F1"/>
    <w:rsid w:val="00562894"/>
    <w:rsid w:val="0056298B"/>
    <w:rsid w:val="005634C5"/>
    <w:rsid w:val="00564D84"/>
    <w:rsid w:val="00565194"/>
    <w:rsid w:val="00565677"/>
    <w:rsid w:val="00566372"/>
    <w:rsid w:val="00566B63"/>
    <w:rsid w:val="00566EFC"/>
    <w:rsid w:val="0056701A"/>
    <w:rsid w:val="0056722C"/>
    <w:rsid w:val="0056767E"/>
    <w:rsid w:val="0056771C"/>
    <w:rsid w:val="00567F80"/>
    <w:rsid w:val="00571189"/>
    <w:rsid w:val="00571E84"/>
    <w:rsid w:val="00573FB9"/>
    <w:rsid w:val="00574457"/>
    <w:rsid w:val="00574A48"/>
    <w:rsid w:val="0057590D"/>
    <w:rsid w:val="00575990"/>
    <w:rsid w:val="005768CB"/>
    <w:rsid w:val="0057750E"/>
    <w:rsid w:val="00577F2D"/>
    <w:rsid w:val="00580405"/>
    <w:rsid w:val="00580424"/>
    <w:rsid w:val="0058067A"/>
    <w:rsid w:val="00580E37"/>
    <w:rsid w:val="005811A3"/>
    <w:rsid w:val="005831FE"/>
    <w:rsid w:val="0058391E"/>
    <w:rsid w:val="00583D35"/>
    <w:rsid w:val="00584083"/>
    <w:rsid w:val="00584706"/>
    <w:rsid w:val="00584F40"/>
    <w:rsid w:val="00586777"/>
    <w:rsid w:val="00587E65"/>
    <w:rsid w:val="00592DE8"/>
    <w:rsid w:val="0059477B"/>
    <w:rsid w:val="005956A0"/>
    <w:rsid w:val="00596EFB"/>
    <w:rsid w:val="005A0728"/>
    <w:rsid w:val="005A1081"/>
    <w:rsid w:val="005A3D61"/>
    <w:rsid w:val="005A4411"/>
    <w:rsid w:val="005A4F29"/>
    <w:rsid w:val="005A5CAA"/>
    <w:rsid w:val="005A6EB1"/>
    <w:rsid w:val="005A7190"/>
    <w:rsid w:val="005A74E7"/>
    <w:rsid w:val="005A75B4"/>
    <w:rsid w:val="005A76B8"/>
    <w:rsid w:val="005A776D"/>
    <w:rsid w:val="005B17AE"/>
    <w:rsid w:val="005B1908"/>
    <w:rsid w:val="005B1E2C"/>
    <w:rsid w:val="005B2EF2"/>
    <w:rsid w:val="005B316C"/>
    <w:rsid w:val="005B32E5"/>
    <w:rsid w:val="005B3982"/>
    <w:rsid w:val="005B3AE5"/>
    <w:rsid w:val="005B4F4C"/>
    <w:rsid w:val="005B5627"/>
    <w:rsid w:val="005C0A09"/>
    <w:rsid w:val="005C1BEA"/>
    <w:rsid w:val="005C1F9E"/>
    <w:rsid w:val="005C764C"/>
    <w:rsid w:val="005C794F"/>
    <w:rsid w:val="005D230F"/>
    <w:rsid w:val="005D246C"/>
    <w:rsid w:val="005D2E19"/>
    <w:rsid w:val="005D3E6E"/>
    <w:rsid w:val="005D4142"/>
    <w:rsid w:val="005D56C2"/>
    <w:rsid w:val="005D56D6"/>
    <w:rsid w:val="005D63EA"/>
    <w:rsid w:val="005D70E3"/>
    <w:rsid w:val="005E0079"/>
    <w:rsid w:val="005E0F24"/>
    <w:rsid w:val="005E23A7"/>
    <w:rsid w:val="005E3DF1"/>
    <w:rsid w:val="005E41A1"/>
    <w:rsid w:val="005E6D95"/>
    <w:rsid w:val="005E7201"/>
    <w:rsid w:val="005E7DC2"/>
    <w:rsid w:val="005F0214"/>
    <w:rsid w:val="005F039E"/>
    <w:rsid w:val="005F0703"/>
    <w:rsid w:val="005F0BB1"/>
    <w:rsid w:val="005F1099"/>
    <w:rsid w:val="005F1CAF"/>
    <w:rsid w:val="005F2684"/>
    <w:rsid w:val="005F36CA"/>
    <w:rsid w:val="005F37C7"/>
    <w:rsid w:val="005F4A15"/>
    <w:rsid w:val="005F5AD3"/>
    <w:rsid w:val="005F655E"/>
    <w:rsid w:val="006021E5"/>
    <w:rsid w:val="0060223B"/>
    <w:rsid w:val="00603773"/>
    <w:rsid w:val="00603CE6"/>
    <w:rsid w:val="00606D11"/>
    <w:rsid w:val="006070D2"/>
    <w:rsid w:val="00607808"/>
    <w:rsid w:val="00610833"/>
    <w:rsid w:val="006112DF"/>
    <w:rsid w:val="006113CD"/>
    <w:rsid w:val="0061268D"/>
    <w:rsid w:val="00612840"/>
    <w:rsid w:val="00612C03"/>
    <w:rsid w:val="00612DA6"/>
    <w:rsid w:val="00613325"/>
    <w:rsid w:val="0061388B"/>
    <w:rsid w:val="00613B2F"/>
    <w:rsid w:val="00613DB2"/>
    <w:rsid w:val="006144AA"/>
    <w:rsid w:val="00614A00"/>
    <w:rsid w:val="00614B9F"/>
    <w:rsid w:val="00615199"/>
    <w:rsid w:val="0061554F"/>
    <w:rsid w:val="0062267B"/>
    <w:rsid w:val="00622699"/>
    <w:rsid w:val="00622798"/>
    <w:rsid w:val="006238B4"/>
    <w:rsid w:val="006239FD"/>
    <w:rsid w:val="00624590"/>
    <w:rsid w:val="006245E7"/>
    <w:rsid w:val="00625032"/>
    <w:rsid w:val="00626DE7"/>
    <w:rsid w:val="00626FD8"/>
    <w:rsid w:val="00627D35"/>
    <w:rsid w:val="00630778"/>
    <w:rsid w:val="00631FB3"/>
    <w:rsid w:val="00632448"/>
    <w:rsid w:val="006330D6"/>
    <w:rsid w:val="00635871"/>
    <w:rsid w:val="0063615F"/>
    <w:rsid w:val="006373C0"/>
    <w:rsid w:val="006374B7"/>
    <w:rsid w:val="00637EDD"/>
    <w:rsid w:val="00637FDF"/>
    <w:rsid w:val="00640320"/>
    <w:rsid w:val="00640F63"/>
    <w:rsid w:val="00641696"/>
    <w:rsid w:val="0064234F"/>
    <w:rsid w:val="00642F81"/>
    <w:rsid w:val="00643163"/>
    <w:rsid w:val="00643DD6"/>
    <w:rsid w:val="00644E15"/>
    <w:rsid w:val="0064628C"/>
    <w:rsid w:val="0064645F"/>
    <w:rsid w:val="00647953"/>
    <w:rsid w:val="00650142"/>
    <w:rsid w:val="006523B7"/>
    <w:rsid w:val="00652D4A"/>
    <w:rsid w:val="006544BE"/>
    <w:rsid w:val="00655474"/>
    <w:rsid w:val="006558C7"/>
    <w:rsid w:val="00657802"/>
    <w:rsid w:val="00657BC0"/>
    <w:rsid w:val="006604AE"/>
    <w:rsid w:val="0066050F"/>
    <w:rsid w:val="006619F9"/>
    <w:rsid w:val="00662BAC"/>
    <w:rsid w:val="0066380E"/>
    <w:rsid w:val="00663C4C"/>
    <w:rsid w:val="006647F2"/>
    <w:rsid w:val="00665506"/>
    <w:rsid w:val="0066594F"/>
    <w:rsid w:val="00666213"/>
    <w:rsid w:val="0066650F"/>
    <w:rsid w:val="00666822"/>
    <w:rsid w:val="0066790C"/>
    <w:rsid w:val="00670102"/>
    <w:rsid w:val="006701A6"/>
    <w:rsid w:val="006702BF"/>
    <w:rsid w:val="006707B6"/>
    <w:rsid w:val="00670A49"/>
    <w:rsid w:val="00670B29"/>
    <w:rsid w:val="00670FE4"/>
    <w:rsid w:val="00672188"/>
    <w:rsid w:val="006732F3"/>
    <w:rsid w:val="00673A41"/>
    <w:rsid w:val="00673D0D"/>
    <w:rsid w:val="00674627"/>
    <w:rsid w:val="00674953"/>
    <w:rsid w:val="0067511E"/>
    <w:rsid w:val="0067573F"/>
    <w:rsid w:val="0067633A"/>
    <w:rsid w:val="00677788"/>
    <w:rsid w:val="00680EF3"/>
    <w:rsid w:val="006810F9"/>
    <w:rsid w:val="006813FF"/>
    <w:rsid w:val="00681C71"/>
    <w:rsid w:val="006823B8"/>
    <w:rsid w:val="006825F3"/>
    <w:rsid w:val="00682664"/>
    <w:rsid w:val="0068347A"/>
    <w:rsid w:val="00683D3D"/>
    <w:rsid w:val="006856F7"/>
    <w:rsid w:val="00685749"/>
    <w:rsid w:val="00687696"/>
    <w:rsid w:val="006909E4"/>
    <w:rsid w:val="00690D82"/>
    <w:rsid w:val="006916B4"/>
    <w:rsid w:val="006921C8"/>
    <w:rsid w:val="00692422"/>
    <w:rsid w:val="00692450"/>
    <w:rsid w:val="00693074"/>
    <w:rsid w:val="0069381A"/>
    <w:rsid w:val="006944D5"/>
    <w:rsid w:val="0069566B"/>
    <w:rsid w:val="0069655F"/>
    <w:rsid w:val="00697522"/>
    <w:rsid w:val="006A141E"/>
    <w:rsid w:val="006A1915"/>
    <w:rsid w:val="006A4A5D"/>
    <w:rsid w:val="006A66C2"/>
    <w:rsid w:val="006B0DBE"/>
    <w:rsid w:val="006B2924"/>
    <w:rsid w:val="006B2EEA"/>
    <w:rsid w:val="006B3FF5"/>
    <w:rsid w:val="006B4E44"/>
    <w:rsid w:val="006B5DD5"/>
    <w:rsid w:val="006B6FB3"/>
    <w:rsid w:val="006B767E"/>
    <w:rsid w:val="006B7E0B"/>
    <w:rsid w:val="006C25C3"/>
    <w:rsid w:val="006C2C51"/>
    <w:rsid w:val="006C3CA9"/>
    <w:rsid w:val="006C50A4"/>
    <w:rsid w:val="006C54CE"/>
    <w:rsid w:val="006C58F5"/>
    <w:rsid w:val="006C5EC7"/>
    <w:rsid w:val="006C6AF4"/>
    <w:rsid w:val="006C6DF7"/>
    <w:rsid w:val="006C6FC7"/>
    <w:rsid w:val="006C7903"/>
    <w:rsid w:val="006D1C6F"/>
    <w:rsid w:val="006D31F7"/>
    <w:rsid w:val="006D33F0"/>
    <w:rsid w:val="006D34B5"/>
    <w:rsid w:val="006D3F35"/>
    <w:rsid w:val="006D4D0F"/>
    <w:rsid w:val="006D57C2"/>
    <w:rsid w:val="006D6E11"/>
    <w:rsid w:val="006D714C"/>
    <w:rsid w:val="006D737D"/>
    <w:rsid w:val="006E0388"/>
    <w:rsid w:val="006E0994"/>
    <w:rsid w:val="006E105B"/>
    <w:rsid w:val="006E1107"/>
    <w:rsid w:val="006E31D6"/>
    <w:rsid w:val="006E3813"/>
    <w:rsid w:val="006E3A92"/>
    <w:rsid w:val="006E3E93"/>
    <w:rsid w:val="006E4170"/>
    <w:rsid w:val="006E4B18"/>
    <w:rsid w:val="006E7157"/>
    <w:rsid w:val="006E71F2"/>
    <w:rsid w:val="006E75AC"/>
    <w:rsid w:val="006E7EE6"/>
    <w:rsid w:val="006F0377"/>
    <w:rsid w:val="006F0868"/>
    <w:rsid w:val="006F1039"/>
    <w:rsid w:val="006F2310"/>
    <w:rsid w:val="006F2ACD"/>
    <w:rsid w:val="006F2BD5"/>
    <w:rsid w:val="006F37A7"/>
    <w:rsid w:val="006F3C24"/>
    <w:rsid w:val="006F4DB5"/>
    <w:rsid w:val="006F4E52"/>
    <w:rsid w:val="006F677A"/>
    <w:rsid w:val="006F6D99"/>
    <w:rsid w:val="007002B6"/>
    <w:rsid w:val="00700C5A"/>
    <w:rsid w:val="00700EE1"/>
    <w:rsid w:val="0070105A"/>
    <w:rsid w:val="00701815"/>
    <w:rsid w:val="00702BD6"/>
    <w:rsid w:val="007033AE"/>
    <w:rsid w:val="00704A51"/>
    <w:rsid w:val="00704C51"/>
    <w:rsid w:val="00704D3B"/>
    <w:rsid w:val="007050A6"/>
    <w:rsid w:val="00705524"/>
    <w:rsid w:val="00706287"/>
    <w:rsid w:val="00706D37"/>
    <w:rsid w:val="00707230"/>
    <w:rsid w:val="007075BC"/>
    <w:rsid w:val="00710D99"/>
    <w:rsid w:val="007116AE"/>
    <w:rsid w:val="00712376"/>
    <w:rsid w:val="00712684"/>
    <w:rsid w:val="00712EB2"/>
    <w:rsid w:val="00713F2B"/>
    <w:rsid w:val="007146E5"/>
    <w:rsid w:val="007158D2"/>
    <w:rsid w:val="007162CE"/>
    <w:rsid w:val="0071648B"/>
    <w:rsid w:val="00717451"/>
    <w:rsid w:val="007212EC"/>
    <w:rsid w:val="00722417"/>
    <w:rsid w:val="007238D2"/>
    <w:rsid w:val="00724691"/>
    <w:rsid w:val="0072539F"/>
    <w:rsid w:val="0072593C"/>
    <w:rsid w:val="00725C6D"/>
    <w:rsid w:val="007262D5"/>
    <w:rsid w:val="00726A5F"/>
    <w:rsid w:val="00726FD4"/>
    <w:rsid w:val="007273DB"/>
    <w:rsid w:val="0072783D"/>
    <w:rsid w:val="007312BD"/>
    <w:rsid w:val="007312E1"/>
    <w:rsid w:val="00732FE3"/>
    <w:rsid w:val="00733B26"/>
    <w:rsid w:val="007358B6"/>
    <w:rsid w:val="007359A2"/>
    <w:rsid w:val="007371BC"/>
    <w:rsid w:val="0073794D"/>
    <w:rsid w:val="0074050E"/>
    <w:rsid w:val="00740AC1"/>
    <w:rsid w:val="007410F7"/>
    <w:rsid w:val="00741953"/>
    <w:rsid w:val="0074226B"/>
    <w:rsid w:val="0074384C"/>
    <w:rsid w:val="00743B24"/>
    <w:rsid w:val="00743D41"/>
    <w:rsid w:val="00744EC5"/>
    <w:rsid w:val="0074586C"/>
    <w:rsid w:val="00745B27"/>
    <w:rsid w:val="007500BD"/>
    <w:rsid w:val="007504AA"/>
    <w:rsid w:val="00750699"/>
    <w:rsid w:val="00750F63"/>
    <w:rsid w:val="00750FA1"/>
    <w:rsid w:val="00751582"/>
    <w:rsid w:val="0075241E"/>
    <w:rsid w:val="007527CA"/>
    <w:rsid w:val="00752F3D"/>
    <w:rsid w:val="00754816"/>
    <w:rsid w:val="00755A46"/>
    <w:rsid w:val="00756249"/>
    <w:rsid w:val="00756424"/>
    <w:rsid w:val="0075743D"/>
    <w:rsid w:val="00760B3A"/>
    <w:rsid w:val="00761540"/>
    <w:rsid w:val="007615FD"/>
    <w:rsid w:val="0076178C"/>
    <w:rsid w:val="00761A38"/>
    <w:rsid w:val="00762F03"/>
    <w:rsid w:val="00763362"/>
    <w:rsid w:val="00764283"/>
    <w:rsid w:val="00765A78"/>
    <w:rsid w:val="00765D04"/>
    <w:rsid w:val="00766845"/>
    <w:rsid w:val="007708E4"/>
    <w:rsid w:val="007717EB"/>
    <w:rsid w:val="00772C08"/>
    <w:rsid w:val="00772DB4"/>
    <w:rsid w:val="00773352"/>
    <w:rsid w:val="00774F90"/>
    <w:rsid w:val="00776248"/>
    <w:rsid w:val="007764A2"/>
    <w:rsid w:val="0077659D"/>
    <w:rsid w:val="00776722"/>
    <w:rsid w:val="00780098"/>
    <w:rsid w:val="0078112A"/>
    <w:rsid w:val="0078200A"/>
    <w:rsid w:val="007824BE"/>
    <w:rsid w:val="007827B6"/>
    <w:rsid w:val="00782F7A"/>
    <w:rsid w:val="00783997"/>
    <w:rsid w:val="00783D69"/>
    <w:rsid w:val="00783F7F"/>
    <w:rsid w:val="00783F84"/>
    <w:rsid w:val="0078488A"/>
    <w:rsid w:val="007855C4"/>
    <w:rsid w:val="007857DC"/>
    <w:rsid w:val="0078633D"/>
    <w:rsid w:val="00786905"/>
    <w:rsid w:val="00786E8E"/>
    <w:rsid w:val="00787114"/>
    <w:rsid w:val="007903B3"/>
    <w:rsid w:val="00790BFB"/>
    <w:rsid w:val="0079167D"/>
    <w:rsid w:val="0079251F"/>
    <w:rsid w:val="0079253C"/>
    <w:rsid w:val="00792DE4"/>
    <w:rsid w:val="00793774"/>
    <w:rsid w:val="007938BF"/>
    <w:rsid w:val="0079457B"/>
    <w:rsid w:val="00795ED6"/>
    <w:rsid w:val="00795EE1"/>
    <w:rsid w:val="0079606A"/>
    <w:rsid w:val="007A075F"/>
    <w:rsid w:val="007A0CA3"/>
    <w:rsid w:val="007A314A"/>
    <w:rsid w:val="007A3DEA"/>
    <w:rsid w:val="007A4ED0"/>
    <w:rsid w:val="007A5395"/>
    <w:rsid w:val="007A5F5D"/>
    <w:rsid w:val="007A6320"/>
    <w:rsid w:val="007A6B0A"/>
    <w:rsid w:val="007A7E3E"/>
    <w:rsid w:val="007B055C"/>
    <w:rsid w:val="007B1420"/>
    <w:rsid w:val="007B17F6"/>
    <w:rsid w:val="007B18E0"/>
    <w:rsid w:val="007B268B"/>
    <w:rsid w:val="007B2F41"/>
    <w:rsid w:val="007B4080"/>
    <w:rsid w:val="007B62F6"/>
    <w:rsid w:val="007B6D1F"/>
    <w:rsid w:val="007B74AB"/>
    <w:rsid w:val="007B7848"/>
    <w:rsid w:val="007B7E50"/>
    <w:rsid w:val="007C010C"/>
    <w:rsid w:val="007C042C"/>
    <w:rsid w:val="007C0DDF"/>
    <w:rsid w:val="007C10A4"/>
    <w:rsid w:val="007C18C0"/>
    <w:rsid w:val="007C19FF"/>
    <w:rsid w:val="007C2478"/>
    <w:rsid w:val="007C26AC"/>
    <w:rsid w:val="007C2F70"/>
    <w:rsid w:val="007C3618"/>
    <w:rsid w:val="007C4CC9"/>
    <w:rsid w:val="007C5169"/>
    <w:rsid w:val="007C6555"/>
    <w:rsid w:val="007C6D74"/>
    <w:rsid w:val="007D0005"/>
    <w:rsid w:val="007D3A9B"/>
    <w:rsid w:val="007D450F"/>
    <w:rsid w:val="007D4CC9"/>
    <w:rsid w:val="007D5377"/>
    <w:rsid w:val="007D5F55"/>
    <w:rsid w:val="007D6FE9"/>
    <w:rsid w:val="007D7460"/>
    <w:rsid w:val="007D7B5E"/>
    <w:rsid w:val="007E048D"/>
    <w:rsid w:val="007E0FAC"/>
    <w:rsid w:val="007E15B5"/>
    <w:rsid w:val="007E182E"/>
    <w:rsid w:val="007E1EB2"/>
    <w:rsid w:val="007E2046"/>
    <w:rsid w:val="007E2338"/>
    <w:rsid w:val="007E2671"/>
    <w:rsid w:val="007E3487"/>
    <w:rsid w:val="007E5204"/>
    <w:rsid w:val="007E5618"/>
    <w:rsid w:val="007E741F"/>
    <w:rsid w:val="007F0064"/>
    <w:rsid w:val="007F0982"/>
    <w:rsid w:val="007F0F4F"/>
    <w:rsid w:val="007F12C7"/>
    <w:rsid w:val="007F1685"/>
    <w:rsid w:val="007F1A01"/>
    <w:rsid w:val="007F1B8D"/>
    <w:rsid w:val="007F1C62"/>
    <w:rsid w:val="007F263F"/>
    <w:rsid w:val="007F4176"/>
    <w:rsid w:val="007F41AA"/>
    <w:rsid w:val="007F5613"/>
    <w:rsid w:val="007F71F2"/>
    <w:rsid w:val="007F74D5"/>
    <w:rsid w:val="008005AD"/>
    <w:rsid w:val="008012D7"/>
    <w:rsid w:val="00801BF6"/>
    <w:rsid w:val="008022DE"/>
    <w:rsid w:val="0080269E"/>
    <w:rsid w:val="00802735"/>
    <w:rsid w:val="00803E93"/>
    <w:rsid w:val="00804A2F"/>
    <w:rsid w:val="00805783"/>
    <w:rsid w:val="00807902"/>
    <w:rsid w:val="0081008E"/>
    <w:rsid w:val="00810D58"/>
    <w:rsid w:val="00811199"/>
    <w:rsid w:val="00811FAF"/>
    <w:rsid w:val="00812D36"/>
    <w:rsid w:val="00813327"/>
    <w:rsid w:val="00813870"/>
    <w:rsid w:val="00813DEE"/>
    <w:rsid w:val="0081467B"/>
    <w:rsid w:val="008151A5"/>
    <w:rsid w:val="00815B27"/>
    <w:rsid w:val="00817087"/>
    <w:rsid w:val="00817331"/>
    <w:rsid w:val="00817E3A"/>
    <w:rsid w:val="0082000C"/>
    <w:rsid w:val="0082111A"/>
    <w:rsid w:val="008213C2"/>
    <w:rsid w:val="008224DA"/>
    <w:rsid w:val="008229F6"/>
    <w:rsid w:val="00822AE6"/>
    <w:rsid w:val="008238E4"/>
    <w:rsid w:val="00824780"/>
    <w:rsid w:val="00825A53"/>
    <w:rsid w:val="00826352"/>
    <w:rsid w:val="00826478"/>
    <w:rsid w:val="00827527"/>
    <w:rsid w:val="008316A8"/>
    <w:rsid w:val="0083185C"/>
    <w:rsid w:val="00831DF1"/>
    <w:rsid w:val="00832252"/>
    <w:rsid w:val="00832C08"/>
    <w:rsid w:val="008347DF"/>
    <w:rsid w:val="0083536C"/>
    <w:rsid w:val="00836D25"/>
    <w:rsid w:val="00837612"/>
    <w:rsid w:val="00837FD6"/>
    <w:rsid w:val="0084034F"/>
    <w:rsid w:val="008406FC"/>
    <w:rsid w:val="008407DF"/>
    <w:rsid w:val="00840BBF"/>
    <w:rsid w:val="00841CDF"/>
    <w:rsid w:val="00841DBF"/>
    <w:rsid w:val="00842EB5"/>
    <w:rsid w:val="008431A3"/>
    <w:rsid w:val="00843B04"/>
    <w:rsid w:val="00845A9D"/>
    <w:rsid w:val="00845B1A"/>
    <w:rsid w:val="00845C7C"/>
    <w:rsid w:val="008461D6"/>
    <w:rsid w:val="008466C3"/>
    <w:rsid w:val="00846FFD"/>
    <w:rsid w:val="00851565"/>
    <w:rsid w:val="008519A3"/>
    <w:rsid w:val="0085220B"/>
    <w:rsid w:val="00852BC3"/>
    <w:rsid w:val="00853D6A"/>
    <w:rsid w:val="00854340"/>
    <w:rsid w:val="008547BE"/>
    <w:rsid w:val="008562CA"/>
    <w:rsid w:val="00856700"/>
    <w:rsid w:val="00857600"/>
    <w:rsid w:val="00857897"/>
    <w:rsid w:val="0086044F"/>
    <w:rsid w:val="00862EB4"/>
    <w:rsid w:val="008642A1"/>
    <w:rsid w:val="00864B37"/>
    <w:rsid w:val="00865529"/>
    <w:rsid w:val="00865DA1"/>
    <w:rsid w:val="00866193"/>
    <w:rsid w:val="008665D5"/>
    <w:rsid w:val="00870062"/>
    <w:rsid w:val="008706E7"/>
    <w:rsid w:val="00870FFC"/>
    <w:rsid w:val="00871FA7"/>
    <w:rsid w:val="00873282"/>
    <w:rsid w:val="0087392A"/>
    <w:rsid w:val="0087410C"/>
    <w:rsid w:val="0087778E"/>
    <w:rsid w:val="00880F67"/>
    <w:rsid w:val="00881008"/>
    <w:rsid w:val="0088157A"/>
    <w:rsid w:val="00881BFD"/>
    <w:rsid w:val="00882C60"/>
    <w:rsid w:val="00883ACB"/>
    <w:rsid w:val="00883FBD"/>
    <w:rsid w:val="0088438E"/>
    <w:rsid w:val="00884E0B"/>
    <w:rsid w:val="0088523A"/>
    <w:rsid w:val="00885600"/>
    <w:rsid w:val="0088579A"/>
    <w:rsid w:val="00886280"/>
    <w:rsid w:val="0088735E"/>
    <w:rsid w:val="008874B5"/>
    <w:rsid w:val="00887A6E"/>
    <w:rsid w:val="00887E4C"/>
    <w:rsid w:val="00890041"/>
    <w:rsid w:val="00890B05"/>
    <w:rsid w:val="0089523C"/>
    <w:rsid w:val="00895796"/>
    <w:rsid w:val="00895B7C"/>
    <w:rsid w:val="008962FC"/>
    <w:rsid w:val="008970A3"/>
    <w:rsid w:val="0089777E"/>
    <w:rsid w:val="00897A5B"/>
    <w:rsid w:val="008A0C05"/>
    <w:rsid w:val="008A111F"/>
    <w:rsid w:val="008A1D37"/>
    <w:rsid w:val="008A28B8"/>
    <w:rsid w:val="008A2B08"/>
    <w:rsid w:val="008A384C"/>
    <w:rsid w:val="008A51B2"/>
    <w:rsid w:val="008A55C5"/>
    <w:rsid w:val="008A595B"/>
    <w:rsid w:val="008A603B"/>
    <w:rsid w:val="008A604F"/>
    <w:rsid w:val="008A658A"/>
    <w:rsid w:val="008A69CE"/>
    <w:rsid w:val="008A7045"/>
    <w:rsid w:val="008A7599"/>
    <w:rsid w:val="008A7AE5"/>
    <w:rsid w:val="008A7B1E"/>
    <w:rsid w:val="008B001C"/>
    <w:rsid w:val="008B0DDD"/>
    <w:rsid w:val="008B19E2"/>
    <w:rsid w:val="008B1C51"/>
    <w:rsid w:val="008B29E1"/>
    <w:rsid w:val="008B2A6E"/>
    <w:rsid w:val="008B3308"/>
    <w:rsid w:val="008B3A47"/>
    <w:rsid w:val="008B3B8B"/>
    <w:rsid w:val="008B5D11"/>
    <w:rsid w:val="008B5F56"/>
    <w:rsid w:val="008B67A7"/>
    <w:rsid w:val="008B7912"/>
    <w:rsid w:val="008B798D"/>
    <w:rsid w:val="008B7B81"/>
    <w:rsid w:val="008B7DDF"/>
    <w:rsid w:val="008C024A"/>
    <w:rsid w:val="008C0B62"/>
    <w:rsid w:val="008C1A5D"/>
    <w:rsid w:val="008C2D28"/>
    <w:rsid w:val="008C32C8"/>
    <w:rsid w:val="008C4012"/>
    <w:rsid w:val="008C71BB"/>
    <w:rsid w:val="008D13C8"/>
    <w:rsid w:val="008D39BB"/>
    <w:rsid w:val="008D3F36"/>
    <w:rsid w:val="008D4192"/>
    <w:rsid w:val="008D4726"/>
    <w:rsid w:val="008D4825"/>
    <w:rsid w:val="008D541B"/>
    <w:rsid w:val="008D54D1"/>
    <w:rsid w:val="008D6037"/>
    <w:rsid w:val="008D72BC"/>
    <w:rsid w:val="008E1348"/>
    <w:rsid w:val="008E2E67"/>
    <w:rsid w:val="008E47B4"/>
    <w:rsid w:val="008E553A"/>
    <w:rsid w:val="008E6978"/>
    <w:rsid w:val="008F0071"/>
    <w:rsid w:val="008F03E6"/>
    <w:rsid w:val="008F0BEF"/>
    <w:rsid w:val="008F0C15"/>
    <w:rsid w:val="008F1C02"/>
    <w:rsid w:val="008F1E1C"/>
    <w:rsid w:val="008F235E"/>
    <w:rsid w:val="008F2F6A"/>
    <w:rsid w:val="008F3020"/>
    <w:rsid w:val="008F3C26"/>
    <w:rsid w:val="008F4242"/>
    <w:rsid w:val="008F4422"/>
    <w:rsid w:val="008F4F28"/>
    <w:rsid w:val="008F5733"/>
    <w:rsid w:val="008F5AE1"/>
    <w:rsid w:val="008F5AEA"/>
    <w:rsid w:val="008F60F3"/>
    <w:rsid w:val="008F72B2"/>
    <w:rsid w:val="008F73EB"/>
    <w:rsid w:val="00900445"/>
    <w:rsid w:val="00900A2B"/>
    <w:rsid w:val="009016D3"/>
    <w:rsid w:val="00902305"/>
    <w:rsid w:val="00903C1F"/>
    <w:rsid w:val="00904D66"/>
    <w:rsid w:val="00906AE0"/>
    <w:rsid w:val="00906E3E"/>
    <w:rsid w:val="009108CC"/>
    <w:rsid w:val="0091104C"/>
    <w:rsid w:val="00911561"/>
    <w:rsid w:val="0091212E"/>
    <w:rsid w:val="0091236F"/>
    <w:rsid w:val="00912676"/>
    <w:rsid w:val="00912859"/>
    <w:rsid w:val="009143AD"/>
    <w:rsid w:val="00914C4B"/>
    <w:rsid w:val="00915330"/>
    <w:rsid w:val="00915848"/>
    <w:rsid w:val="00915B16"/>
    <w:rsid w:val="00915D64"/>
    <w:rsid w:val="00916660"/>
    <w:rsid w:val="009168B3"/>
    <w:rsid w:val="00917004"/>
    <w:rsid w:val="00920ED3"/>
    <w:rsid w:val="00921095"/>
    <w:rsid w:val="00921623"/>
    <w:rsid w:val="00921B0A"/>
    <w:rsid w:val="009237C3"/>
    <w:rsid w:val="00924702"/>
    <w:rsid w:val="0092522F"/>
    <w:rsid w:val="00925462"/>
    <w:rsid w:val="00925C93"/>
    <w:rsid w:val="00927B17"/>
    <w:rsid w:val="00927C87"/>
    <w:rsid w:val="00931C6F"/>
    <w:rsid w:val="00932185"/>
    <w:rsid w:val="009328AD"/>
    <w:rsid w:val="00933806"/>
    <w:rsid w:val="00933EAE"/>
    <w:rsid w:val="009362CC"/>
    <w:rsid w:val="009379A4"/>
    <w:rsid w:val="00940224"/>
    <w:rsid w:val="00941083"/>
    <w:rsid w:val="009423EB"/>
    <w:rsid w:val="00942BBB"/>
    <w:rsid w:val="00942EE6"/>
    <w:rsid w:val="00943E07"/>
    <w:rsid w:val="00943E67"/>
    <w:rsid w:val="009447EE"/>
    <w:rsid w:val="0094536D"/>
    <w:rsid w:val="00945C3C"/>
    <w:rsid w:val="00946FEA"/>
    <w:rsid w:val="009473D9"/>
    <w:rsid w:val="0094752A"/>
    <w:rsid w:val="00947A9D"/>
    <w:rsid w:val="0095118D"/>
    <w:rsid w:val="00951F47"/>
    <w:rsid w:val="00952008"/>
    <w:rsid w:val="009536A8"/>
    <w:rsid w:val="0095461F"/>
    <w:rsid w:val="00954DD5"/>
    <w:rsid w:val="0095538D"/>
    <w:rsid w:val="0095688B"/>
    <w:rsid w:val="0095746A"/>
    <w:rsid w:val="0095761A"/>
    <w:rsid w:val="0096290E"/>
    <w:rsid w:val="009630DB"/>
    <w:rsid w:val="00965482"/>
    <w:rsid w:val="009654EB"/>
    <w:rsid w:val="00965802"/>
    <w:rsid w:val="00965FF5"/>
    <w:rsid w:val="009668EA"/>
    <w:rsid w:val="00966C0E"/>
    <w:rsid w:val="009672B9"/>
    <w:rsid w:val="00967343"/>
    <w:rsid w:val="0096754E"/>
    <w:rsid w:val="0096771E"/>
    <w:rsid w:val="00972360"/>
    <w:rsid w:val="00973378"/>
    <w:rsid w:val="0097396C"/>
    <w:rsid w:val="00973A03"/>
    <w:rsid w:val="00973EF9"/>
    <w:rsid w:val="00974FCF"/>
    <w:rsid w:val="00975583"/>
    <w:rsid w:val="00975771"/>
    <w:rsid w:val="00976786"/>
    <w:rsid w:val="00976B9E"/>
    <w:rsid w:val="00977C1A"/>
    <w:rsid w:val="00981061"/>
    <w:rsid w:val="00983B10"/>
    <w:rsid w:val="009847A9"/>
    <w:rsid w:val="00985E06"/>
    <w:rsid w:val="00985E7C"/>
    <w:rsid w:val="009867FA"/>
    <w:rsid w:val="00990BEF"/>
    <w:rsid w:val="0099132F"/>
    <w:rsid w:val="00991B6A"/>
    <w:rsid w:val="00994647"/>
    <w:rsid w:val="00994D5C"/>
    <w:rsid w:val="00994DDF"/>
    <w:rsid w:val="00995521"/>
    <w:rsid w:val="00995C8E"/>
    <w:rsid w:val="00995D3D"/>
    <w:rsid w:val="009A01CF"/>
    <w:rsid w:val="009A11D4"/>
    <w:rsid w:val="009A43E8"/>
    <w:rsid w:val="009A7C97"/>
    <w:rsid w:val="009B019E"/>
    <w:rsid w:val="009B1954"/>
    <w:rsid w:val="009B1C03"/>
    <w:rsid w:val="009B26CA"/>
    <w:rsid w:val="009B32AF"/>
    <w:rsid w:val="009B33C5"/>
    <w:rsid w:val="009B39FA"/>
    <w:rsid w:val="009B3FAE"/>
    <w:rsid w:val="009B4952"/>
    <w:rsid w:val="009B5125"/>
    <w:rsid w:val="009B59B6"/>
    <w:rsid w:val="009B6825"/>
    <w:rsid w:val="009B7504"/>
    <w:rsid w:val="009C0360"/>
    <w:rsid w:val="009C1787"/>
    <w:rsid w:val="009C2CA8"/>
    <w:rsid w:val="009C2E88"/>
    <w:rsid w:val="009C309B"/>
    <w:rsid w:val="009C3E1F"/>
    <w:rsid w:val="009C4363"/>
    <w:rsid w:val="009C47D8"/>
    <w:rsid w:val="009C503E"/>
    <w:rsid w:val="009C723E"/>
    <w:rsid w:val="009C7628"/>
    <w:rsid w:val="009D01A2"/>
    <w:rsid w:val="009D0F8A"/>
    <w:rsid w:val="009D3D44"/>
    <w:rsid w:val="009D486D"/>
    <w:rsid w:val="009D4C21"/>
    <w:rsid w:val="009D54DC"/>
    <w:rsid w:val="009D59C7"/>
    <w:rsid w:val="009D6A8A"/>
    <w:rsid w:val="009D6C0E"/>
    <w:rsid w:val="009D7C63"/>
    <w:rsid w:val="009D7FDE"/>
    <w:rsid w:val="009E1372"/>
    <w:rsid w:val="009E1CCA"/>
    <w:rsid w:val="009E201A"/>
    <w:rsid w:val="009E22F7"/>
    <w:rsid w:val="009E233B"/>
    <w:rsid w:val="009E3501"/>
    <w:rsid w:val="009E39B3"/>
    <w:rsid w:val="009E3F1C"/>
    <w:rsid w:val="009E512F"/>
    <w:rsid w:val="009E57D0"/>
    <w:rsid w:val="009E5C08"/>
    <w:rsid w:val="009E7454"/>
    <w:rsid w:val="009E76AB"/>
    <w:rsid w:val="009E7F5B"/>
    <w:rsid w:val="009E7F6F"/>
    <w:rsid w:val="009F0130"/>
    <w:rsid w:val="009F043C"/>
    <w:rsid w:val="009F0DE3"/>
    <w:rsid w:val="009F1EFF"/>
    <w:rsid w:val="009F2088"/>
    <w:rsid w:val="009F2269"/>
    <w:rsid w:val="009F309A"/>
    <w:rsid w:val="009F3B66"/>
    <w:rsid w:val="009F3BA2"/>
    <w:rsid w:val="009F3BE3"/>
    <w:rsid w:val="009F5EA2"/>
    <w:rsid w:val="009F6E79"/>
    <w:rsid w:val="009F79D1"/>
    <w:rsid w:val="00A001CA"/>
    <w:rsid w:val="00A0105A"/>
    <w:rsid w:val="00A020F4"/>
    <w:rsid w:val="00A029B7"/>
    <w:rsid w:val="00A02FC0"/>
    <w:rsid w:val="00A03082"/>
    <w:rsid w:val="00A034FB"/>
    <w:rsid w:val="00A04AB9"/>
    <w:rsid w:val="00A04BFB"/>
    <w:rsid w:val="00A069BF"/>
    <w:rsid w:val="00A06AA0"/>
    <w:rsid w:val="00A10778"/>
    <w:rsid w:val="00A10A38"/>
    <w:rsid w:val="00A1313F"/>
    <w:rsid w:val="00A13CA3"/>
    <w:rsid w:val="00A14C50"/>
    <w:rsid w:val="00A14D6D"/>
    <w:rsid w:val="00A15799"/>
    <w:rsid w:val="00A16763"/>
    <w:rsid w:val="00A1713B"/>
    <w:rsid w:val="00A17C42"/>
    <w:rsid w:val="00A2174D"/>
    <w:rsid w:val="00A222A6"/>
    <w:rsid w:val="00A2333C"/>
    <w:rsid w:val="00A23B69"/>
    <w:rsid w:val="00A23ED5"/>
    <w:rsid w:val="00A24333"/>
    <w:rsid w:val="00A251A1"/>
    <w:rsid w:val="00A25583"/>
    <w:rsid w:val="00A26096"/>
    <w:rsid w:val="00A26634"/>
    <w:rsid w:val="00A277FD"/>
    <w:rsid w:val="00A3085E"/>
    <w:rsid w:val="00A31323"/>
    <w:rsid w:val="00A3151D"/>
    <w:rsid w:val="00A31F09"/>
    <w:rsid w:val="00A32CF7"/>
    <w:rsid w:val="00A36072"/>
    <w:rsid w:val="00A36186"/>
    <w:rsid w:val="00A40633"/>
    <w:rsid w:val="00A412EB"/>
    <w:rsid w:val="00A41710"/>
    <w:rsid w:val="00A417BD"/>
    <w:rsid w:val="00A417CD"/>
    <w:rsid w:val="00A42677"/>
    <w:rsid w:val="00A434FE"/>
    <w:rsid w:val="00A43518"/>
    <w:rsid w:val="00A43E62"/>
    <w:rsid w:val="00A458A4"/>
    <w:rsid w:val="00A45C26"/>
    <w:rsid w:val="00A47E0A"/>
    <w:rsid w:val="00A501EF"/>
    <w:rsid w:val="00A5081A"/>
    <w:rsid w:val="00A50D49"/>
    <w:rsid w:val="00A526AA"/>
    <w:rsid w:val="00A527C2"/>
    <w:rsid w:val="00A541F2"/>
    <w:rsid w:val="00A55FC6"/>
    <w:rsid w:val="00A56895"/>
    <w:rsid w:val="00A56A1F"/>
    <w:rsid w:val="00A5700D"/>
    <w:rsid w:val="00A60816"/>
    <w:rsid w:val="00A60D72"/>
    <w:rsid w:val="00A615A3"/>
    <w:rsid w:val="00A632AF"/>
    <w:rsid w:val="00A63967"/>
    <w:rsid w:val="00A63F4B"/>
    <w:rsid w:val="00A64796"/>
    <w:rsid w:val="00A64F57"/>
    <w:rsid w:val="00A64F6E"/>
    <w:rsid w:val="00A660FE"/>
    <w:rsid w:val="00A67114"/>
    <w:rsid w:val="00A67CB5"/>
    <w:rsid w:val="00A700A2"/>
    <w:rsid w:val="00A714F6"/>
    <w:rsid w:val="00A72404"/>
    <w:rsid w:val="00A72F71"/>
    <w:rsid w:val="00A72F7D"/>
    <w:rsid w:val="00A736CB"/>
    <w:rsid w:val="00A739E1"/>
    <w:rsid w:val="00A73CD1"/>
    <w:rsid w:val="00A74928"/>
    <w:rsid w:val="00A74A84"/>
    <w:rsid w:val="00A74ECF"/>
    <w:rsid w:val="00A755A1"/>
    <w:rsid w:val="00A75DF8"/>
    <w:rsid w:val="00A7622C"/>
    <w:rsid w:val="00A768DE"/>
    <w:rsid w:val="00A7693E"/>
    <w:rsid w:val="00A76DD0"/>
    <w:rsid w:val="00A814CA"/>
    <w:rsid w:val="00A81EE6"/>
    <w:rsid w:val="00A8216A"/>
    <w:rsid w:val="00A82E80"/>
    <w:rsid w:val="00A835BD"/>
    <w:rsid w:val="00A83BB0"/>
    <w:rsid w:val="00A85EFB"/>
    <w:rsid w:val="00A86D50"/>
    <w:rsid w:val="00A914F0"/>
    <w:rsid w:val="00A918B4"/>
    <w:rsid w:val="00A95089"/>
    <w:rsid w:val="00A954CA"/>
    <w:rsid w:val="00A958ED"/>
    <w:rsid w:val="00A9608D"/>
    <w:rsid w:val="00A96573"/>
    <w:rsid w:val="00A96657"/>
    <w:rsid w:val="00A96A52"/>
    <w:rsid w:val="00A96D9D"/>
    <w:rsid w:val="00A97175"/>
    <w:rsid w:val="00AA19B7"/>
    <w:rsid w:val="00AA1DD1"/>
    <w:rsid w:val="00AB02F4"/>
    <w:rsid w:val="00AB072D"/>
    <w:rsid w:val="00AB0D45"/>
    <w:rsid w:val="00AB28FC"/>
    <w:rsid w:val="00AB3A8E"/>
    <w:rsid w:val="00AB466D"/>
    <w:rsid w:val="00AB4B6A"/>
    <w:rsid w:val="00AB5A7E"/>
    <w:rsid w:val="00AB5B26"/>
    <w:rsid w:val="00AB5E18"/>
    <w:rsid w:val="00AB77D2"/>
    <w:rsid w:val="00AC0A22"/>
    <w:rsid w:val="00AC235B"/>
    <w:rsid w:val="00AC275C"/>
    <w:rsid w:val="00AC2C3E"/>
    <w:rsid w:val="00AC36A4"/>
    <w:rsid w:val="00AC464B"/>
    <w:rsid w:val="00AC6AD4"/>
    <w:rsid w:val="00AC6AF7"/>
    <w:rsid w:val="00AC6D2F"/>
    <w:rsid w:val="00AD035C"/>
    <w:rsid w:val="00AD0581"/>
    <w:rsid w:val="00AD09E1"/>
    <w:rsid w:val="00AD1154"/>
    <w:rsid w:val="00AD206C"/>
    <w:rsid w:val="00AD2516"/>
    <w:rsid w:val="00AD2648"/>
    <w:rsid w:val="00AD2838"/>
    <w:rsid w:val="00AD3263"/>
    <w:rsid w:val="00AD39BD"/>
    <w:rsid w:val="00AD3FA5"/>
    <w:rsid w:val="00AD4493"/>
    <w:rsid w:val="00AD5345"/>
    <w:rsid w:val="00AD5CB6"/>
    <w:rsid w:val="00AD5E4A"/>
    <w:rsid w:val="00AD5F49"/>
    <w:rsid w:val="00AD6D01"/>
    <w:rsid w:val="00AD7165"/>
    <w:rsid w:val="00AD7864"/>
    <w:rsid w:val="00AD7FBE"/>
    <w:rsid w:val="00AE13BB"/>
    <w:rsid w:val="00AE196B"/>
    <w:rsid w:val="00AE2886"/>
    <w:rsid w:val="00AE2B1A"/>
    <w:rsid w:val="00AE4077"/>
    <w:rsid w:val="00AE4D01"/>
    <w:rsid w:val="00AF0D49"/>
    <w:rsid w:val="00AF13F8"/>
    <w:rsid w:val="00AF15D7"/>
    <w:rsid w:val="00AF36D8"/>
    <w:rsid w:val="00AF446A"/>
    <w:rsid w:val="00AF56DA"/>
    <w:rsid w:val="00AF5D17"/>
    <w:rsid w:val="00AF636D"/>
    <w:rsid w:val="00AF7086"/>
    <w:rsid w:val="00AF7841"/>
    <w:rsid w:val="00B01052"/>
    <w:rsid w:val="00B01A28"/>
    <w:rsid w:val="00B01E51"/>
    <w:rsid w:val="00B0234D"/>
    <w:rsid w:val="00B03023"/>
    <w:rsid w:val="00B031D2"/>
    <w:rsid w:val="00B036DF"/>
    <w:rsid w:val="00B042D9"/>
    <w:rsid w:val="00B04787"/>
    <w:rsid w:val="00B047E5"/>
    <w:rsid w:val="00B04DC2"/>
    <w:rsid w:val="00B05B0C"/>
    <w:rsid w:val="00B0605B"/>
    <w:rsid w:val="00B0702E"/>
    <w:rsid w:val="00B0711E"/>
    <w:rsid w:val="00B0741D"/>
    <w:rsid w:val="00B07A02"/>
    <w:rsid w:val="00B07BAE"/>
    <w:rsid w:val="00B10303"/>
    <w:rsid w:val="00B10498"/>
    <w:rsid w:val="00B10ED5"/>
    <w:rsid w:val="00B112BD"/>
    <w:rsid w:val="00B1265B"/>
    <w:rsid w:val="00B126D7"/>
    <w:rsid w:val="00B12D40"/>
    <w:rsid w:val="00B15055"/>
    <w:rsid w:val="00B17355"/>
    <w:rsid w:val="00B17C76"/>
    <w:rsid w:val="00B20B8F"/>
    <w:rsid w:val="00B21092"/>
    <w:rsid w:val="00B2147A"/>
    <w:rsid w:val="00B2266E"/>
    <w:rsid w:val="00B24155"/>
    <w:rsid w:val="00B24D8C"/>
    <w:rsid w:val="00B2514B"/>
    <w:rsid w:val="00B25270"/>
    <w:rsid w:val="00B25A01"/>
    <w:rsid w:val="00B25B03"/>
    <w:rsid w:val="00B25E45"/>
    <w:rsid w:val="00B26814"/>
    <w:rsid w:val="00B27145"/>
    <w:rsid w:val="00B31840"/>
    <w:rsid w:val="00B336C4"/>
    <w:rsid w:val="00B33C9B"/>
    <w:rsid w:val="00B33E5B"/>
    <w:rsid w:val="00B36A66"/>
    <w:rsid w:val="00B36CA6"/>
    <w:rsid w:val="00B4069A"/>
    <w:rsid w:val="00B41780"/>
    <w:rsid w:val="00B41D63"/>
    <w:rsid w:val="00B42082"/>
    <w:rsid w:val="00B43886"/>
    <w:rsid w:val="00B43A3F"/>
    <w:rsid w:val="00B43E0E"/>
    <w:rsid w:val="00B444DC"/>
    <w:rsid w:val="00B44588"/>
    <w:rsid w:val="00B4515B"/>
    <w:rsid w:val="00B45611"/>
    <w:rsid w:val="00B472D4"/>
    <w:rsid w:val="00B5072B"/>
    <w:rsid w:val="00B5217F"/>
    <w:rsid w:val="00B54C2E"/>
    <w:rsid w:val="00B555B2"/>
    <w:rsid w:val="00B555C8"/>
    <w:rsid w:val="00B56E26"/>
    <w:rsid w:val="00B56F2E"/>
    <w:rsid w:val="00B579CA"/>
    <w:rsid w:val="00B57A24"/>
    <w:rsid w:val="00B607C2"/>
    <w:rsid w:val="00B619ED"/>
    <w:rsid w:val="00B6377A"/>
    <w:rsid w:val="00B638D1"/>
    <w:rsid w:val="00B63A0F"/>
    <w:rsid w:val="00B64870"/>
    <w:rsid w:val="00B64B47"/>
    <w:rsid w:val="00B64EAF"/>
    <w:rsid w:val="00B67763"/>
    <w:rsid w:val="00B67B33"/>
    <w:rsid w:val="00B703CD"/>
    <w:rsid w:val="00B70DCD"/>
    <w:rsid w:val="00B72AA0"/>
    <w:rsid w:val="00B72DB3"/>
    <w:rsid w:val="00B73DFE"/>
    <w:rsid w:val="00B745F7"/>
    <w:rsid w:val="00B74D3D"/>
    <w:rsid w:val="00B768DB"/>
    <w:rsid w:val="00B76E6F"/>
    <w:rsid w:val="00B77841"/>
    <w:rsid w:val="00B77B36"/>
    <w:rsid w:val="00B77C24"/>
    <w:rsid w:val="00B77FF8"/>
    <w:rsid w:val="00B802A3"/>
    <w:rsid w:val="00B804D1"/>
    <w:rsid w:val="00B81544"/>
    <w:rsid w:val="00B8337C"/>
    <w:rsid w:val="00B83C55"/>
    <w:rsid w:val="00B84279"/>
    <w:rsid w:val="00B845CB"/>
    <w:rsid w:val="00B84672"/>
    <w:rsid w:val="00B84A79"/>
    <w:rsid w:val="00B86053"/>
    <w:rsid w:val="00B868FC"/>
    <w:rsid w:val="00B910C3"/>
    <w:rsid w:val="00B91301"/>
    <w:rsid w:val="00B94B9D"/>
    <w:rsid w:val="00B95404"/>
    <w:rsid w:val="00B965DF"/>
    <w:rsid w:val="00B97BCB"/>
    <w:rsid w:val="00B97E00"/>
    <w:rsid w:val="00BA09B0"/>
    <w:rsid w:val="00BA0DA2"/>
    <w:rsid w:val="00BA0FE4"/>
    <w:rsid w:val="00BA12DC"/>
    <w:rsid w:val="00BA1940"/>
    <w:rsid w:val="00BA1D80"/>
    <w:rsid w:val="00BA2C95"/>
    <w:rsid w:val="00BA390C"/>
    <w:rsid w:val="00BA3F27"/>
    <w:rsid w:val="00BA4919"/>
    <w:rsid w:val="00BA5582"/>
    <w:rsid w:val="00BA5B7E"/>
    <w:rsid w:val="00BA5CA6"/>
    <w:rsid w:val="00BA6132"/>
    <w:rsid w:val="00BA7085"/>
    <w:rsid w:val="00BA765A"/>
    <w:rsid w:val="00BA7F99"/>
    <w:rsid w:val="00BB007B"/>
    <w:rsid w:val="00BB1FB3"/>
    <w:rsid w:val="00BB2A1B"/>
    <w:rsid w:val="00BB2AC3"/>
    <w:rsid w:val="00BB3A06"/>
    <w:rsid w:val="00BB3A6C"/>
    <w:rsid w:val="00BB3D9D"/>
    <w:rsid w:val="00BB5B62"/>
    <w:rsid w:val="00BB5F19"/>
    <w:rsid w:val="00BB6142"/>
    <w:rsid w:val="00BB6A05"/>
    <w:rsid w:val="00BB703A"/>
    <w:rsid w:val="00BC022D"/>
    <w:rsid w:val="00BC0E30"/>
    <w:rsid w:val="00BC290C"/>
    <w:rsid w:val="00BC3660"/>
    <w:rsid w:val="00BC38F6"/>
    <w:rsid w:val="00BC39A1"/>
    <w:rsid w:val="00BC431A"/>
    <w:rsid w:val="00BC5DC6"/>
    <w:rsid w:val="00BC69B6"/>
    <w:rsid w:val="00BC7CE0"/>
    <w:rsid w:val="00BD0BD4"/>
    <w:rsid w:val="00BD2A37"/>
    <w:rsid w:val="00BD3337"/>
    <w:rsid w:val="00BD48D3"/>
    <w:rsid w:val="00BD4DC5"/>
    <w:rsid w:val="00BD59C7"/>
    <w:rsid w:val="00BD60AE"/>
    <w:rsid w:val="00BD6A8D"/>
    <w:rsid w:val="00BD7613"/>
    <w:rsid w:val="00BD7C3F"/>
    <w:rsid w:val="00BE051B"/>
    <w:rsid w:val="00BE0E8B"/>
    <w:rsid w:val="00BE1164"/>
    <w:rsid w:val="00BE38FC"/>
    <w:rsid w:val="00BE39A1"/>
    <w:rsid w:val="00BE4087"/>
    <w:rsid w:val="00BE4EE6"/>
    <w:rsid w:val="00BE637A"/>
    <w:rsid w:val="00BE6B4A"/>
    <w:rsid w:val="00BE6B70"/>
    <w:rsid w:val="00BF09E6"/>
    <w:rsid w:val="00BF186E"/>
    <w:rsid w:val="00BF1CCA"/>
    <w:rsid w:val="00BF2041"/>
    <w:rsid w:val="00BF23D4"/>
    <w:rsid w:val="00BF37C2"/>
    <w:rsid w:val="00BF3829"/>
    <w:rsid w:val="00BF3B69"/>
    <w:rsid w:val="00BF49D6"/>
    <w:rsid w:val="00BF4C84"/>
    <w:rsid w:val="00BF6854"/>
    <w:rsid w:val="00BF69DA"/>
    <w:rsid w:val="00C00543"/>
    <w:rsid w:val="00C00A32"/>
    <w:rsid w:val="00C00E3A"/>
    <w:rsid w:val="00C0133C"/>
    <w:rsid w:val="00C02297"/>
    <w:rsid w:val="00C03046"/>
    <w:rsid w:val="00C04719"/>
    <w:rsid w:val="00C04C85"/>
    <w:rsid w:val="00C05193"/>
    <w:rsid w:val="00C05250"/>
    <w:rsid w:val="00C0578A"/>
    <w:rsid w:val="00C06F2B"/>
    <w:rsid w:val="00C07D96"/>
    <w:rsid w:val="00C10485"/>
    <w:rsid w:val="00C107C8"/>
    <w:rsid w:val="00C11469"/>
    <w:rsid w:val="00C11E18"/>
    <w:rsid w:val="00C121B5"/>
    <w:rsid w:val="00C1274D"/>
    <w:rsid w:val="00C12A9A"/>
    <w:rsid w:val="00C12CB9"/>
    <w:rsid w:val="00C13B72"/>
    <w:rsid w:val="00C14BAA"/>
    <w:rsid w:val="00C152A4"/>
    <w:rsid w:val="00C15417"/>
    <w:rsid w:val="00C2074C"/>
    <w:rsid w:val="00C21419"/>
    <w:rsid w:val="00C21C0C"/>
    <w:rsid w:val="00C21D4C"/>
    <w:rsid w:val="00C227CC"/>
    <w:rsid w:val="00C233FB"/>
    <w:rsid w:val="00C26157"/>
    <w:rsid w:val="00C271E3"/>
    <w:rsid w:val="00C277AA"/>
    <w:rsid w:val="00C2786C"/>
    <w:rsid w:val="00C2792A"/>
    <w:rsid w:val="00C303C5"/>
    <w:rsid w:val="00C306BB"/>
    <w:rsid w:val="00C3171C"/>
    <w:rsid w:val="00C335B9"/>
    <w:rsid w:val="00C33AD5"/>
    <w:rsid w:val="00C34389"/>
    <w:rsid w:val="00C3576B"/>
    <w:rsid w:val="00C35798"/>
    <w:rsid w:val="00C35E08"/>
    <w:rsid w:val="00C367FA"/>
    <w:rsid w:val="00C37B76"/>
    <w:rsid w:val="00C40B2F"/>
    <w:rsid w:val="00C40C01"/>
    <w:rsid w:val="00C40F5D"/>
    <w:rsid w:val="00C41C63"/>
    <w:rsid w:val="00C420AA"/>
    <w:rsid w:val="00C427B6"/>
    <w:rsid w:val="00C42E4F"/>
    <w:rsid w:val="00C4320E"/>
    <w:rsid w:val="00C44332"/>
    <w:rsid w:val="00C444C8"/>
    <w:rsid w:val="00C4564D"/>
    <w:rsid w:val="00C46399"/>
    <w:rsid w:val="00C47D7C"/>
    <w:rsid w:val="00C47EE4"/>
    <w:rsid w:val="00C509C2"/>
    <w:rsid w:val="00C52459"/>
    <w:rsid w:val="00C52596"/>
    <w:rsid w:val="00C52863"/>
    <w:rsid w:val="00C52AFC"/>
    <w:rsid w:val="00C53F0F"/>
    <w:rsid w:val="00C5415D"/>
    <w:rsid w:val="00C5754C"/>
    <w:rsid w:val="00C5770F"/>
    <w:rsid w:val="00C57781"/>
    <w:rsid w:val="00C603EE"/>
    <w:rsid w:val="00C634AF"/>
    <w:rsid w:val="00C63797"/>
    <w:rsid w:val="00C65690"/>
    <w:rsid w:val="00C661A7"/>
    <w:rsid w:val="00C663EF"/>
    <w:rsid w:val="00C6699F"/>
    <w:rsid w:val="00C66C27"/>
    <w:rsid w:val="00C67138"/>
    <w:rsid w:val="00C67BA9"/>
    <w:rsid w:val="00C67E98"/>
    <w:rsid w:val="00C70842"/>
    <w:rsid w:val="00C70A9A"/>
    <w:rsid w:val="00C72752"/>
    <w:rsid w:val="00C72980"/>
    <w:rsid w:val="00C73637"/>
    <w:rsid w:val="00C74742"/>
    <w:rsid w:val="00C76F07"/>
    <w:rsid w:val="00C7774D"/>
    <w:rsid w:val="00C8124A"/>
    <w:rsid w:val="00C81299"/>
    <w:rsid w:val="00C81BF0"/>
    <w:rsid w:val="00C8321B"/>
    <w:rsid w:val="00C83492"/>
    <w:rsid w:val="00C85FB2"/>
    <w:rsid w:val="00C8621D"/>
    <w:rsid w:val="00C869DF"/>
    <w:rsid w:val="00C907C6"/>
    <w:rsid w:val="00C90F64"/>
    <w:rsid w:val="00C91939"/>
    <w:rsid w:val="00C92A2C"/>
    <w:rsid w:val="00C93D76"/>
    <w:rsid w:val="00C94C57"/>
    <w:rsid w:val="00C95B44"/>
    <w:rsid w:val="00C96939"/>
    <w:rsid w:val="00C96B6E"/>
    <w:rsid w:val="00C97035"/>
    <w:rsid w:val="00C973C4"/>
    <w:rsid w:val="00CA1078"/>
    <w:rsid w:val="00CA1A70"/>
    <w:rsid w:val="00CA1C7A"/>
    <w:rsid w:val="00CA26F8"/>
    <w:rsid w:val="00CA282C"/>
    <w:rsid w:val="00CA3016"/>
    <w:rsid w:val="00CA4E55"/>
    <w:rsid w:val="00CA512E"/>
    <w:rsid w:val="00CA68E1"/>
    <w:rsid w:val="00CA78E8"/>
    <w:rsid w:val="00CB0DA8"/>
    <w:rsid w:val="00CB13DB"/>
    <w:rsid w:val="00CB1726"/>
    <w:rsid w:val="00CB1AD6"/>
    <w:rsid w:val="00CB3AAA"/>
    <w:rsid w:val="00CB43E3"/>
    <w:rsid w:val="00CB4DDA"/>
    <w:rsid w:val="00CB5208"/>
    <w:rsid w:val="00CB5363"/>
    <w:rsid w:val="00CB602D"/>
    <w:rsid w:val="00CB6FF8"/>
    <w:rsid w:val="00CC0C84"/>
    <w:rsid w:val="00CC2A4D"/>
    <w:rsid w:val="00CC3497"/>
    <w:rsid w:val="00CC3E5C"/>
    <w:rsid w:val="00CC4020"/>
    <w:rsid w:val="00CC7196"/>
    <w:rsid w:val="00CC7EAD"/>
    <w:rsid w:val="00CD0309"/>
    <w:rsid w:val="00CD09D4"/>
    <w:rsid w:val="00CD19AF"/>
    <w:rsid w:val="00CD1CBE"/>
    <w:rsid w:val="00CD1D11"/>
    <w:rsid w:val="00CD2B92"/>
    <w:rsid w:val="00CD3898"/>
    <w:rsid w:val="00CD4A75"/>
    <w:rsid w:val="00CD4AEC"/>
    <w:rsid w:val="00CD6AC0"/>
    <w:rsid w:val="00CD7FB3"/>
    <w:rsid w:val="00CE1143"/>
    <w:rsid w:val="00CE19E6"/>
    <w:rsid w:val="00CE2932"/>
    <w:rsid w:val="00CE2CF1"/>
    <w:rsid w:val="00CE3C27"/>
    <w:rsid w:val="00CE4218"/>
    <w:rsid w:val="00CE5C8D"/>
    <w:rsid w:val="00CE6103"/>
    <w:rsid w:val="00CE766C"/>
    <w:rsid w:val="00CE7795"/>
    <w:rsid w:val="00CF0951"/>
    <w:rsid w:val="00CF0CE4"/>
    <w:rsid w:val="00CF1710"/>
    <w:rsid w:val="00CF2C18"/>
    <w:rsid w:val="00CF315F"/>
    <w:rsid w:val="00CF4287"/>
    <w:rsid w:val="00CF5062"/>
    <w:rsid w:val="00CF556F"/>
    <w:rsid w:val="00CF7E17"/>
    <w:rsid w:val="00D00DA1"/>
    <w:rsid w:val="00D01530"/>
    <w:rsid w:val="00D03814"/>
    <w:rsid w:val="00D03822"/>
    <w:rsid w:val="00D04554"/>
    <w:rsid w:val="00D047FA"/>
    <w:rsid w:val="00D04B24"/>
    <w:rsid w:val="00D0595F"/>
    <w:rsid w:val="00D06AE0"/>
    <w:rsid w:val="00D0756A"/>
    <w:rsid w:val="00D1107E"/>
    <w:rsid w:val="00D1164B"/>
    <w:rsid w:val="00D13BAC"/>
    <w:rsid w:val="00D146E2"/>
    <w:rsid w:val="00D15963"/>
    <w:rsid w:val="00D172CF"/>
    <w:rsid w:val="00D17A6A"/>
    <w:rsid w:val="00D202C1"/>
    <w:rsid w:val="00D202C3"/>
    <w:rsid w:val="00D205E5"/>
    <w:rsid w:val="00D2069F"/>
    <w:rsid w:val="00D215A7"/>
    <w:rsid w:val="00D229AA"/>
    <w:rsid w:val="00D23195"/>
    <w:rsid w:val="00D2353C"/>
    <w:rsid w:val="00D23763"/>
    <w:rsid w:val="00D23B36"/>
    <w:rsid w:val="00D249A1"/>
    <w:rsid w:val="00D26A09"/>
    <w:rsid w:val="00D26C71"/>
    <w:rsid w:val="00D3010F"/>
    <w:rsid w:val="00D30130"/>
    <w:rsid w:val="00D31493"/>
    <w:rsid w:val="00D32458"/>
    <w:rsid w:val="00D32EF9"/>
    <w:rsid w:val="00D33D15"/>
    <w:rsid w:val="00D340B2"/>
    <w:rsid w:val="00D345B6"/>
    <w:rsid w:val="00D34B5A"/>
    <w:rsid w:val="00D35387"/>
    <w:rsid w:val="00D35673"/>
    <w:rsid w:val="00D35D2C"/>
    <w:rsid w:val="00D3712C"/>
    <w:rsid w:val="00D379DB"/>
    <w:rsid w:val="00D41F1B"/>
    <w:rsid w:val="00D4274E"/>
    <w:rsid w:val="00D428EC"/>
    <w:rsid w:val="00D42CC4"/>
    <w:rsid w:val="00D43D47"/>
    <w:rsid w:val="00D452DC"/>
    <w:rsid w:val="00D45FEA"/>
    <w:rsid w:val="00D46DE5"/>
    <w:rsid w:val="00D47368"/>
    <w:rsid w:val="00D474F1"/>
    <w:rsid w:val="00D47CA9"/>
    <w:rsid w:val="00D51C0B"/>
    <w:rsid w:val="00D51CC4"/>
    <w:rsid w:val="00D524FA"/>
    <w:rsid w:val="00D53016"/>
    <w:rsid w:val="00D530C7"/>
    <w:rsid w:val="00D53192"/>
    <w:rsid w:val="00D55F83"/>
    <w:rsid w:val="00D564EF"/>
    <w:rsid w:val="00D56502"/>
    <w:rsid w:val="00D60893"/>
    <w:rsid w:val="00D60F20"/>
    <w:rsid w:val="00D61882"/>
    <w:rsid w:val="00D622AE"/>
    <w:rsid w:val="00D626B3"/>
    <w:rsid w:val="00D6314D"/>
    <w:rsid w:val="00D63649"/>
    <w:rsid w:val="00D63CD0"/>
    <w:rsid w:val="00D64037"/>
    <w:rsid w:val="00D65A17"/>
    <w:rsid w:val="00D67046"/>
    <w:rsid w:val="00D6790F"/>
    <w:rsid w:val="00D67D91"/>
    <w:rsid w:val="00D70AA7"/>
    <w:rsid w:val="00D72599"/>
    <w:rsid w:val="00D72A99"/>
    <w:rsid w:val="00D737C5"/>
    <w:rsid w:val="00D73EE0"/>
    <w:rsid w:val="00D749AC"/>
    <w:rsid w:val="00D75180"/>
    <w:rsid w:val="00D75EF5"/>
    <w:rsid w:val="00D762F9"/>
    <w:rsid w:val="00D76B38"/>
    <w:rsid w:val="00D76BFC"/>
    <w:rsid w:val="00D76EF4"/>
    <w:rsid w:val="00D80CA6"/>
    <w:rsid w:val="00D80EB3"/>
    <w:rsid w:val="00D83075"/>
    <w:rsid w:val="00D833C0"/>
    <w:rsid w:val="00D842F4"/>
    <w:rsid w:val="00D859E2"/>
    <w:rsid w:val="00D85C2B"/>
    <w:rsid w:val="00D87354"/>
    <w:rsid w:val="00D9228F"/>
    <w:rsid w:val="00D9256E"/>
    <w:rsid w:val="00D925C2"/>
    <w:rsid w:val="00D94229"/>
    <w:rsid w:val="00D9489B"/>
    <w:rsid w:val="00D95BA3"/>
    <w:rsid w:val="00D9656B"/>
    <w:rsid w:val="00D96E43"/>
    <w:rsid w:val="00D9787C"/>
    <w:rsid w:val="00DA03C6"/>
    <w:rsid w:val="00DA0858"/>
    <w:rsid w:val="00DA2DFC"/>
    <w:rsid w:val="00DA3674"/>
    <w:rsid w:val="00DA3A2D"/>
    <w:rsid w:val="00DA3D14"/>
    <w:rsid w:val="00DA59B5"/>
    <w:rsid w:val="00DA5B38"/>
    <w:rsid w:val="00DA6BF2"/>
    <w:rsid w:val="00DA7AFC"/>
    <w:rsid w:val="00DA7C47"/>
    <w:rsid w:val="00DB0998"/>
    <w:rsid w:val="00DB12F6"/>
    <w:rsid w:val="00DB1723"/>
    <w:rsid w:val="00DB1E3E"/>
    <w:rsid w:val="00DB1F47"/>
    <w:rsid w:val="00DB267A"/>
    <w:rsid w:val="00DB2D4B"/>
    <w:rsid w:val="00DB3ECF"/>
    <w:rsid w:val="00DB58FE"/>
    <w:rsid w:val="00DB5B59"/>
    <w:rsid w:val="00DB6DC1"/>
    <w:rsid w:val="00DB7A85"/>
    <w:rsid w:val="00DC09C7"/>
    <w:rsid w:val="00DC0B4F"/>
    <w:rsid w:val="00DC0BC0"/>
    <w:rsid w:val="00DC1459"/>
    <w:rsid w:val="00DC213C"/>
    <w:rsid w:val="00DC22BD"/>
    <w:rsid w:val="00DC2E6C"/>
    <w:rsid w:val="00DC48C5"/>
    <w:rsid w:val="00DC5ABA"/>
    <w:rsid w:val="00DD1690"/>
    <w:rsid w:val="00DD1B47"/>
    <w:rsid w:val="00DD291C"/>
    <w:rsid w:val="00DD2D63"/>
    <w:rsid w:val="00DD42B5"/>
    <w:rsid w:val="00DD4A6A"/>
    <w:rsid w:val="00DD6010"/>
    <w:rsid w:val="00DD6154"/>
    <w:rsid w:val="00DD7B28"/>
    <w:rsid w:val="00DE1295"/>
    <w:rsid w:val="00DE3320"/>
    <w:rsid w:val="00DE3801"/>
    <w:rsid w:val="00DE3C6D"/>
    <w:rsid w:val="00DE3CF9"/>
    <w:rsid w:val="00DE457B"/>
    <w:rsid w:val="00DE49E6"/>
    <w:rsid w:val="00DE4BB0"/>
    <w:rsid w:val="00DE5412"/>
    <w:rsid w:val="00DE5EA2"/>
    <w:rsid w:val="00DE5F63"/>
    <w:rsid w:val="00DE62A1"/>
    <w:rsid w:val="00DE6C46"/>
    <w:rsid w:val="00DE7017"/>
    <w:rsid w:val="00DE7180"/>
    <w:rsid w:val="00DE7263"/>
    <w:rsid w:val="00DF136D"/>
    <w:rsid w:val="00DF18C6"/>
    <w:rsid w:val="00DF1FCE"/>
    <w:rsid w:val="00DF2651"/>
    <w:rsid w:val="00DF3CB1"/>
    <w:rsid w:val="00DF493C"/>
    <w:rsid w:val="00DF4E30"/>
    <w:rsid w:val="00DF5A07"/>
    <w:rsid w:val="00DF5EF1"/>
    <w:rsid w:val="00DF6260"/>
    <w:rsid w:val="00DF6D9D"/>
    <w:rsid w:val="00DF71FA"/>
    <w:rsid w:val="00DF730E"/>
    <w:rsid w:val="00E00971"/>
    <w:rsid w:val="00E02856"/>
    <w:rsid w:val="00E042FF"/>
    <w:rsid w:val="00E044AF"/>
    <w:rsid w:val="00E06354"/>
    <w:rsid w:val="00E06433"/>
    <w:rsid w:val="00E06B8E"/>
    <w:rsid w:val="00E0775E"/>
    <w:rsid w:val="00E100A0"/>
    <w:rsid w:val="00E10344"/>
    <w:rsid w:val="00E1049D"/>
    <w:rsid w:val="00E10C4B"/>
    <w:rsid w:val="00E10D9B"/>
    <w:rsid w:val="00E12849"/>
    <w:rsid w:val="00E12FEB"/>
    <w:rsid w:val="00E144BC"/>
    <w:rsid w:val="00E1457A"/>
    <w:rsid w:val="00E153BF"/>
    <w:rsid w:val="00E1579C"/>
    <w:rsid w:val="00E1592A"/>
    <w:rsid w:val="00E15AFE"/>
    <w:rsid w:val="00E15F5D"/>
    <w:rsid w:val="00E17179"/>
    <w:rsid w:val="00E172CB"/>
    <w:rsid w:val="00E17567"/>
    <w:rsid w:val="00E1779B"/>
    <w:rsid w:val="00E1792B"/>
    <w:rsid w:val="00E20003"/>
    <w:rsid w:val="00E212C4"/>
    <w:rsid w:val="00E2189E"/>
    <w:rsid w:val="00E226F2"/>
    <w:rsid w:val="00E22E9A"/>
    <w:rsid w:val="00E25B34"/>
    <w:rsid w:val="00E275EE"/>
    <w:rsid w:val="00E3099A"/>
    <w:rsid w:val="00E309C1"/>
    <w:rsid w:val="00E32ED4"/>
    <w:rsid w:val="00E32F5E"/>
    <w:rsid w:val="00E34A5D"/>
    <w:rsid w:val="00E34D83"/>
    <w:rsid w:val="00E34F40"/>
    <w:rsid w:val="00E3791F"/>
    <w:rsid w:val="00E37B03"/>
    <w:rsid w:val="00E40773"/>
    <w:rsid w:val="00E4139F"/>
    <w:rsid w:val="00E41928"/>
    <w:rsid w:val="00E42C55"/>
    <w:rsid w:val="00E43022"/>
    <w:rsid w:val="00E432A4"/>
    <w:rsid w:val="00E432EC"/>
    <w:rsid w:val="00E43951"/>
    <w:rsid w:val="00E447AD"/>
    <w:rsid w:val="00E44D60"/>
    <w:rsid w:val="00E459DB"/>
    <w:rsid w:val="00E4647E"/>
    <w:rsid w:val="00E47709"/>
    <w:rsid w:val="00E47B73"/>
    <w:rsid w:val="00E50911"/>
    <w:rsid w:val="00E519E2"/>
    <w:rsid w:val="00E526CB"/>
    <w:rsid w:val="00E52B93"/>
    <w:rsid w:val="00E5360C"/>
    <w:rsid w:val="00E53948"/>
    <w:rsid w:val="00E53E5A"/>
    <w:rsid w:val="00E53F68"/>
    <w:rsid w:val="00E55B8F"/>
    <w:rsid w:val="00E55CA4"/>
    <w:rsid w:val="00E55D3C"/>
    <w:rsid w:val="00E61384"/>
    <w:rsid w:val="00E61AFD"/>
    <w:rsid w:val="00E624B3"/>
    <w:rsid w:val="00E6265C"/>
    <w:rsid w:val="00E6287F"/>
    <w:rsid w:val="00E62C9E"/>
    <w:rsid w:val="00E62E63"/>
    <w:rsid w:val="00E6364B"/>
    <w:rsid w:val="00E64923"/>
    <w:rsid w:val="00E65AE9"/>
    <w:rsid w:val="00E66088"/>
    <w:rsid w:val="00E66996"/>
    <w:rsid w:val="00E66F61"/>
    <w:rsid w:val="00E70B14"/>
    <w:rsid w:val="00E719BF"/>
    <w:rsid w:val="00E71DEF"/>
    <w:rsid w:val="00E72EC0"/>
    <w:rsid w:val="00E7358F"/>
    <w:rsid w:val="00E742C7"/>
    <w:rsid w:val="00E7562E"/>
    <w:rsid w:val="00E75861"/>
    <w:rsid w:val="00E7660D"/>
    <w:rsid w:val="00E77519"/>
    <w:rsid w:val="00E775E0"/>
    <w:rsid w:val="00E816AF"/>
    <w:rsid w:val="00E82CEB"/>
    <w:rsid w:val="00E83B06"/>
    <w:rsid w:val="00E83F1B"/>
    <w:rsid w:val="00E84A9B"/>
    <w:rsid w:val="00E85548"/>
    <w:rsid w:val="00E85F8D"/>
    <w:rsid w:val="00E86BA5"/>
    <w:rsid w:val="00E905C9"/>
    <w:rsid w:val="00E90878"/>
    <w:rsid w:val="00E90DCC"/>
    <w:rsid w:val="00E92217"/>
    <w:rsid w:val="00E92C04"/>
    <w:rsid w:val="00E942A8"/>
    <w:rsid w:val="00E95C9F"/>
    <w:rsid w:val="00E962DB"/>
    <w:rsid w:val="00E964E9"/>
    <w:rsid w:val="00E96596"/>
    <w:rsid w:val="00E96E36"/>
    <w:rsid w:val="00E97495"/>
    <w:rsid w:val="00EA0C6B"/>
    <w:rsid w:val="00EA3154"/>
    <w:rsid w:val="00EA3BAE"/>
    <w:rsid w:val="00EA3DF0"/>
    <w:rsid w:val="00EA4E15"/>
    <w:rsid w:val="00EA55C3"/>
    <w:rsid w:val="00EA5B98"/>
    <w:rsid w:val="00EA70F9"/>
    <w:rsid w:val="00EB0DF8"/>
    <w:rsid w:val="00EB185B"/>
    <w:rsid w:val="00EB3816"/>
    <w:rsid w:val="00EB4322"/>
    <w:rsid w:val="00EB4E01"/>
    <w:rsid w:val="00EB6F69"/>
    <w:rsid w:val="00EC07F9"/>
    <w:rsid w:val="00EC0A8B"/>
    <w:rsid w:val="00EC13DC"/>
    <w:rsid w:val="00EC153F"/>
    <w:rsid w:val="00EC2443"/>
    <w:rsid w:val="00EC3605"/>
    <w:rsid w:val="00EC4491"/>
    <w:rsid w:val="00EC4D46"/>
    <w:rsid w:val="00EC5B06"/>
    <w:rsid w:val="00EC60E1"/>
    <w:rsid w:val="00EC6B7A"/>
    <w:rsid w:val="00EC7C3F"/>
    <w:rsid w:val="00ED0334"/>
    <w:rsid w:val="00ED1637"/>
    <w:rsid w:val="00ED1641"/>
    <w:rsid w:val="00ED234A"/>
    <w:rsid w:val="00ED2F91"/>
    <w:rsid w:val="00ED3084"/>
    <w:rsid w:val="00ED3478"/>
    <w:rsid w:val="00ED3E24"/>
    <w:rsid w:val="00ED48DD"/>
    <w:rsid w:val="00EE0F94"/>
    <w:rsid w:val="00EE12C1"/>
    <w:rsid w:val="00EE174B"/>
    <w:rsid w:val="00EE36F7"/>
    <w:rsid w:val="00EE3D60"/>
    <w:rsid w:val="00EE3DB3"/>
    <w:rsid w:val="00EE4103"/>
    <w:rsid w:val="00EE57A4"/>
    <w:rsid w:val="00EE5CE1"/>
    <w:rsid w:val="00EE61F3"/>
    <w:rsid w:val="00EE6B8B"/>
    <w:rsid w:val="00EE7380"/>
    <w:rsid w:val="00EE7B74"/>
    <w:rsid w:val="00EF0011"/>
    <w:rsid w:val="00EF0121"/>
    <w:rsid w:val="00EF045C"/>
    <w:rsid w:val="00EF0D94"/>
    <w:rsid w:val="00EF0EEF"/>
    <w:rsid w:val="00EF1078"/>
    <w:rsid w:val="00EF1249"/>
    <w:rsid w:val="00EF1651"/>
    <w:rsid w:val="00EF2370"/>
    <w:rsid w:val="00EF2AEB"/>
    <w:rsid w:val="00EF2C17"/>
    <w:rsid w:val="00EF3CF6"/>
    <w:rsid w:val="00EF3D3A"/>
    <w:rsid w:val="00EF490F"/>
    <w:rsid w:val="00EF5D8A"/>
    <w:rsid w:val="00EF6D34"/>
    <w:rsid w:val="00EF7B3C"/>
    <w:rsid w:val="00F002A6"/>
    <w:rsid w:val="00F00B7B"/>
    <w:rsid w:val="00F018CA"/>
    <w:rsid w:val="00F02108"/>
    <w:rsid w:val="00F04E90"/>
    <w:rsid w:val="00F060DA"/>
    <w:rsid w:val="00F079BA"/>
    <w:rsid w:val="00F10CA6"/>
    <w:rsid w:val="00F10DF9"/>
    <w:rsid w:val="00F11D39"/>
    <w:rsid w:val="00F12394"/>
    <w:rsid w:val="00F129AC"/>
    <w:rsid w:val="00F13CF4"/>
    <w:rsid w:val="00F13D03"/>
    <w:rsid w:val="00F143E0"/>
    <w:rsid w:val="00F159E8"/>
    <w:rsid w:val="00F15AD4"/>
    <w:rsid w:val="00F16C5A"/>
    <w:rsid w:val="00F17639"/>
    <w:rsid w:val="00F17760"/>
    <w:rsid w:val="00F205F3"/>
    <w:rsid w:val="00F23803"/>
    <w:rsid w:val="00F24096"/>
    <w:rsid w:val="00F250A1"/>
    <w:rsid w:val="00F26034"/>
    <w:rsid w:val="00F26D26"/>
    <w:rsid w:val="00F27939"/>
    <w:rsid w:val="00F30011"/>
    <w:rsid w:val="00F331B2"/>
    <w:rsid w:val="00F338C4"/>
    <w:rsid w:val="00F341C4"/>
    <w:rsid w:val="00F34860"/>
    <w:rsid w:val="00F355BC"/>
    <w:rsid w:val="00F35AB0"/>
    <w:rsid w:val="00F35C32"/>
    <w:rsid w:val="00F362F5"/>
    <w:rsid w:val="00F36A3F"/>
    <w:rsid w:val="00F36C14"/>
    <w:rsid w:val="00F4177B"/>
    <w:rsid w:val="00F4198C"/>
    <w:rsid w:val="00F419A6"/>
    <w:rsid w:val="00F4201C"/>
    <w:rsid w:val="00F42C2E"/>
    <w:rsid w:val="00F43739"/>
    <w:rsid w:val="00F445FD"/>
    <w:rsid w:val="00F44A30"/>
    <w:rsid w:val="00F4539F"/>
    <w:rsid w:val="00F46719"/>
    <w:rsid w:val="00F47027"/>
    <w:rsid w:val="00F47E5E"/>
    <w:rsid w:val="00F5000F"/>
    <w:rsid w:val="00F502A8"/>
    <w:rsid w:val="00F53BF0"/>
    <w:rsid w:val="00F547B4"/>
    <w:rsid w:val="00F5553A"/>
    <w:rsid w:val="00F5567C"/>
    <w:rsid w:val="00F55A12"/>
    <w:rsid w:val="00F56A46"/>
    <w:rsid w:val="00F57155"/>
    <w:rsid w:val="00F574A3"/>
    <w:rsid w:val="00F604BC"/>
    <w:rsid w:val="00F61F13"/>
    <w:rsid w:val="00F62103"/>
    <w:rsid w:val="00F62D6A"/>
    <w:rsid w:val="00F62EC8"/>
    <w:rsid w:val="00F63036"/>
    <w:rsid w:val="00F634F8"/>
    <w:rsid w:val="00F64419"/>
    <w:rsid w:val="00F646AB"/>
    <w:rsid w:val="00F654C1"/>
    <w:rsid w:val="00F65FBC"/>
    <w:rsid w:val="00F6753F"/>
    <w:rsid w:val="00F67670"/>
    <w:rsid w:val="00F67B56"/>
    <w:rsid w:val="00F67E01"/>
    <w:rsid w:val="00F7003A"/>
    <w:rsid w:val="00F706C6"/>
    <w:rsid w:val="00F70963"/>
    <w:rsid w:val="00F70DEE"/>
    <w:rsid w:val="00F7251C"/>
    <w:rsid w:val="00F72F06"/>
    <w:rsid w:val="00F7301A"/>
    <w:rsid w:val="00F74620"/>
    <w:rsid w:val="00F75DC8"/>
    <w:rsid w:val="00F77363"/>
    <w:rsid w:val="00F779AC"/>
    <w:rsid w:val="00F80322"/>
    <w:rsid w:val="00F80BDE"/>
    <w:rsid w:val="00F81451"/>
    <w:rsid w:val="00F81669"/>
    <w:rsid w:val="00F8246F"/>
    <w:rsid w:val="00F82C96"/>
    <w:rsid w:val="00F843D9"/>
    <w:rsid w:val="00F84A3A"/>
    <w:rsid w:val="00F84E04"/>
    <w:rsid w:val="00F85FD7"/>
    <w:rsid w:val="00F8657D"/>
    <w:rsid w:val="00F87A73"/>
    <w:rsid w:val="00F904A6"/>
    <w:rsid w:val="00F90C09"/>
    <w:rsid w:val="00F913A1"/>
    <w:rsid w:val="00F9155F"/>
    <w:rsid w:val="00F94466"/>
    <w:rsid w:val="00F95042"/>
    <w:rsid w:val="00F951D1"/>
    <w:rsid w:val="00F95853"/>
    <w:rsid w:val="00F96E00"/>
    <w:rsid w:val="00F97508"/>
    <w:rsid w:val="00FA0E4F"/>
    <w:rsid w:val="00FA14E1"/>
    <w:rsid w:val="00FA177D"/>
    <w:rsid w:val="00FA1887"/>
    <w:rsid w:val="00FA23A1"/>
    <w:rsid w:val="00FA3CEE"/>
    <w:rsid w:val="00FA5DF7"/>
    <w:rsid w:val="00FA73CE"/>
    <w:rsid w:val="00FA7ED2"/>
    <w:rsid w:val="00FB101E"/>
    <w:rsid w:val="00FB10BA"/>
    <w:rsid w:val="00FB2195"/>
    <w:rsid w:val="00FB25AC"/>
    <w:rsid w:val="00FB29C3"/>
    <w:rsid w:val="00FB2E68"/>
    <w:rsid w:val="00FB3B68"/>
    <w:rsid w:val="00FB3EB6"/>
    <w:rsid w:val="00FB4281"/>
    <w:rsid w:val="00FB4D98"/>
    <w:rsid w:val="00FB4E9B"/>
    <w:rsid w:val="00FB4EF4"/>
    <w:rsid w:val="00FB665F"/>
    <w:rsid w:val="00FB6C4B"/>
    <w:rsid w:val="00FB6D07"/>
    <w:rsid w:val="00FB73BB"/>
    <w:rsid w:val="00FC00AA"/>
    <w:rsid w:val="00FC0462"/>
    <w:rsid w:val="00FC08BF"/>
    <w:rsid w:val="00FC1378"/>
    <w:rsid w:val="00FC145D"/>
    <w:rsid w:val="00FC19C1"/>
    <w:rsid w:val="00FC1B0C"/>
    <w:rsid w:val="00FC1F09"/>
    <w:rsid w:val="00FC29A1"/>
    <w:rsid w:val="00FC346C"/>
    <w:rsid w:val="00FC3F3E"/>
    <w:rsid w:val="00FC5AD9"/>
    <w:rsid w:val="00FC6382"/>
    <w:rsid w:val="00FC6E33"/>
    <w:rsid w:val="00FD03EC"/>
    <w:rsid w:val="00FD0767"/>
    <w:rsid w:val="00FD1001"/>
    <w:rsid w:val="00FD134F"/>
    <w:rsid w:val="00FD1490"/>
    <w:rsid w:val="00FD357A"/>
    <w:rsid w:val="00FD3C3B"/>
    <w:rsid w:val="00FD44B8"/>
    <w:rsid w:val="00FD4766"/>
    <w:rsid w:val="00FD49E2"/>
    <w:rsid w:val="00FD6900"/>
    <w:rsid w:val="00FD7BDE"/>
    <w:rsid w:val="00FE061F"/>
    <w:rsid w:val="00FE1183"/>
    <w:rsid w:val="00FE12E9"/>
    <w:rsid w:val="00FE1F35"/>
    <w:rsid w:val="00FE27F8"/>
    <w:rsid w:val="00FE2A32"/>
    <w:rsid w:val="00FE34EC"/>
    <w:rsid w:val="00FE3CB8"/>
    <w:rsid w:val="00FE6475"/>
    <w:rsid w:val="00FE70FF"/>
    <w:rsid w:val="00FE7FC4"/>
    <w:rsid w:val="00FF0EC3"/>
    <w:rsid w:val="00FF0FFB"/>
    <w:rsid w:val="00FF14CB"/>
    <w:rsid w:val="00FF1AFA"/>
    <w:rsid w:val="00FF1D8A"/>
    <w:rsid w:val="00FF23A5"/>
    <w:rsid w:val="00FF2DC8"/>
    <w:rsid w:val="00FF3F27"/>
    <w:rsid w:val="00FF5460"/>
    <w:rsid w:val="00FF62EA"/>
    <w:rsid w:val="00FF636B"/>
    <w:rsid w:val="00FF65A1"/>
    <w:rsid w:val="00FF69EE"/>
    <w:rsid w:val="00FF71DC"/>
    <w:rsid w:val="00FF7BE3"/>
    <w:rsid w:val="00FF7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0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4862"/>
    <w:pPr>
      <w:spacing w:after="200" w:line="276" w:lineRule="auto"/>
    </w:pPr>
    <w:rPr>
      <w:sz w:val="22"/>
      <w:szCs w:val="22"/>
    </w:rPr>
  </w:style>
  <w:style w:type="paragraph" w:styleId="Heading1">
    <w:name w:val="heading 1"/>
    <w:next w:val="Body"/>
    <w:link w:val="Heading1Char"/>
    <w:uiPriority w:val="9"/>
    <w:qFormat/>
    <w:rsid w:val="00334862"/>
    <w:pPr>
      <w:keepNext/>
      <w:keepLines/>
      <w:pageBreakBefore/>
      <w:numPr>
        <w:numId w:val="6"/>
      </w:numPr>
      <w:spacing w:before="480" w:after="960" w:line="276" w:lineRule="auto"/>
      <w:outlineLvl w:val="0"/>
    </w:pPr>
    <w:rPr>
      <w:rFonts w:eastAsia="Times New Roman"/>
      <w:b/>
      <w:bCs/>
      <w:color w:val="365F91"/>
      <w:sz w:val="32"/>
      <w:szCs w:val="32"/>
    </w:rPr>
  </w:style>
  <w:style w:type="paragraph" w:styleId="Heading2">
    <w:name w:val="heading 2"/>
    <w:basedOn w:val="Heading1"/>
    <w:next w:val="Body"/>
    <w:link w:val="Heading2Char"/>
    <w:uiPriority w:val="9"/>
    <w:unhideWhenUsed/>
    <w:qFormat/>
    <w:rsid w:val="00334862"/>
    <w:pPr>
      <w:pageBreakBefore w:val="0"/>
      <w:numPr>
        <w:ilvl w:val="1"/>
      </w:numPr>
      <w:spacing w:before="200" w:after="100"/>
      <w:outlineLvl w:val="1"/>
    </w:pPr>
    <w:rPr>
      <w:bCs w:val="0"/>
      <w:color w:val="4F81BD"/>
      <w:sz w:val="28"/>
      <w:szCs w:val="28"/>
    </w:rPr>
  </w:style>
  <w:style w:type="paragraph" w:styleId="Heading3">
    <w:name w:val="heading 3"/>
    <w:basedOn w:val="Heading2"/>
    <w:next w:val="Body"/>
    <w:link w:val="Heading3Char"/>
    <w:uiPriority w:val="9"/>
    <w:unhideWhenUsed/>
    <w:qFormat/>
    <w:rsid w:val="00334862"/>
    <w:pPr>
      <w:numPr>
        <w:ilvl w:val="2"/>
      </w:numPr>
      <w:ind w:left="720" w:hanging="720"/>
      <w:outlineLvl w:val="2"/>
    </w:pPr>
    <w:rPr>
      <w:rFonts w:ascii="Arial" w:eastAsiaTheme="majorEastAsia" w:hAnsi="Arial" w:cs="Arial"/>
      <w:bCs/>
      <w:i/>
      <w:color w:val="auto"/>
      <w:sz w:val="24"/>
      <w:szCs w:val="24"/>
      <w:u w:val="single"/>
    </w:rPr>
  </w:style>
  <w:style w:type="paragraph" w:styleId="Heading4">
    <w:name w:val="heading 4"/>
    <w:basedOn w:val="Heading3"/>
    <w:next w:val="Body"/>
    <w:link w:val="Heading4Char"/>
    <w:uiPriority w:val="9"/>
    <w:unhideWhenUsed/>
    <w:qFormat/>
    <w:rsid w:val="00334862"/>
    <w:pPr>
      <w:numPr>
        <w:ilvl w:val="3"/>
      </w:numPr>
      <w:spacing w:after="0"/>
      <w:outlineLvl w:val="3"/>
    </w:pPr>
    <w:rPr>
      <w:bCs w:val="0"/>
      <w:iCs/>
      <w:color w:val="244061"/>
      <w:sz w:val="22"/>
      <w:szCs w:val="22"/>
      <w:u w:val="none"/>
    </w:rPr>
  </w:style>
  <w:style w:type="paragraph" w:styleId="Heading5">
    <w:name w:val="heading 5"/>
    <w:basedOn w:val="Heading4"/>
    <w:next w:val="Body"/>
    <w:link w:val="Heading5Char"/>
    <w:uiPriority w:val="9"/>
    <w:unhideWhenUsed/>
    <w:qFormat/>
    <w:rsid w:val="00334862"/>
    <w:pPr>
      <w:numPr>
        <w:ilvl w:val="4"/>
      </w:numPr>
      <w:outlineLvl w:val="4"/>
    </w:pPr>
    <w:rPr>
      <w:color w:val="auto"/>
    </w:rPr>
  </w:style>
  <w:style w:type="paragraph" w:styleId="Heading6">
    <w:name w:val="heading 6"/>
    <w:basedOn w:val="Normal"/>
    <w:next w:val="Normal"/>
    <w:link w:val="Heading6Char"/>
    <w:uiPriority w:val="9"/>
    <w:unhideWhenUsed/>
    <w:qFormat/>
    <w:rsid w:val="00334862"/>
    <w:pPr>
      <w:keepNext/>
      <w:keepLines/>
      <w:numPr>
        <w:ilvl w:val="5"/>
        <w:numId w:val="5"/>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334862"/>
    <w:pPr>
      <w:keepNext/>
      <w:keepLines/>
      <w:numPr>
        <w:ilvl w:val="6"/>
        <w:numId w:val="5"/>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334862"/>
    <w:pPr>
      <w:keepNext/>
      <w:keepLines/>
      <w:numPr>
        <w:ilvl w:val="7"/>
        <w:numId w:val="5"/>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334862"/>
    <w:pPr>
      <w:keepNext/>
      <w:keepLines/>
      <w:numPr>
        <w:ilvl w:val="8"/>
        <w:numId w:val="5"/>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rsid w:val="0033486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34862"/>
  </w:style>
  <w:style w:type="paragraph" w:styleId="ListParagraph">
    <w:name w:val="List Paragraph"/>
    <w:basedOn w:val="Body"/>
    <w:uiPriority w:val="34"/>
    <w:qFormat/>
    <w:rsid w:val="00334862"/>
    <w:pPr>
      <w:spacing w:before="0" w:after="100"/>
      <w:ind w:left="360"/>
      <w:contextualSpacing/>
    </w:pPr>
  </w:style>
  <w:style w:type="character" w:customStyle="1" w:styleId="Heading1Char">
    <w:name w:val="Heading 1 Char"/>
    <w:link w:val="Heading1"/>
    <w:uiPriority w:val="9"/>
    <w:rsid w:val="00334862"/>
    <w:rPr>
      <w:rFonts w:eastAsia="Times New Roman"/>
      <w:b/>
      <w:bCs/>
      <w:color w:val="365F91"/>
      <w:sz w:val="32"/>
      <w:szCs w:val="32"/>
    </w:rPr>
  </w:style>
  <w:style w:type="character" w:customStyle="1" w:styleId="Heading2Char">
    <w:name w:val="Heading 2 Char"/>
    <w:link w:val="Heading2"/>
    <w:uiPriority w:val="9"/>
    <w:rsid w:val="00334862"/>
    <w:rPr>
      <w:rFonts w:eastAsia="Times New Roman"/>
      <w:b/>
      <w:color w:val="4F81BD"/>
      <w:sz w:val="28"/>
      <w:szCs w:val="28"/>
    </w:rPr>
  </w:style>
  <w:style w:type="character" w:customStyle="1" w:styleId="Heading3Char">
    <w:name w:val="Heading 3 Char"/>
    <w:link w:val="Heading3"/>
    <w:uiPriority w:val="9"/>
    <w:rsid w:val="00334862"/>
    <w:rPr>
      <w:rFonts w:ascii="Arial" w:eastAsiaTheme="majorEastAsia" w:hAnsi="Arial" w:cs="Arial"/>
      <w:b/>
      <w:bCs/>
      <w:i/>
      <w:sz w:val="24"/>
      <w:szCs w:val="24"/>
      <w:u w:val="single"/>
    </w:rPr>
  </w:style>
  <w:style w:type="character" w:customStyle="1" w:styleId="Heading4Char">
    <w:name w:val="Heading 4 Char"/>
    <w:link w:val="Heading4"/>
    <w:uiPriority w:val="9"/>
    <w:rsid w:val="00334862"/>
    <w:rPr>
      <w:rFonts w:ascii="Arial" w:eastAsiaTheme="majorEastAsia" w:hAnsi="Arial" w:cs="Arial"/>
      <w:b/>
      <w:i/>
      <w:iCs/>
      <w:color w:val="244061"/>
      <w:sz w:val="22"/>
      <w:szCs w:val="22"/>
    </w:rPr>
  </w:style>
  <w:style w:type="character" w:styleId="Hyperlink">
    <w:name w:val="Hyperlink"/>
    <w:uiPriority w:val="99"/>
    <w:unhideWhenUsed/>
    <w:rsid w:val="00334862"/>
    <w:rPr>
      <w:rFonts w:ascii="Calibri" w:eastAsia="Calibri" w:hAnsi="Calibri" w:cs="Times New Roman"/>
      <w:color w:val="4F81BD"/>
      <w:u w:val="single"/>
    </w:rPr>
  </w:style>
  <w:style w:type="numbering" w:customStyle="1" w:styleId="Headings">
    <w:name w:val="Headings"/>
    <w:uiPriority w:val="99"/>
    <w:rsid w:val="00334862"/>
    <w:pPr>
      <w:numPr>
        <w:numId w:val="1"/>
      </w:numPr>
    </w:pPr>
  </w:style>
  <w:style w:type="paragraph" w:styleId="BodyText">
    <w:name w:val="Body Text"/>
    <w:basedOn w:val="Normal"/>
    <w:link w:val="BodyTextChar"/>
    <w:uiPriority w:val="99"/>
    <w:unhideWhenUsed/>
    <w:rsid w:val="00334862"/>
    <w:pPr>
      <w:spacing w:after="120"/>
    </w:pPr>
  </w:style>
  <w:style w:type="character" w:customStyle="1" w:styleId="BodyTextChar">
    <w:name w:val="Body Text Char"/>
    <w:basedOn w:val="DefaultParagraphFont"/>
    <w:link w:val="BodyText"/>
    <w:uiPriority w:val="99"/>
    <w:rsid w:val="00334862"/>
    <w:rPr>
      <w:sz w:val="22"/>
      <w:szCs w:val="22"/>
    </w:rPr>
  </w:style>
  <w:style w:type="paragraph" w:customStyle="1" w:styleId="Body">
    <w:name w:val="Body"/>
    <w:basedOn w:val="Normal"/>
    <w:link w:val="BodyChar"/>
    <w:qFormat/>
    <w:rsid w:val="00334862"/>
    <w:pPr>
      <w:spacing w:before="160" w:after="160" w:line="240" w:lineRule="auto"/>
    </w:pPr>
  </w:style>
  <w:style w:type="paragraph" w:customStyle="1" w:styleId="BodyKWN">
    <w:name w:val="Body KWN"/>
    <w:basedOn w:val="Body"/>
    <w:link w:val="BodyKWNChar"/>
    <w:qFormat/>
    <w:rsid w:val="00334862"/>
    <w:pPr>
      <w:keepNext/>
    </w:pPr>
  </w:style>
  <w:style w:type="character" w:customStyle="1" w:styleId="BodyChar">
    <w:name w:val="Body Char"/>
    <w:link w:val="Body"/>
    <w:rsid w:val="00334862"/>
    <w:rPr>
      <w:sz w:val="22"/>
      <w:szCs w:val="22"/>
    </w:rPr>
  </w:style>
  <w:style w:type="paragraph" w:customStyle="1" w:styleId="Num11">
    <w:name w:val="Num1_1"/>
    <w:basedOn w:val="Body"/>
    <w:next w:val="Num12"/>
    <w:link w:val="Num11Char"/>
    <w:qFormat/>
    <w:rsid w:val="00334862"/>
    <w:pPr>
      <w:keepNext/>
      <w:numPr>
        <w:ilvl w:val="5"/>
        <w:numId w:val="6"/>
      </w:numPr>
      <w:spacing w:before="0" w:after="100"/>
      <w:ind w:left="360"/>
    </w:pPr>
  </w:style>
  <w:style w:type="character" w:customStyle="1" w:styleId="BodyKWNChar">
    <w:name w:val="Body KWN Char"/>
    <w:link w:val="BodyKWN"/>
    <w:rsid w:val="00334862"/>
    <w:rPr>
      <w:sz w:val="22"/>
      <w:szCs w:val="22"/>
    </w:rPr>
  </w:style>
  <w:style w:type="paragraph" w:customStyle="1" w:styleId="Num12">
    <w:name w:val="Num1_2"/>
    <w:basedOn w:val="Num11"/>
    <w:link w:val="Num12Char"/>
    <w:qFormat/>
    <w:rsid w:val="00334862"/>
    <w:pPr>
      <w:keepNext w:val="0"/>
    </w:pPr>
  </w:style>
  <w:style w:type="paragraph" w:customStyle="1" w:styleId="Num1last">
    <w:name w:val="Num1_last"/>
    <w:basedOn w:val="Normal"/>
    <w:link w:val="Num1lastChar"/>
    <w:qFormat/>
    <w:rsid w:val="00334862"/>
    <w:pPr>
      <w:spacing w:line="252" w:lineRule="auto"/>
    </w:pPr>
  </w:style>
  <w:style w:type="character" w:customStyle="1" w:styleId="Num11Char">
    <w:name w:val="Num1_1 Char"/>
    <w:link w:val="Num11"/>
    <w:rsid w:val="00334862"/>
    <w:rPr>
      <w:sz w:val="22"/>
      <w:szCs w:val="22"/>
    </w:rPr>
  </w:style>
  <w:style w:type="paragraph" w:customStyle="1" w:styleId="Num13">
    <w:name w:val="Num1_3"/>
    <w:basedOn w:val="Num12"/>
    <w:next w:val="Body"/>
    <w:link w:val="Num13Char"/>
    <w:qFormat/>
    <w:rsid w:val="00334862"/>
  </w:style>
  <w:style w:type="numbering" w:customStyle="1" w:styleId="NumList1">
    <w:name w:val="NumList1"/>
    <w:uiPriority w:val="99"/>
    <w:rsid w:val="00334862"/>
    <w:pPr>
      <w:numPr>
        <w:numId w:val="2"/>
      </w:numPr>
    </w:pPr>
  </w:style>
  <w:style w:type="character" w:customStyle="1" w:styleId="Num1lastChar">
    <w:name w:val="Num1_last Char"/>
    <w:link w:val="Num1last"/>
    <w:rsid w:val="00334862"/>
    <w:rPr>
      <w:sz w:val="22"/>
      <w:szCs w:val="22"/>
    </w:rPr>
  </w:style>
  <w:style w:type="paragraph" w:customStyle="1" w:styleId="Body2">
    <w:name w:val="Body2"/>
    <w:basedOn w:val="Body"/>
    <w:link w:val="Body2Char"/>
    <w:qFormat/>
    <w:rsid w:val="00334862"/>
    <w:pPr>
      <w:ind w:left="360"/>
    </w:pPr>
  </w:style>
  <w:style w:type="paragraph" w:customStyle="1" w:styleId="Graphic">
    <w:name w:val="Graphic"/>
    <w:basedOn w:val="Body"/>
    <w:link w:val="GraphicChar"/>
    <w:qFormat/>
    <w:rsid w:val="00334862"/>
  </w:style>
  <w:style w:type="character" w:customStyle="1" w:styleId="Body2Char">
    <w:name w:val="Body2 Char"/>
    <w:link w:val="Body2"/>
    <w:rsid w:val="00334862"/>
    <w:rPr>
      <w:sz w:val="22"/>
      <w:szCs w:val="22"/>
    </w:rPr>
  </w:style>
  <w:style w:type="paragraph" w:customStyle="1" w:styleId="Graphic2">
    <w:name w:val="Graphic2"/>
    <w:basedOn w:val="Body2"/>
    <w:link w:val="Graphic2Char"/>
    <w:qFormat/>
    <w:rsid w:val="00334862"/>
    <w:pPr>
      <w:spacing w:before="0" w:after="100"/>
    </w:pPr>
  </w:style>
  <w:style w:type="character" w:customStyle="1" w:styleId="GraphicChar">
    <w:name w:val="Graphic Char"/>
    <w:link w:val="Graphic"/>
    <w:rsid w:val="00334862"/>
    <w:rPr>
      <w:sz w:val="22"/>
      <w:szCs w:val="22"/>
    </w:rPr>
  </w:style>
  <w:style w:type="table" w:styleId="TableGrid">
    <w:name w:val="Table Grid"/>
    <w:basedOn w:val="TableNormal"/>
    <w:rsid w:val="003348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aphic2Char">
    <w:name w:val="Graphic2 Char"/>
    <w:basedOn w:val="Body2Char"/>
    <w:link w:val="Graphic2"/>
    <w:rsid w:val="00334862"/>
    <w:rPr>
      <w:sz w:val="22"/>
      <w:szCs w:val="22"/>
    </w:rPr>
  </w:style>
  <w:style w:type="paragraph" w:customStyle="1" w:styleId="code">
    <w:name w:val="code"/>
    <w:link w:val="codeChar"/>
    <w:qFormat/>
    <w:rsid w:val="00334862"/>
    <w:pPr>
      <w:pBdr>
        <w:top w:val="single" w:sz="4" w:space="6" w:color="E0E0E0"/>
        <w:left w:val="single" w:sz="4" w:space="6" w:color="E0E0E0"/>
        <w:bottom w:val="single" w:sz="4" w:space="6" w:color="E0E0E0"/>
        <w:right w:val="single" w:sz="4" w:space="6" w:color="E0E0E0"/>
      </w:pBdr>
      <w:shd w:val="clear" w:color="auto" w:fill="E0E0E0"/>
      <w:spacing w:line="252" w:lineRule="auto"/>
      <w:contextualSpacing/>
    </w:pPr>
    <w:rPr>
      <w:rFonts w:ascii="Arial" w:hAnsi="Arial" w:cs="Arial"/>
      <w:sz w:val="18"/>
      <w:szCs w:val="18"/>
    </w:rPr>
  </w:style>
  <w:style w:type="paragraph" w:customStyle="1" w:styleId="codevalue">
    <w:name w:val="code_value"/>
    <w:basedOn w:val="code"/>
    <w:link w:val="codevalueChar"/>
    <w:qFormat/>
    <w:rsid w:val="00334862"/>
    <w:rPr>
      <w:color w:val="943634"/>
    </w:rPr>
  </w:style>
  <w:style w:type="character" w:customStyle="1" w:styleId="codeChar">
    <w:name w:val="code Char"/>
    <w:link w:val="code"/>
    <w:rsid w:val="00334862"/>
    <w:rPr>
      <w:rFonts w:ascii="Arial" w:hAnsi="Arial" w:cs="Arial"/>
      <w:sz w:val="18"/>
      <w:szCs w:val="18"/>
      <w:shd w:val="clear" w:color="auto" w:fill="E0E0E0"/>
    </w:rPr>
  </w:style>
  <w:style w:type="paragraph" w:customStyle="1" w:styleId="codecomment">
    <w:name w:val="code_comment"/>
    <w:basedOn w:val="code"/>
    <w:link w:val="codecommentChar"/>
    <w:qFormat/>
    <w:rsid w:val="00334862"/>
    <w:rPr>
      <w:color w:val="76923C"/>
    </w:rPr>
  </w:style>
  <w:style w:type="character" w:customStyle="1" w:styleId="codevalueChar">
    <w:name w:val="code_value Char"/>
    <w:link w:val="codevalue"/>
    <w:rsid w:val="00334862"/>
    <w:rPr>
      <w:rFonts w:ascii="Arial" w:hAnsi="Arial" w:cs="Arial"/>
      <w:color w:val="943634"/>
      <w:sz w:val="18"/>
      <w:szCs w:val="18"/>
      <w:shd w:val="clear" w:color="auto" w:fill="E0E0E0"/>
    </w:rPr>
  </w:style>
  <w:style w:type="paragraph" w:styleId="TOCHeading">
    <w:name w:val="TOC Heading"/>
    <w:basedOn w:val="Heading1"/>
    <w:next w:val="Normal"/>
    <w:uiPriority w:val="39"/>
    <w:semiHidden/>
    <w:unhideWhenUsed/>
    <w:qFormat/>
    <w:rsid w:val="00334862"/>
    <w:pPr>
      <w:outlineLvl w:val="9"/>
    </w:pPr>
    <w:rPr>
      <w:rFonts w:ascii="Cambria" w:hAnsi="Cambria"/>
      <w:sz w:val="28"/>
      <w:szCs w:val="28"/>
      <w:lang w:eastAsia="ja-JP"/>
    </w:rPr>
  </w:style>
  <w:style w:type="paragraph" w:styleId="TOC1">
    <w:name w:val="toc 1"/>
    <w:basedOn w:val="Normal"/>
    <w:next w:val="Normal"/>
    <w:autoRedefine/>
    <w:uiPriority w:val="39"/>
    <w:unhideWhenUsed/>
    <w:qFormat/>
    <w:rsid w:val="00334862"/>
    <w:pPr>
      <w:keepNext/>
      <w:tabs>
        <w:tab w:val="right" w:leader="dot" w:pos="9360"/>
      </w:tabs>
      <w:spacing w:before="200" w:after="40" w:line="240" w:lineRule="auto"/>
    </w:pPr>
    <w:rPr>
      <w:noProof/>
    </w:rPr>
  </w:style>
  <w:style w:type="paragraph" w:styleId="TOC2">
    <w:name w:val="toc 2"/>
    <w:basedOn w:val="Normal"/>
    <w:next w:val="Normal"/>
    <w:autoRedefine/>
    <w:uiPriority w:val="39"/>
    <w:unhideWhenUsed/>
    <w:qFormat/>
    <w:rsid w:val="00334862"/>
    <w:pPr>
      <w:tabs>
        <w:tab w:val="right" w:leader="dot" w:pos="9360"/>
      </w:tabs>
      <w:spacing w:after="40" w:line="240" w:lineRule="auto"/>
      <w:ind w:left="216"/>
    </w:pPr>
    <w:rPr>
      <w:noProof/>
    </w:rPr>
  </w:style>
  <w:style w:type="paragraph" w:styleId="TOC3">
    <w:name w:val="toc 3"/>
    <w:basedOn w:val="Normal"/>
    <w:next w:val="Normal"/>
    <w:autoRedefine/>
    <w:uiPriority w:val="39"/>
    <w:unhideWhenUsed/>
    <w:rsid w:val="00334862"/>
    <w:pPr>
      <w:tabs>
        <w:tab w:val="right" w:leader="dot" w:pos="9360"/>
      </w:tabs>
      <w:spacing w:after="40" w:line="240" w:lineRule="auto"/>
      <w:ind w:left="432"/>
    </w:pPr>
    <w:rPr>
      <w:noProof/>
    </w:rPr>
  </w:style>
  <w:style w:type="paragraph" w:styleId="BalloonText">
    <w:name w:val="Balloon Text"/>
    <w:basedOn w:val="Normal"/>
    <w:link w:val="BalloonTextChar"/>
    <w:uiPriority w:val="99"/>
    <w:semiHidden/>
    <w:unhideWhenUsed/>
    <w:rsid w:val="0033486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34862"/>
    <w:rPr>
      <w:rFonts w:ascii="Tahoma" w:hAnsi="Tahoma" w:cs="Tahoma"/>
      <w:sz w:val="16"/>
      <w:szCs w:val="16"/>
    </w:rPr>
  </w:style>
  <w:style w:type="paragraph" w:customStyle="1" w:styleId="Note">
    <w:name w:val="Note"/>
    <w:basedOn w:val="Body"/>
    <w:link w:val="NoteChar"/>
    <w:qFormat/>
    <w:rsid w:val="00334862"/>
    <w:pPr>
      <w:shd w:val="clear" w:color="auto" w:fill="DDD9C3"/>
    </w:pPr>
  </w:style>
  <w:style w:type="paragraph" w:customStyle="1" w:styleId="Bullet11">
    <w:name w:val="Bullet1_1"/>
    <w:basedOn w:val="Body"/>
    <w:next w:val="Bullet1"/>
    <w:link w:val="Bullet11Char"/>
    <w:qFormat/>
    <w:rsid w:val="00334862"/>
    <w:pPr>
      <w:keepNext/>
      <w:numPr>
        <w:numId w:val="3"/>
      </w:numPr>
      <w:spacing w:before="80" w:after="80"/>
    </w:pPr>
  </w:style>
  <w:style w:type="character" w:customStyle="1" w:styleId="NoteChar">
    <w:name w:val="Note Char"/>
    <w:link w:val="Note"/>
    <w:rsid w:val="00334862"/>
    <w:rPr>
      <w:sz w:val="22"/>
      <w:szCs w:val="22"/>
      <w:shd w:val="clear" w:color="auto" w:fill="DDD9C3"/>
    </w:rPr>
  </w:style>
  <w:style w:type="paragraph" w:customStyle="1" w:styleId="Bullet12">
    <w:name w:val="Bullet1_2"/>
    <w:basedOn w:val="Body"/>
    <w:next w:val="Bullet1"/>
    <w:link w:val="Bullet12Char"/>
    <w:qFormat/>
    <w:rsid w:val="00334862"/>
    <w:pPr>
      <w:numPr>
        <w:numId w:val="8"/>
      </w:numPr>
      <w:spacing w:before="80" w:after="80"/>
      <w:ind w:left="360"/>
    </w:pPr>
  </w:style>
  <w:style w:type="character" w:customStyle="1" w:styleId="Bullet11Char">
    <w:name w:val="Bullet1_1 Char"/>
    <w:link w:val="Bullet11"/>
    <w:rsid w:val="00334862"/>
    <w:rPr>
      <w:sz w:val="22"/>
      <w:szCs w:val="22"/>
    </w:rPr>
  </w:style>
  <w:style w:type="paragraph" w:customStyle="1" w:styleId="Bullet13">
    <w:name w:val="Bullet1_3"/>
    <w:basedOn w:val="Body"/>
    <w:next w:val="Bullet1"/>
    <w:link w:val="Bullet13Char"/>
    <w:qFormat/>
    <w:rsid w:val="00334862"/>
    <w:pPr>
      <w:numPr>
        <w:numId w:val="9"/>
      </w:numPr>
      <w:spacing w:before="80" w:after="80"/>
      <w:ind w:left="360"/>
    </w:pPr>
  </w:style>
  <w:style w:type="character" w:customStyle="1" w:styleId="Bullet12Char">
    <w:name w:val="Bullet1_2 Char"/>
    <w:link w:val="Bullet12"/>
    <w:rsid w:val="00334862"/>
    <w:rPr>
      <w:sz w:val="22"/>
      <w:szCs w:val="22"/>
    </w:rPr>
  </w:style>
  <w:style w:type="paragraph" w:customStyle="1" w:styleId="Bullet21">
    <w:name w:val="Bullet2_1"/>
    <w:basedOn w:val="Bullet11"/>
    <w:next w:val="Bullet11"/>
    <w:link w:val="Bullet21Char"/>
    <w:qFormat/>
    <w:rsid w:val="00334862"/>
    <w:pPr>
      <w:numPr>
        <w:numId w:val="4"/>
      </w:numPr>
      <w:spacing w:before="0" w:after="60"/>
    </w:pPr>
  </w:style>
  <w:style w:type="character" w:customStyle="1" w:styleId="Bullet13Char">
    <w:name w:val="Bullet1_3 Char"/>
    <w:link w:val="Bullet13"/>
    <w:rsid w:val="00334862"/>
    <w:rPr>
      <w:sz w:val="22"/>
      <w:szCs w:val="22"/>
    </w:rPr>
  </w:style>
  <w:style w:type="paragraph" w:customStyle="1" w:styleId="Bullet22">
    <w:name w:val="Bullet2_2"/>
    <w:basedOn w:val="Bullet21"/>
    <w:link w:val="Bullet22Char"/>
    <w:qFormat/>
    <w:rsid w:val="00334862"/>
    <w:pPr>
      <w:keepNext w:val="0"/>
    </w:pPr>
  </w:style>
  <w:style w:type="character" w:customStyle="1" w:styleId="Bullet21Char">
    <w:name w:val="Bullet2_1 Char"/>
    <w:link w:val="Bullet21"/>
    <w:rsid w:val="00334862"/>
    <w:rPr>
      <w:sz w:val="22"/>
      <w:szCs w:val="22"/>
    </w:rPr>
  </w:style>
  <w:style w:type="paragraph" w:customStyle="1" w:styleId="Bullet23">
    <w:name w:val="Bullet2_3"/>
    <w:basedOn w:val="Bullet22"/>
    <w:link w:val="Bullet23Char"/>
    <w:qFormat/>
    <w:rsid w:val="00334862"/>
  </w:style>
  <w:style w:type="character" w:customStyle="1" w:styleId="Bullet22Char">
    <w:name w:val="Bullet2_2 Char"/>
    <w:link w:val="Bullet22"/>
    <w:rsid w:val="00334862"/>
    <w:rPr>
      <w:sz w:val="22"/>
      <w:szCs w:val="22"/>
    </w:rPr>
  </w:style>
  <w:style w:type="character" w:customStyle="1" w:styleId="Bullet23Char">
    <w:name w:val="Bullet2_3 Char"/>
    <w:link w:val="Bullet23"/>
    <w:rsid w:val="00334862"/>
    <w:rPr>
      <w:sz w:val="22"/>
      <w:szCs w:val="22"/>
    </w:rPr>
  </w:style>
  <w:style w:type="paragraph" w:styleId="Header">
    <w:name w:val="header"/>
    <w:basedOn w:val="Normal"/>
    <w:link w:val="HeaderChar"/>
    <w:rsid w:val="00334862"/>
    <w:pPr>
      <w:tabs>
        <w:tab w:val="center" w:pos="4680"/>
        <w:tab w:val="right" w:pos="9360"/>
      </w:tabs>
      <w:jc w:val="right"/>
    </w:pPr>
    <w:rPr>
      <w:i/>
    </w:rPr>
  </w:style>
  <w:style w:type="character" w:customStyle="1" w:styleId="HeaderChar">
    <w:name w:val="Header Char"/>
    <w:link w:val="Header"/>
    <w:rsid w:val="00334862"/>
    <w:rPr>
      <w:i/>
      <w:sz w:val="22"/>
      <w:szCs w:val="22"/>
    </w:rPr>
  </w:style>
  <w:style w:type="paragraph" w:styleId="Footer">
    <w:name w:val="footer"/>
    <w:basedOn w:val="Normal"/>
    <w:link w:val="FooterChar"/>
    <w:uiPriority w:val="99"/>
    <w:rsid w:val="00334862"/>
    <w:pPr>
      <w:pBdr>
        <w:top w:val="single" w:sz="12" w:space="3" w:color="4F81BD"/>
      </w:pBdr>
      <w:tabs>
        <w:tab w:val="center" w:pos="4680"/>
        <w:tab w:val="right" w:pos="9360"/>
      </w:tabs>
      <w:spacing w:after="0" w:line="240" w:lineRule="auto"/>
    </w:pPr>
    <w:rPr>
      <w:sz w:val="20"/>
      <w:szCs w:val="20"/>
    </w:rPr>
  </w:style>
  <w:style w:type="character" w:customStyle="1" w:styleId="FooterChar">
    <w:name w:val="Footer Char"/>
    <w:link w:val="Footer"/>
    <w:uiPriority w:val="99"/>
    <w:rsid w:val="00334862"/>
  </w:style>
  <w:style w:type="paragraph" w:styleId="NormalWeb">
    <w:name w:val="Normal (Web)"/>
    <w:basedOn w:val="Normal"/>
    <w:uiPriority w:val="99"/>
    <w:rsid w:val="00334862"/>
    <w:pPr>
      <w:spacing w:before="100" w:beforeAutospacing="1" w:after="100" w:afterAutospacing="1"/>
    </w:pPr>
    <w:rPr>
      <w:sz w:val="24"/>
      <w:szCs w:val="24"/>
      <w:lang w:bidi="en-US"/>
    </w:rPr>
  </w:style>
  <w:style w:type="character" w:styleId="Strong">
    <w:name w:val="Strong"/>
    <w:uiPriority w:val="22"/>
    <w:qFormat/>
    <w:rsid w:val="00334862"/>
    <w:rPr>
      <w:b/>
      <w:bCs/>
    </w:rPr>
  </w:style>
  <w:style w:type="paragraph" w:customStyle="1" w:styleId="codeinline">
    <w:name w:val="code_inline"/>
    <w:basedOn w:val="Body"/>
    <w:link w:val="codeinlineChar"/>
    <w:qFormat/>
    <w:rsid w:val="00334862"/>
    <w:rPr>
      <w:rFonts w:ascii="Courier New" w:hAnsi="Courier New" w:cs="Courier New"/>
      <w:sz w:val="18"/>
      <w:szCs w:val="20"/>
    </w:rPr>
  </w:style>
  <w:style w:type="character" w:customStyle="1" w:styleId="Heading5Char">
    <w:name w:val="Heading 5 Char"/>
    <w:link w:val="Heading5"/>
    <w:uiPriority w:val="9"/>
    <w:rsid w:val="00334862"/>
    <w:rPr>
      <w:rFonts w:ascii="Arial" w:eastAsiaTheme="majorEastAsia" w:hAnsi="Arial" w:cs="Arial"/>
      <w:b/>
      <w:i/>
      <w:iCs/>
      <w:sz w:val="22"/>
      <w:szCs w:val="22"/>
    </w:rPr>
  </w:style>
  <w:style w:type="paragraph" w:customStyle="1" w:styleId="Note2">
    <w:name w:val="Note2"/>
    <w:basedOn w:val="Note"/>
    <w:link w:val="Note2Char"/>
    <w:qFormat/>
    <w:rsid w:val="00334862"/>
    <w:pPr>
      <w:ind w:left="360"/>
    </w:pPr>
  </w:style>
  <w:style w:type="character" w:customStyle="1" w:styleId="codeinlineChar">
    <w:name w:val="code_inline Char"/>
    <w:link w:val="codeinline"/>
    <w:rsid w:val="00334862"/>
    <w:rPr>
      <w:rFonts w:ascii="Courier New" w:hAnsi="Courier New" w:cs="Courier New"/>
      <w:sz w:val="18"/>
    </w:rPr>
  </w:style>
  <w:style w:type="character" w:customStyle="1" w:styleId="Note2Char">
    <w:name w:val="Note2 Char"/>
    <w:link w:val="Note2"/>
    <w:rsid w:val="00334862"/>
    <w:rPr>
      <w:sz w:val="22"/>
      <w:szCs w:val="22"/>
      <w:shd w:val="clear" w:color="auto" w:fill="DDD9C3"/>
    </w:rPr>
  </w:style>
  <w:style w:type="paragraph" w:customStyle="1" w:styleId="Cellbody">
    <w:name w:val="Cellbody"/>
    <w:basedOn w:val="Body"/>
    <w:link w:val="CellbodyChar"/>
    <w:qFormat/>
    <w:rsid w:val="00334862"/>
    <w:pPr>
      <w:spacing w:before="0" w:after="60"/>
    </w:pPr>
    <w:rPr>
      <w:sz w:val="20"/>
    </w:rPr>
  </w:style>
  <w:style w:type="character" w:customStyle="1" w:styleId="CellbodyChar">
    <w:name w:val="Cellbody Char"/>
    <w:link w:val="Cellbody"/>
    <w:rsid w:val="00334862"/>
    <w:rPr>
      <w:szCs w:val="22"/>
    </w:rPr>
  </w:style>
  <w:style w:type="character" w:styleId="CommentReference">
    <w:name w:val="annotation reference"/>
    <w:uiPriority w:val="99"/>
    <w:semiHidden/>
    <w:unhideWhenUsed/>
    <w:rsid w:val="00334862"/>
    <w:rPr>
      <w:sz w:val="16"/>
      <w:szCs w:val="16"/>
    </w:rPr>
  </w:style>
  <w:style w:type="paragraph" w:styleId="CommentText">
    <w:name w:val="annotation text"/>
    <w:basedOn w:val="Normal"/>
    <w:link w:val="CommentTextChar"/>
    <w:uiPriority w:val="99"/>
    <w:semiHidden/>
    <w:unhideWhenUsed/>
    <w:rsid w:val="00334862"/>
    <w:pPr>
      <w:spacing w:line="240" w:lineRule="auto"/>
    </w:pPr>
    <w:rPr>
      <w:sz w:val="20"/>
      <w:szCs w:val="20"/>
    </w:rPr>
  </w:style>
  <w:style w:type="character" w:customStyle="1" w:styleId="CommentTextChar">
    <w:name w:val="Comment Text Char"/>
    <w:link w:val="CommentText"/>
    <w:uiPriority w:val="99"/>
    <w:semiHidden/>
    <w:rsid w:val="00334862"/>
  </w:style>
  <w:style w:type="paragraph" w:styleId="CommentSubject">
    <w:name w:val="annotation subject"/>
    <w:basedOn w:val="CommentText"/>
    <w:next w:val="CommentText"/>
    <w:link w:val="CommentSubjectChar"/>
    <w:uiPriority w:val="99"/>
    <w:semiHidden/>
    <w:unhideWhenUsed/>
    <w:rsid w:val="00334862"/>
    <w:rPr>
      <w:b/>
      <w:bCs/>
    </w:rPr>
  </w:style>
  <w:style w:type="character" w:customStyle="1" w:styleId="CommentSubjectChar">
    <w:name w:val="Comment Subject Char"/>
    <w:link w:val="CommentSubject"/>
    <w:uiPriority w:val="99"/>
    <w:semiHidden/>
    <w:rsid w:val="00334862"/>
    <w:rPr>
      <w:b/>
      <w:bCs/>
    </w:rPr>
  </w:style>
  <w:style w:type="character" w:styleId="Emphasis">
    <w:name w:val="Emphasis"/>
    <w:uiPriority w:val="20"/>
    <w:qFormat/>
    <w:rsid w:val="00334862"/>
    <w:rPr>
      <w:i/>
      <w:iCs/>
    </w:rPr>
  </w:style>
  <w:style w:type="character" w:customStyle="1" w:styleId="codecommentChar">
    <w:name w:val="code_comment Char"/>
    <w:link w:val="codecomment"/>
    <w:rsid w:val="00334862"/>
    <w:rPr>
      <w:rFonts w:ascii="Arial" w:hAnsi="Arial" w:cs="Arial"/>
      <w:color w:val="76923C"/>
      <w:sz w:val="18"/>
      <w:szCs w:val="18"/>
      <w:shd w:val="clear" w:color="auto" w:fill="E0E0E0"/>
    </w:rPr>
  </w:style>
  <w:style w:type="paragraph" w:customStyle="1" w:styleId="Num21">
    <w:name w:val="Num2_1"/>
    <w:basedOn w:val="Num11"/>
    <w:next w:val="Num22"/>
    <w:link w:val="Num21Char"/>
    <w:qFormat/>
    <w:rsid w:val="00334862"/>
    <w:pPr>
      <w:keepNext w:val="0"/>
      <w:numPr>
        <w:ilvl w:val="6"/>
      </w:numPr>
    </w:pPr>
  </w:style>
  <w:style w:type="paragraph" w:customStyle="1" w:styleId="Num22">
    <w:name w:val="Num2_2"/>
    <w:basedOn w:val="Num21"/>
    <w:link w:val="Num22Char"/>
    <w:qFormat/>
    <w:rsid w:val="00334862"/>
  </w:style>
  <w:style w:type="character" w:customStyle="1" w:styleId="Num21Char">
    <w:name w:val="Num2_1 Char"/>
    <w:link w:val="Num21"/>
    <w:rsid w:val="00334862"/>
    <w:rPr>
      <w:sz w:val="22"/>
      <w:szCs w:val="22"/>
    </w:rPr>
  </w:style>
  <w:style w:type="paragraph" w:customStyle="1" w:styleId="Num23">
    <w:name w:val="Num2_3"/>
    <w:basedOn w:val="Num22"/>
    <w:link w:val="Num23Char"/>
    <w:qFormat/>
    <w:rsid w:val="00334862"/>
  </w:style>
  <w:style w:type="character" w:customStyle="1" w:styleId="Num22Char">
    <w:name w:val="Num2_2 Char"/>
    <w:link w:val="Num22"/>
    <w:rsid w:val="00334862"/>
    <w:rPr>
      <w:sz w:val="22"/>
      <w:szCs w:val="22"/>
    </w:rPr>
  </w:style>
  <w:style w:type="character" w:customStyle="1" w:styleId="Num23Char">
    <w:name w:val="Num2_3 Char"/>
    <w:link w:val="Num23"/>
    <w:rsid w:val="00334862"/>
    <w:rPr>
      <w:sz w:val="22"/>
      <w:szCs w:val="22"/>
    </w:rPr>
  </w:style>
  <w:style w:type="paragraph" w:customStyle="1" w:styleId="ContentHeading">
    <w:name w:val="ContentHeading"/>
    <w:basedOn w:val="Body"/>
    <w:link w:val="ContentHeadingChar"/>
    <w:qFormat/>
    <w:rsid w:val="00334862"/>
    <w:rPr>
      <w:rFonts w:eastAsia="Times New Roman"/>
      <w:b/>
      <w:color w:val="365F91"/>
      <w:sz w:val="32"/>
      <w:szCs w:val="32"/>
    </w:rPr>
  </w:style>
  <w:style w:type="paragraph" w:styleId="TOC4">
    <w:name w:val="toc 4"/>
    <w:basedOn w:val="Normal"/>
    <w:next w:val="Normal"/>
    <w:autoRedefine/>
    <w:uiPriority w:val="39"/>
    <w:unhideWhenUsed/>
    <w:rsid w:val="00334862"/>
    <w:pPr>
      <w:tabs>
        <w:tab w:val="right" w:leader="dot" w:pos="9360"/>
      </w:tabs>
      <w:spacing w:after="40" w:line="240" w:lineRule="auto"/>
      <w:ind w:left="648"/>
    </w:pPr>
    <w:rPr>
      <w:noProof/>
    </w:rPr>
  </w:style>
  <w:style w:type="character" w:customStyle="1" w:styleId="ContentHeadingChar">
    <w:name w:val="ContentHeading Char"/>
    <w:link w:val="ContentHeading"/>
    <w:rsid w:val="00334862"/>
    <w:rPr>
      <w:rFonts w:eastAsia="Times New Roman"/>
      <w:b/>
      <w:color w:val="365F91"/>
      <w:sz w:val="32"/>
      <w:szCs w:val="32"/>
    </w:rPr>
  </w:style>
  <w:style w:type="paragraph" w:customStyle="1" w:styleId="callout">
    <w:name w:val="callout"/>
    <w:basedOn w:val="Body"/>
    <w:link w:val="calloutChar"/>
    <w:qFormat/>
    <w:rsid w:val="00334862"/>
    <w:pPr>
      <w:spacing w:after="0"/>
    </w:pPr>
    <w:rPr>
      <w:rFonts w:ascii="Arial" w:hAnsi="Arial" w:cs="Arial"/>
      <w:sz w:val="18"/>
      <w:szCs w:val="18"/>
    </w:rPr>
  </w:style>
  <w:style w:type="character" w:customStyle="1" w:styleId="calloutChar">
    <w:name w:val="callout Char"/>
    <w:link w:val="callout"/>
    <w:rsid w:val="00334862"/>
    <w:rPr>
      <w:rFonts w:ascii="Arial" w:hAnsi="Arial" w:cs="Arial"/>
      <w:sz w:val="18"/>
      <w:szCs w:val="18"/>
    </w:rPr>
  </w:style>
  <w:style w:type="paragraph" w:customStyle="1" w:styleId="calloutsm">
    <w:name w:val="callout_sm"/>
    <w:basedOn w:val="callout"/>
    <w:link w:val="calloutsmChar"/>
    <w:qFormat/>
    <w:rsid w:val="00334862"/>
    <w:pPr>
      <w:contextualSpacing/>
      <w:jc w:val="center"/>
    </w:pPr>
    <w:rPr>
      <w:color w:val="000000"/>
      <w:sz w:val="10"/>
      <w:szCs w:val="10"/>
    </w:rPr>
  </w:style>
  <w:style w:type="character" w:customStyle="1" w:styleId="calloutsmChar">
    <w:name w:val="callout_sm Char"/>
    <w:link w:val="calloutsm"/>
    <w:rsid w:val="00334862"/>
    <w:rPr>
      <w:rFonts w:ascii="Arial" w:hAnsi="Arial" w:cs="Arial"/>
      <w:color w:val="000000"/>
      <w:sz w:val="10"/>
      <w:szCs w:val="10"/>
    </w:rPr>
  </w:style>
  <w:style w:type="character" w:customStyle="1" w:styleId="Heading6Char">
    <w:name w:val="Heading 6 Char"/>
    <w:link w:val="Heading6"/>
    <w:uiPriority w:val="9"/>
    <w:rsid w:val="00334862"/>
    <w:rPr>
      <w:rFonts w:ascii="Cambria" w:eastAsia="Times New Roman" w:hAnsi="Cambria"/>
      <w:i/>
      <w:iCs/>
      <w:color w:val="243F60"/>
      <w:sz w:val="22"/>
      <w:szCs w:val="22"/>
    </w:rPr>
  </w:style>
  <w:style w:type="paragraph" w:customStyle="1" w:styleId="code2">
    <w:name w:val="code2"/>
    <w:basedOn w:val="code"/>
    <w:link w:val="code2Char"/>
    <w:qFormat/>
    <w:rsid w:val="00334862"/>
    <w:pPr>
      <w:ind w:left="360"/>
    </w:pPr>
  </w:style>
  <w:style w:type="paragraph" w:customStyle="1" w:styleId="dt">
    <w:name w:val="dt"/>
    <w:basedOn w:val="Body"/>
    <w:link w:val="dtChar"/>
    <w:qFormat/>
    <w:rsid w:val="00334862"/>
    <w:pPr>
      <w:keepNext/>
      <w:spacing w:after="0"/>
    </w:pPr>
    <w:rPr>
      <w:b/>
    </w:rPr>
  </w:style>
  <w:style w:type="character" w:customStyle="1" w:styleId="code2Char">
    <w:name w:val="code2 Char"/>
    <w:link w:val="code2"/>
    <w:rsid w:val="00334862"/>
    <w:rPr>
      <w:rFonts w:ascii="Arial" w:hAnsi="Arial" w:cs="Arial"/>
      <w:sz w:val="18"/>
      <w:szCs w:val="18"/>
      <w:shd w:val="clear" w:color="auto" w:fill="E0E0E0"/>
    </w:rPr>
  </w:style>
  <w:style w:type="paragraph" w:customStyle="1" w:styleId="dd">
    <w:name w:val="dd"/>
    <w:basedOn w:val="dt"/>
    <w:link w:val="ddChar"/>
    <w:qFormat/>
    <w:rsid w:val="00334862"/>
    <w:pPr>
      <w:keepNext w:val="0"/>
      <w:spacing w:before="40" w:after="80"/>
      <w:ind w:left="360"/>
    </w:pPr>
    <w:rPr>
      <w:b w:val="0"/>
    </w:rPr>
  </w:style>
  <w:style w:type="character" w:customStyle="1" w:styleId="dtChar">
    <w:name w:val="dt Char"/>
    <w:link w:val="dt"/>
    <w:rsid w:val="00334862"/>
    <w:rPr>
      <w:b/>
      <w:sz w:val="22"/>
      <w:szCs w:val="22"/>
    </w:rPr>
  </w:style>
  <w:style w:type="character" w:customStyle="1" w:styleId="ddChar">
    <w:name w:val="dd Char"/>
    <w:link w:val="dd"/>
    <w:rsid w:val="00334862"/>
    <w:rPr>
      <w:sz w:val="22"/>
      <w:szCs w:val="22"/>
    </w:rPr>
  </w:style>
  <w:style w:type="paragraph" w:customStyle="1" w:styleId="Callout7">
    <w:name w:val="Callout_7"/>
    <w:basedOn w:val="calloutsm"/>
    <w:link w:val="Callout7Char"/>
    <w:qFormat/>
    <w:rsid w:val="00334862"/>
    <w:rPr>
      <w:color w:val="000000" w:themeColor="text1"/>
      <w:sz w:val="14"/>
    </w:rPr>
  </w:style>
  <w:style w:type="character" w:customStyle="1" w:styleId="Callout7Char">
    <w:name w:val="Callout_7 Char"/>
    <w:link w:val="Callout7"/>
    <w:rsid w:val="00334862"/>
    <w:rPr>
      <w:rFonts w:ascii="Arial" w:hAnsi="Arial" w:cs="Arial"/>
      <w:color w:val="000000" w:themeColor="text1"/>
      <w:sz w:val="14"/>
      <w:szCs w:val="10"/>
    </w:rPr>
  </w:style>
  <w:style w:type="paragraph" w:customStyle="1" w:styleId="Table">
    <w:name w:val="Table"/>
    <w:basedOn w:val="Body"/>
    <w:link w:val="TableChar"/>
    <w:qFormat/>
    <w:rsid w:val="00334862"/>
  </w:style>
  <w:style w:type="character" w:customStyle="1" w:styleId="TableChar">
    <w:name w:val="Table Char"/>
    <w:link w:val="Table"/>
    <w:rsid w:val="00334862"/>
    <w:rPr>
      <w:sz w:val="22"/>
      <w:szCs w:val="22"/>
    </w:rPr>
  </w:style>
  <w:style w:type="character" w:styleId="IntenseReference">
    <w:name w:val="Intense Reference"/>
    <w:uiPriority w:val="32"/>
    <w:qFormat/>
    <w:rsid w:val="00334862"/>
    <w:rPr>
      <w:b/>
      <w:bCs/>
      <w:smallCaps/>
      <w:color w:val="C0504D"/>
      <w:spacing w:val="5"/>
      <w:u w:val="single"/>
    </w:rPr>
  </w:style>
  <w:style w:type="character" w:styleId="SubtleEmphasis">
    <w:name w:val="Subtle Emphasis"/>
    <w:uiPriority w:val="19"/>
    <w:rsid w:val="00334862"/>
    <w:rPr>
      <w:i/>
      <w:iCs/>
      <w:color w:val="808080"/>
    </w:rPr>
  </w:style>
  <w:style w:type="paragraph" w:styleId="IntenseQuote">
    <w:name w:val="Intense Quote"/>
    <w:basedOn w:val="Normal"/>
    <w:next w:val="Normal"/>
    <w:link w:val="IntenseQuoteChar"/>
    <w:uiPriority w:val="30"/>
    <w:rsid w:val="0033486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34862"/>
    <w:rPr>
      <w:b/>
      <w:bCs/>
      <w:i/>
      <w:iCs/>
      <w:color w:val="4F81BD"/>
      <w:sz w:val="22"/>
      <w:szCs w:val="22"/>
    </w:rPr>
  </w:style>
  <w:style w:type="paragraph" w:styleId="Quote">
    <w:name w:val="Quote"/>
    <w:basedOn w:val="Normal"/>
    <w:next w:val="Normal"/>
    <w:link w:val="QuoteChar"/>
    <w:uiPriority w:val="29"/>
    <w:rsid w:val="00334862"/>
    <w:rPr>
      <w:i/>
      <w:iCs/>
      <w:color w:val="000000"/>
    </w:rPr>
  </w:style>
  <w:style w:type="character" w:customStyle="1" w:styleId="QuoteChar">
    <w:name w:val="Quote Char"/>
    <w:link w:val="Quote"/>
    <w:uiPriority w:val="29"/>
    <w:rsid w:val="00334862"/>
    <w:rPr>
      <w:i/>
      <w:iCs/>
      <w:color w:val="000000"/>
      <w:sz w:val="22"/>
      <w:szCs w:val="22"/>
    </w:rPr>
  </w:style>
  <w:style w:type="character" w:customStyle="1" w:styleId="Heading7Char">
    <w:name w:val="Heading 7 Char"/>
    <w:link w:val="Heading7"/>
    <w:uiPriority w:val="9"/>
    <w:semiHidden/>
    <w:rsid w:val="00334862"/>
    <w:rPr>
      <w:rFonts w:ascii="Cambria" w:eastAsia="Times New Roman" w:hAnsi="Cambria"/>
      <w:i/>
      <w:iCs/>
      <w:color w:val="404040"/>
      <w:sz w:val="22"/>
      <w:szCs w:val="22"/>
    </w:rPr>
  </w:style>
  <w:style w:type="character" w:customStyle="1" w:styleId="Heading8Char">
    <w:name w:val="Heading 8 Char"/>
    <w:link w:val="Heading8"/>
    <w:uiPriority w:val="9"/>
    <w:semiHidden/>
    <w:rsid w:val="00334862"/>
    <w:rPr>
      <w:rFonts w:ascii="Cambria" w:eastAsia="Times New Roman" w:hAnsi="Cambria"/>
      <w:color w:val="404040"/>
    </w:rPr>
  </w:style>
  <w:style w:type="character" w:customStyle="1" w:styleId="Heading9Char">
    <w:name w:val="Heading 9 Char"/>
    <w:link w:val="Heading9"/>
    <w:uiPriority w:val="9"/>
    <w:semiHidden/>
    <w:rsid w:val="00334862"/>
    <w:rPr>
      <w:rFonts w:ascii="Cambria" w:eastAsia="Times New Roman" w:hAnsi="Cambria"/>
      <w:i/>
      <w:iCs/>
      <w:color w:val="404040"/>
    </w:rPr>
  </w:style>
  <w:style w:type="paragraph" w:customStyle="1" w:styleId="SmallPrintHeader">
    <w:name w:val="SmallPrint_Header"/>
    <w:basedOn w:val="Normal"/>
    <w:link w:val="SmallPrintHeaderChar"/>
    <w:qFormat/>
    <w:rsid w:val="00334862"/>
    <w:pPr>
      <w:spacing w:before="200" w:after="40"/>
    </w:pPr>
    <w:rPr>
      <w:b/>
      <w:sz w:val="28"/>
      <w:szCs w:val="28"/>
    </w:rPr>
  </w:style>
  <w:style w:type="paragraph" w:customStyle="1" w:styleId="SmallPrintCopy">
    <w:name w:val="SmallPrint_Copy"/>
    <w:basedOn w:val="Normal"/>
    <w:link w:val="SmallPrintCopyChar"/>
    <w:qFormat/>
    <w:rsid w:val="00334862"/>
    <w:pPr>
      <w:spacing w:after="0"/>
    </w:pPr>
    <w:rPr>
      <w:sz w:val="20"/>
      <w:szCs w:val="20"/>
    </w:rPr>
  </w:style>
  <w:style w:type="character" w:customStyle="1" w:styleId="SmallPrintHeaderChar">
    <w:name w:val="SmallPrint_Header Char"/>
    <w:link w:val="SmallPrintHeader"/>
    <w:rsid w:val="00334862"/>
    <w:rPr>
      <w:b/>
      <w:sz w:val="28"/>
      <w:szCs w:val="28"/>
    </w:rPr>
  </w:style>
  <w:style w:type="paragraph" w:customStyle="1" w:styleId="Cellheading">
    <w:name w:val="Cellheading"/>
    <w:basedOn w:val="Cellbody"/>
    <w:link w:val="CellheadingChar"/>
    <w:qFormat/>
    <w:rsid w:val="00334862"/>
    <w:pPr>
      <w:keepNext/>
    </w:pPr>
    <w:rPr>
      <w:b/>
    </w:rPr>
  </w:style>
  <w:style w:type="character" w:customStyle="1" w:styleId="SmallPrintCopyChar">
    <w:name w:val="SmallPrint_Copy Char"/>
    <w:link w:val="SmallPrintCopy"/>
    <w:rsid w:val="00334862"/>
  </w:style>
  <w:style w:type="character" w:customStyle="1" w:styleId="CellheadingChar">
    <w:name w:val="Cellheading Char"/>
    <w:link w:val="Cellheading"/>
    <w:rsid w:val="00334862"/>
    <w:rPr>
      <w:b/>
      <w:szCs w:val="22"/>
    </w:rPr>
  </w:style>
  <w:style w:type="character" w:customStyle="1" w:styleId="Num13Char">
    <w:name w:val="Num1_3 Char"/>
    <w:link w:val="Num13"/>
    <w:rsid w:val="00334862"/>
    <w:rPr>
      <w:sz w:val="22"/>
      <w:szCs w:val="22"/>
    </w:rPr>
  </w:style>
  <w:style w:type="character" w:customStyle="1" w:styleId="Num12Char">
    <w:name w:val="Num1_2 Char"/>
    <w:link w:val="Num12"/>
    <w:rsid w:val="00334862"/>
    <w:rPr>
      <w:sz w:val="22"/>
      <w:szCs w:val="22"/>
    </w:rPr>
  </w:style>
  <w:style w:type="character" w:styleId="FollowedHyperlink">
    <w:name w:val="FollowedHyperlink"/>
    <w:basedOn w:val="DefaultParagraphFont"/>
    <w:uiPriority w:val="99"/>
    <w:semiHidden/>
    <w:unhideWhenUsed/>
    <w:rsid w:val="00334862"/>
    <w:rPr>
      <w:color w:val="800080" w:themeColor="followedHyperlink"/>
      <w:u w:val="single"/>
    </w:rPr>
  </w:style>
  <w:style w:type="paragraph" w:customStyle="1" w:styleId="Source">
    <w:name w:val="Source"/>
    <w:basedOn w:val="Body"/>
    <w:link w:val="SourceChar"/>
    <w:qFormat/>
    <w:rsid w:val="00334862"/>
    <w:rPr>
      <w:b/>
      <w:vanish/>
      <w:sz w:val="16"/>
      <w:szCs w:val="16"/>
    </w:rPr>
  </w:style>
  <w:style w:type="character" w:customStyle="1" w:styleId="SourceChar">
    <w:name w:val="Source Char"/>
    <w:link w:val="Source"/>
    <w:rsid w:val="00334862"/>
    <w:rPr>
      <w:b/>
      <w:vanish/>
      <w:sz w:val="16"/>
      <w:szCs w:val="16"/>
    </w:rPr>
  </w:style>
  <w:style w:type="paragraph" w:styleId="PlainText">
    <w:name w:val="Plain Text"/>
    <w:basedOn w:val="Normal"/>
    <w:link w:val="PlainTextChar"/>
    <w:uiPriority w:val="99"/>
    <w:semiHidden/>
    <w:unhideWhenUsed/>
    <w:rsid w:val="00225DBF"/>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225DBF"/>
    <w:rPr>
      <w:rFonts w:eastAsiaTheme="minorHAnsi" w:cstheme="minorBidi"/>
      <w:sz w:val="22"/>
      <w:szCs w:val="21"/>
    </w:rPr>
  </w:style>
  <w:style w:type="paragraph" w:styleId="TOC5">
    <w:name w:val="toc 5"/>
    <w:basedOn w:val="Normal"/>
    <w:next w:val="Normal"/>
    <w:autoRedefine/>
    <w:uiPriority w:val="39"/>
    <w:unhideWhenUsed/>
    <w:rsid w:val="006B3FF5"/>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B3FF5"/>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B3FF5"/>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B3FF5"/>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B3FF5"/>
    <w:pPr>
      <w:spacing w:after="100"/>
      <w:ind w:left="1760"/>
    </w:pPr>
    <w:rPr>
      <w:rFonts w:asciiTheme="minorHAnsi" w:eastAsiaTheme="minorEastAsia" w:hAnsiTheme="minorHAnsi" w:cstheme="minorBidi"/>
    </w:rPr>
  </w:style>
  <w:style w:type="paragraph" w:customStyle="1" w:styleId="Jenkins">
    <w:name w:val="Jenkins"/>
    <w:basedOn w:val="Body"/>
    <w:qFormat/>
    <w:rsid w:val="000B715C"/>
    <w:rPr>
      <w:color w:val="7030A0"/>
    </w:rPr>
  </w:style>
  <w:style w:type="paragraph" w:customStyle="1" w:styleId="Jenkinsdd">
    <w:name w:val="Jenkins dd"/>
    <w:basedOn w:val="dd"/>
    <w:link w:val="JenkinsddChar"/>
    <w:qFormat/>
    <w:rsid w:val="00DC5ABA"/>
    <w:rPr>
      <w:color w:val="7030A0"/>
    </w:rPr>
  </w:style>
  <w:style w:type="character" w:customStyle="1" w:styleId="JenkinsddChar">
    <w:name w:val="Jenkins dd Char"/>
    <w:basedOn w:val="ddChar"/>
    <w:link w:val="Jenkinsdd"/>
    <w:rsid w:val="00DC5ABA"/>
    <w:rPr>
      <w:color w:val="7030A0"/>
      <w:sz w:val="22"/>
      <w:szCs w:val="22"/>
    </w:rPr>
  </w:style>
  <w:style w:type="character" w:customStyle="1" w:styleId="articletitle">
    <w:name w:val="articletitle"/>
    <w:basedOn w:val="DefaultParagraphFont"/>
    <w:rsid w:val="00580405"/>
  </w:style>
  <w:style w:type="paragraph" w:customStyle="1" w:styleId="Ramesh">
    <w:name w:val="Ramesh"/>
    <w:basedOn w:val="Body"/>
    <w:link w:val="RameshChar"/>
    <w:qFormat/>
    <w:rsid w:val="00487FDE"/>
    <w:rPr>
      <w:rFonts w:ascii="Arial" w:hAnsi="Arial" w:cs="Arial"/>
      <w:color w:val="002060"/>
    </w:rPr>
  </w:style>
  <w:style w:type="character" w:customStyle="1" w:styleId="RameshChar">
    <w:name w:val="Ramesh Char"/>
    <w:basedOn w:val="BodyChar"/>
    <w:link w:val="Ramesh"/>
    <w:rsid w:val="00487FDE"/>
    <w:rPr>
      <w:rFonts w:ascii="Arial" w:hAnsi="Arial" w:cs="Arial"/>
      <w:color w:val="002060"/>
      <w:sz w:val="22"/>
      <w:szCs w:val="22"/>
    </w:rPr>
  </w:style>
  <w:style w:type="paragraph" w:customStyle="1" w:styleId="Internal">
    <w:name w:val="Internal"/>
    <w:basedOn w:val="Body"/>
    <w:link w:val="InternalChar"/>
    <w:qFormat/>
    <w:rsid w:val="00854340"/>
    <w:rPr>
      <w:vanish/>
      <w:color w:val="FF0000"/>
    </w:rPr>
  </w:style>
  <w:style w:type="character" w:customStyle="1" w:styleId="mediumtext">
    <w:name w:val="mediumtext"/>
    <w:basedOn w:val="DefaultParagraphFont"/>
    <w:rsid w:val="00F779AC"/>
  </w:style>
  <w:style w:type="character" w:customStyle="1" w:styleId="InternalChar">
    <w:name w:val="Internal Char"/>
    <w:basedOn w:val="BodyChar"/>
    <w:link w:val="Internal"/>
    <w:rsid w:val="00854340"/>
    <w:rPr>
      <w:vanish/>
      <w:color w:val="FF0000"/>
      <w:sz w:val="22"/>
      <w:szCs w:val="22"/>
    </w:rPr>
  </w:style>
  <w:style w:type="paragraph" w:customStyle="1" w:styleId="Bullet1">
    <w:name w:val="Bullet1"/>
    <w:basedOn w:val="Body"/>
    <w:link w:val="Bullet1Char"/>
    <w:qFormat/>
    <w:rsid w:val="00334862"/>
    <w:pPr>
      <w:numPr>
        <w:numId w:val="7"/>
      </w:numPr>
      <w:spacing w:before="80" w:after="80"/>
      <w:ind w:left="360"/>
    </w:pPr>
  </w:style>
  <w:style w:type="character" w:customStyle="1" w:styleId="Bullet1Char">
    <w:name w:val="Bullet1 Char"/>
    <w:basedOn w:val="BodyChar"/>
    <w:link w:val="Bullet1"/>
    <w:rsid w:val="00334862"/>
    <w:rPr>
      <w:sz w:val="22"/>
      <w:szCs w:val="22"/>
    </w:rPr>
  </w:style>
  <w:style w:type="paragraph" w:customStyle="1" w:styleId="Bullet2">
    <w:name w:val="Bullet2"/>
    <w:basedOn w:val="Bullet1"/>
    <w:link w:val="Bullet2Char"/>
    <w:qFormat/>
    <w:rsid w:val="00334862"/>
    <w:pPr>
      <w:numPr>
        <w:numId w:val="10"/>
      </w:numPr>
      <w:spacing w:before="0" w:after="60"/>
      <w:ind w:left="720"/>
    </w:pPr>
  </w:style>
  <w:style w:type="character" w:customStyle="1" w:styleId="Bullet2Char">
    <w:name w:val="Bullet2 Char"/>
    <w:basedOn w:val="Bullet1Char"/>
    <w:link w:val="Bullet2"/>
    <w:rsid w:val="00334862"/>
    <w:rPr>
      <w:sz w:val="22"/>
      <w:szCs w:val="22"/>
    </w:rPr>
  </w:style>
  <w:style w:type="paragraph" w:customStyle="1" w:styleId="Num1">
    <w:name w:val="Num1"/>
    <w:basedOn w:val="Body"/>
    <w:qFormat/>
    <w:rsid w:val="00B2266E"/>
    <w:pPr>
      <w:tabs>
        <w:tab w:val="num" w:pos="360"/>
      </w:tabs>
      <w:spacing w:before="60" w:after="60"/>
    </w:pPr>
  </w:style>
  <w:style w:type="paragraph" w:customStyle="1" w:styleId="Num2">
    <w:name w:val="Num2"/>
    <w:basedOn w:val="Num1"/>
    <w:qFormat/>
    <w:rsid w:val="00B2266E"/>
    <w:pPr>
      <w:ind w:left="72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4862"/>
    <w:pPr>
      <w:spacing w:after="200" w:line="276" w:lineRule="auto"/>
    </w:pPr>
    <w:rPr>
      <w:sz w:val="22"/>
      <w:szCs w:val="22"/>
    </w:rPr>
  </w:style>
  <w:style w:type="paragraph" w:styleId="Heading1">
    <w:name w:val="heading 1"/>
    <w:next w:val="Body"/>
    <w:link w:val="Heading1Char"/>
    <w:uiPriority w:val="9"/>
    <w:qFormat/>
    <w:rsid w:val="00334862"/>
    <w:pPr>
      <w:keepNext/>
      <w:keepLines/>
      <w:pageBreakBefore/>
      <w:numPr>
        <w:numId w:val="6"/>
      </w:numPr>
      <w:spacing w:before="480" w:after="960" w:line="276" w:lineRule="auto"/>
      <w:outlineLvl w:val="0"/>
    </w:pPr>
    <w:rPr>
      <w:rFonts w:eastAsia="Times New Roman"/>
      <w:b/>
      <w:bCs/>
      <w:color w:val="365F91"/>
      <w:sz w:val="32"/>
      <w:szCs w:val="32"/>
    </w:rPr>
  </w:style>
  <w:style w:type="paragraph" w:styleId="Heading2">
    <w:name w:val="heading 2"/>
    <w:basedOn w:val="Heading1"/>
    <w:next w:val="Body"/>
    <w:link w:val="Heading2Char"/>
    <w:uiPriority w:val="9"/>
    <w:unhideWhenUsed/>
    <w:qFormat/>
    <w:rsid w:val="00334862"/>
    <w:pPr>
      <w:pageBreakBefore w:val="0"/>
      <w:numPr>
        <w:ilvl w:val="1"/>
      </w:numPr>
      <w:spacing w:before="200" w:after="100"/>
      <w:outlineLvl w:val="1"/>
    </w:pPr>
    <w:rPr>
      <w:bCs w:val="0"/>
      <w:color w:val="4F81BD"/>
      <w:sz w:val="28"/>
      <w:szCs w:val="28"/>
    </w:rPr>
  </w:style>
  <w:style w:type="paragraph" w:styleId="Heading3">
    <w:name w:val="heading 3"/>
    <w:basedOn w:val="Heading2"/>
    <w:next w:val="Body"/>
    <w:link w:val="Heading3Char"/>
    <w:uiPriority w:val="9"/>
    <w:unhideWhenUsed/>
    <w:qFormat/>
    <w:rsid w:val="00334862"/>
    <w:pPr>
      <w:numPr>
        <w:ilvl w:val="2"/>
      </w:numPr>
      <w:ind w:left="720" w:hanging="720"/>
      <w:outlineLvl w:val="2"/>
    </w:pPr>
    <w:rPr>
      <w:rFonts w:ascii="Arial" w:eastAsiaTheme="majorEastAsia" w:hAnsi="Arial" w:cs="Arial"/>
      <w:bCs/>
      <w:i/>
      <w:color w:val="auto"/>
      <w:sz w:val="24"/>
      <w:szCs w:val="24"/>
      <w:u w:val="single"/>
    </w:rPr>
  </w:style>
  <w:style w:type="paragraph" w:styleId="Heading4">
    <w:name w:val="heading 4"/>
    <w:basedOn w:val="Heading3"/>
    <w:next w:val="Body"/>
    <w:link w:val="Heading4Char"/>
    <w:uiPriority w:val="9"/>
    <w:unhideWhenUsed/>
    <w:qFormat/>
    <w:rsid w:val="00334862"/>
    <w:pPr>
      <w:numPr>
        <w:ilvl w:val="3"/>
      </w:numPr>
      <w:spacing w:after="0"/>
      <w:outlineLvl w:val="3"/>
    </w:pPr>
    <w:rPr>
      <w:bCs w:val="0"/>
      <w:iCs/>
      <w:color w:val="244061"/>
      <w:sz w:val="22"/>
      <w:szCs w:val="22"/>
      <w:u w:val="none"/>
    </w:rPr>
  </w:style>
  <w:style w:type="paragraph" w:styleId="Heading5">
    <w:name w:val="heading 5"/>
    <w:basedOn w:val="Heading4"/>
    <w:next w:val="Body"/>
    <w:link w:val="Heading5Char"/>
    <w:uiPriority w:val="9"/>
    <w:unhideWhenUsed/>
    <w:qFormat/>
    <w:rsid w:val="00334862"/>
    <w:pPr>
      <w:numPr>
        <w:ilvl w:val="4"/>
      </w:numPr>
      <w:outlineLvl w:val="4"/>
    </w:pPr>
    <w:rPr>
      <w:color w:val="auto"/>
    </w:rPr>
  </w:style>
  <w:style w:type="paragraph" w:styleId="Heading6">
    <w:name w:val="heading 6"/>
    <w:basedOn w:val="Normal"/>
    <w:next w:val="Normal"/>
    <w:link w:val="Heading6Char"/>
    <w:uiPriority w:val="9"/>
    <w:unhideWhenUsed/>
    <w:qFormat/>
    <w:rsid w:val="00334862"/>
    <w:pPr>
      <w:keepNext/>
      <w:keepLines/>
      <w:numPr>
        <w:ilvl w:val="5"/>
        <w:numId w:val="5"/>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334862"/>
    <w:pPr>
      <w:keepNext/>
      <w:keepLines/>
      <w:numPr>
        <w:ilvl w:val="6"/>
        <w:numId w:val="5"/>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334862"/>
    <w:pPr>
      <w:keepNext/>
      <w:keepLines/>
      <w:numPr>
        <w:ilvl w:val="7"/>
        <w:numId w:val="5"/>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334862"/>
    <w:pPr>
      <w:keepNext/>
      <w:keepLines/>
      <w:numPr>
        <w:ilvl w:val="8"/>
        <w:numId w:val="5"/>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rsid w:val="0033486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34862"/>
  </w:style>
  <w:style w:type="paragraph" w:styleId="ListParagraph">
    <w:name w:val="List Paragraph"/>
    <w:basedOn w:val="Body"/>
    <w:uiPriority w:val="34"/>
    <w:qFormat/>
    <w:rsid w:val="00334862"/>
    <w:pPr>
      <w:spacing w:before="0" w:after="100"/>
      <w:ind w:left="360"/>
      <w:contextualSpacing/>
    </w:pPr>
  </w:style>
  <w:style w:type="character" w:customStyle="1" w:styleId="Heading1Char">
    <w:name w:val="Heading 1 Char"/>
    <w:link w:val="Heading1"/>
    <w:uiPriority w:val="9"/>
    <w:rsid w:val="00334862"/>
    <w:rPr>
      <w:rFonts w:eastAsia="Times New Roman"/>
      <w:b/>
      <w:bCs/>
      <w:color w:val="365F91"/>
      <w:sz w:val="32"/>
      <w:szCs w:val="32"/>
    </w:rPr>
  </w:style>
  <w:style w:type="character" w:customStyle="1" w:styleId="Heading2Char">
    <w:name w:val="Heading 2 Char"/>
    <w:link w:val="Heading2"/>
    <w:uiPriority w:val="9"/>
    <w:rsid w:val="00334862"/>
    <w:rPr>
      <w:rFonts w:eastAsia="Times New Roman"/>
      <w:b/>
      <w:color w:val="4F81BD"/>
      <w:sz w:val="28"/>
      <w:szCs w:val="28"/>
    </w:rPr>
  </w:style>
  <w:style w:type="character" w:customStyle="1" w:styleId="Heading3Char">
    <w:name w:val="Heading 3 Char"/>
    <w:link w:val="Heading3"/>
    <w:uiPriority w:val="9"/>
    <w:rsid w:val="00334862"/>
    <w:rPr>
      <w:rFonts w:ascii="Arial" w:eastAsiaTheme="majorEastAsia" w:hAnsi="Arial" w:cs="Arial"/>
      <w:b/>
      <w:bCs/>
      <w:i/>
      <w:sz w:val="24"/>
      <w:szCs w:val="24"/>
      <w:u w:val="single"/>
    </w:rPr>
  </w:style>
  <w:style w:type="character" w:customStyle="1" w:styleId="Heading4Char">
    <w:name w:val="Heading 4 Char"/>
    <w:link w:val="Heading4"/>
    <w:uiPriority w:val="9"/>
    <w:rsid w:val="00334862"/>
    <w:rPr>
      <w:rFonts w:ascii="Arial" w:eastAsiaTheme="majorEastAsia" w:hAnsi="Arial" w:cs="Arial"/>
      <w:b/>
      <w:i/>
      <w:iCs/>
      <w:color w:val="244061"/>
      <w:sz w:val="22"/>
      <w:szCs w:val="22"/>
    </w:rPr>
  </w:style>
  <w:style w:type="character" w:styleId="Hyperlink">
    <w:name w:val="Hyperlink"/>
    <w:uiPriority w:val="99"/>
    <w:unhideWhenUsed/>
    <w:rsid w:val="00334862"/>
    <w:rPr>
      <w:rFonts w:ascii="Calibri" w:eastAsia="Calibri" w:hAnsi="Calibri" w:cs="Times New Roman"/>
      <w:color w:val="4F81BD"/>
      <w:u w:val="single"/>
    </w:rPr>
  </w:style>
  <w:style w:type="numbering" w:customStyle="1" w:styleId="Headings">
    <w:name w:val="Headings"/>
    <w:uiPriority w:val="99"/>
    <w:rsid w:val="00334862"/>
    <w:pPr>
      <w:numPr>
        <w:numId w:val="1"/>
      </w:numPr>
    </w:pPr>
  </w:style>
  <w:style w:type="paragraph" w:styleId="BodyText">
    <w:name w:val="Body Text"/>
    <w:basedOn w:val="Normal"/>
    <w:link w:val="BodyTextChar"/>
    <w:uiPriority w:val="99"/>
    <w:unhideWhenUsed/>
    <w:rsid w:val="00334862"/>
    <w:pPr>
      <w:spacing w:after="120"/>
    </w:pPr>
  </w:style>
  <w:style w:type="character" w:customStyle="1" w:styleId="BodyTextChar">
    <w:name w:val="Body Text Char"/>
    <w:basedOn w:val="DefaultParagraphFont"/>
    <w:link w:val="BodyText"/>
    <w:uiPriority w:val="99"/>
    <w:rsid w:val="00334862"/>
    <w:rPr>
      <w:sz w:val="22"/>
      <w:szCs w:val="22"/>
    </w:rPr>
  </w:style>
  <w:style w:type="paragraph" w:customStyle="1" w:styleId="Body">
    <w:name w:val="Body"/>
    <w:basedOn w:val="Normal"/>
    <w:link w:val="BodyChar"/>
    <w:qFormat/>
    <w:rsid w:val="00334862"/>
    <w:pPr>
      <w:spacing w:before="160" w:after="160" w:line="240" w:lineRule="auto"/>
    </w:pPr>
  </w:style>
  <w:style w:type="paragraph" w:customStyle="1" w:styleId="BodyKWN">
    <w:name w:val="Body KWN"/>
    <w:basedOn w:val="Body"/>
    <w:link w:val="BodyKWNChar"/>
    <w:qFormat/>
    <w:rsid w:val="00334862"/>
    <w:pPr>
      <w:keepNext/>
    </w:pPr>
  </w:style>
  <w:style w:type="character" w:customStyle="1" w:styleId="BodyChar">
    <w:name w:val="Body Char"/>
    <w:link w:val="Body"/>
    <w:rsid w:val="00334862"/>
    <w:rPr>
      <w:sz w:val="22"/>
      <w:szCs w:val="22"/>
    </w:rPr>
  </w:style>
  <w:style w:type="paragraph" w:customStyle="1" w:styleId="Num11">
    <w:name w:val="Num1_1"/>
    <w:basedOn w:val="Body"/>
    <w:next w:val="Num12"/>
    <w:link w:val="Num11Char"/>
    <w:qFormat/>
    <w:rsid w:val="00334862"/>
    <w:pPr>
      <w:keepNext/>
      <w:numPr>
        <w:ilvl w:val="5"/>
        <w:numId w:val="6"/>
      </w:numPr>
      <w:spacing w:before="0" w:after="100"/>
      <w:ind w:left="360"/>
    </w:pPr>
  </w:style>
  <w:style w:type="character" w:customStyle="1" w:styleId="BodyKWNChar">
    <w:name w:val="Body KWN Char"/>
    <w:link w:val="BodyKWN"/>
    <w:rsid w:val="00334862"/>
    <w:rPr>
      <w:sz w:val="22"/>
      <w:szCs w:val="22"/>
    </w:rPr>
  </w:style>
  <w:style w:type="paragraph" w:customStyle="1" w:styleId="Num12">
    <w:name w:val="Num1_2"/>
    <w:basedOn w:val="Num11"/>
    <w:link w:val="Num12Char"/>
    <w:qFormat/>
    <w:rsid w:val="00334862"/>
    <w:pPr>
      <w:keepNext w:val="0"/>
    </w:pPr>
  </w:style>
  <w:style w:type="paragraph" w:customStyle="1" w:styleId="Num1last">
    <w:name w:val="Num1_last"/>
    <w:basedOn w:val="Normal"/>
    <w:link w:val="Num1lastChar"/>
    <w:qFormat/>
    <w:rsid w:val="00334862"/>
    <w:pPr>
      <w:spacing w:line="252" w:lineRule="auto"/>
    </w:pPr>
  </w:style>
  <w:style w:type="character" w:customStyle="1" w:styleId="Num11Char">
    <w:name w:val="Num1_1 Char"/>
    <w:link w:val="Num11"/>
    <w:rsid w:val="00334862"/>
    <w:rPr>
      <w:sz w:val="22"/>
      <w:szCs w:val="22"/>
    </w:rPr>
  </w:style>
  <w:style w:type="paragraph" w:customStyle="1" w:styleId="Num13">
    <w:name w:val="Num1_3"/>
    <w:basedOn w:val="Num12"/>
    <w:next w:val="Body"/>
    <w:link w:val="Num13Char"/>
    <w:qFormat/>
    <w:rsid w:val="00334862"/>
  </w:style>
  <w:style w:type="numbering" w:customStyle="1" w:styleId="NumList1">
    <w:name w:val="NumList1"/>
    <w:uiPriority w:val="99"/>
    <w:rsid w:val="00334862"/>
    <w:pPr>
      <w:numPr>
        <w:numId w:val="2"/>
      </w:numPr>
    </w:pPr>
  </w:style>
  <w:style w:type="character" w:customStyle="1" w:styleId="Num1lastChar">
    <w:name w:val="Num1_last Char"/>
    <w:link w:val="Num1last"/>
    <w:rsid w:val="00334862"/>
    <w:rPr>
      <w:sz w:val="22"/>
      <w:szCs w:val="22"/>
    </w:rPr>
  </w:style>
  <w:style w:type="paragraph" w:customStyle="1" w:styleId="Body2">
    <w:name w:val="Body2"/>
    <w:basedOn w:val="Body"/>
    <w:link w:val="Body2Char"/>
    <w:qFormat/>
    <w:rsid w:val="00334862"/>
    <w:pPr>
      <w:ind w:left="360"/>
    </w:pPr>
  </w:style>
  <w:style w:type="paragraph" w:customStyle="1" w:styleId="Graphic">
    <w:name w:val="Graphic"/>
    <w:basedOn w:val="Body"/>
    <w:link w:val="GraphicChar"/>
    <w:qFormat/>
    <w:rsid w:val="00334862"/>
  </w:style>
  <w:style w:type="character" w:customStyle="1" w:styleId="Body2Char">
    <w:name w:val="Body2 Char"/>
    <w:link w:val="Body2"/>
    <w:rsid w:val="00334862"/>
    <w:rPr>
      <w:sz w:val="22"/>
      <w:szCs w:val="22"/>
    </w:rPr>
  </w:style>
  <w:style w:type="paragraph" w:customStyle="1" w:styleId="Graphic2">
    <w:name w:val="Graphic2"/>
    <w:basedOn w:val="Body2"/>
    <w:link w:val="Graphic2Char"/>
    <w:qFormat/>
    <w:rsid w:val="00334862"/>
    <w:pPr>
      <w:spacing w:before="0" w:after="100"/>
    </w:pPr>
  </w:style>
  <w:style w:type="character" w:customStyle="1" w:styleId="GraphicChar">
    <w:name w:val="Graphic Char"/>
    <w:link w:val="Graphic"/>
    <w:rsid w:val="00334862"/>
    <w:rPr>
      <w:sz w:val="22"/>
      <w:szCs w:val="22"/>
    </w:rPr>
  </w:style>
  <w:style w:type="table" w:styleId="TableGrid">
    <w:name w:val="Table Grid"/>
    <w:basedOn w:val="TableNormal"/>
    <w:rsid w:val="003348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raphic2Char">
    <w:name w:val="Graphic2 Char"/>
    <w:basedOn w:val="Body2Char"/>
    <w:link w:val="Graphic2"/>
    <w:rsid w:val="00334862"/>
    <w:rPr>
      <w:sz w:val="22"/>
      <w:szCs w:val="22"/>
    </w:rPr>
  </w:style>
  <w:style w:type="paragraph" w:customStyle="1" w:styleId="code">
    <w:name w:val="code"/>
    <w:link w:val="codeChar"/>
    <w:qFormat/>
    <w:rsid w:val="00334862"/>
    <w:pPr>
      <w:pBdr>
        <w:top w:val="single" w:sz="4" w:space="6" w:color="E0E0E0"/>
        <w:left w:val="single" w:sz="4" w:space="6" w:color="E0E0E0"/>
        <w:bottom w:val="single" w:sz="4" w:space="6" w:color="E0E0E0"/>
        <w:right w:val="single" w:sz="4" w:space="6" w:color="E0E0E0"/>
      </w:pBdr>
      <w:shd w:val="clear" w:color="auto" w:fill="E0E0E0"/>
      <w:spacing w:line="252" w:lineRule="auto"/>
      <w:contextualSpacing/>
    </w:pPr>
    <w:rPr>
      <w:rFonts w:ascii="Arial" w:hAnsi="Arial" w:cs="Arial"/>
      <w:sz w:val="18"/>
      <w:szCs w:val="18"/>
    </w:rPr>
  </w:style>
  <w:style w:type="paragraph" w:customStyle="1" w:styleId="codevalue">
    <w:name w:val="code_value"/>
    <w:basedOn w:val="code"/>
    <w:link w:val="codevalueChar"/>
    <w:qFormat/>
    <w:rsid w:val="00334862"/>
    <w:rPr>
      <w:color w:val="943634"/>
    </w:rPr>
  </w:style>
  <w:style w:type="character" w:customStyle="1" w:styleId="codeChar">
    <w:name w:val="code Char"/>
    <w:link w:val="code"/>
    <w:rsid w:val="00334862"/>
    <w:rPr>
      <w:rFonts w:ascii="Arial" w:hAnsi="Arial" w:cs="Arial"/>
      <w:sz w:val="18"/>
      <w:szCs w:val="18"/>
      <w:shd w:val="clear" w:color="auto" w:fill="E0E0E0"/>
    </w:rPr>
  </w:style>
  <w:style w:type="paragraph" w:customStyle="1" w:styleId="codecomment">
    <w:name w:val="code_comment"/>
    <w:basedOn w:val="code"/>
    <w:link w:val="codecommentChar"/>
    <w:qFormat/>
    <w:rsid w:val="00334862"/>
    <w:rPr>
      <w:color w:val="76923C"/>
    </w:rPr>
  </w:style>
  <w:style w:type="character" w:customStyle="1" w:styleId="codevalueChar">
    <w:name w:val="code_value Char"/>
    <w:link w:val="codevalue"/>
    <w:rsid w:val="00334862"/>
    <w:rPr>
      <w:rFonts w:ascii="Arial" w:hAnsi="Arial" w:cs="Arial"/>
      <w:color w:val="943634"/>
      <w:sz w:val="18"/>
      <w:szCs w:val="18"/>
      <w:shd w:val="clear" w:color="auto" w:fill="E0E0E0"/>
    </w:rPr>
  </w:style>
  <w:style w:type="paragraph" w:styleId="TOCHeading">
    <w:name w:val="TOC Heading"/>
    <w:basedOn w:val="Heading1"/>
    <w:next w:val="Normal"/>
    <w:uiPriority w:val="39"/>
    <w:semiHidden/>
    <w:unhideWhenUsed/>
    <w:qFormat/>
    <w:rsid w:val="00334862"/>
    <w:pPr>
      <w:outlineLvl w:val="9"/>
    </w:pPr>
    <w:rPr>
      <w:rFonts w:ascii="Cambria" w:hAnsi="Cambria"/>
      <w:sz w:val="28"/>
      <w:szCs w:val="28"/>
      <w:lang w:eastAsia="ja-JP"/>
    </w:rPr>
  </w:style>
  <w:style w:type="paragraph" w:styleId="TOC1">
    <w:name w:val="toc 1"/>
    <w:basedOn w:val="Normal"/>
    <w:next w:val="Normal"/>
    <w:autoRedefine/>
    <w:uiPriority w:val="39"/>
    <w:unhideWhenUsed/>
    <w:qFormat/>
    <w:rsid w:val="00334862"/>
    <w:pPr>
      <w:keepNext/>
      <w:tabs>
        <w:tab w:val="right" w:leader="dot" w:pos="9360"/>
      </w:tabs>
      <w:spacing w:before="200" w:after="40" w:line="240" w:lineRule="auto"/>
    </w:pPr>
    <w:rPr>
      <w:noProof/>
    </w:rPr>
  </w:style>
  <w:style w:type="paragraph" w:styleId="TOC2">
    <w:name w:val="toc 2"/>
    <w:basedOn w:val="Normal"/>
    <w:next w:val="Normal"/>
    <w:autoRedefine/>
    <w:uiPriority w:val="39"/>
    <w:unhideWhenUsed/>
    <w:qFormat/>
    <w:rsid w:val="00334862"/>
    <w:pPr>
      <w:tabs>
        <w:tab w:val="right" w:leader="dot" w:pos="9360"/>
      </w:tabs>
      <w:spacing w:after="40" w:line="240" w:lineRule="auto"/>
      <w:ind w:left="216"/>
    </w:pPr>
    <w:rPr>
      <w:noProof/>
    </w:rPr>
  </w:style>
  <w:style w:type="paragraph" w:styleId="TOC3">
    <w:name w:val="toc 3"/>
    <w:basedOn w:val="Normal"/>
    <w:next w:val="Normal"/>
    <w:autoRedefine/>
    <w:uiPriority w:val="39"/>
    <w:unhideWhenUsed/>
    <w:rsid w:val="00334862"/>
    <w:pPr>
      <w:tabs>
        <w:tab w:val="right" w:leader="dot" w:pos="9360"/>
      </w:tabs>
      <w:spacing w:after="40" w:line="240" w:lineRule="auto"/>
      <w:ind w:left="432"/>
    </w:pPr>
    <w:rPr>
      <w:noProof/>
    </w:rPr>
  </w:style>
  <w:style w:type="paragraph" w:styleId="BalloonText">
    <w:name w:val="Balloon Text"/>
    <w:basedOn w:val="Normal"/>
    <w:link w:val="BalloonTextChar"/>
    <w:uiPriority w:val="99"/>
    <w:semiHidden/>
    <w:unhideWhenUsed/>
    <w:rsid w:val="0033486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34862"/>
    <w:rPr>
      <w:rFonts w:ascii="Tahoma" w:hAnsi="Tahoma" w:cs="Tahoma"/>
      <w:sz w:val="16"/>
      <w:szCs w:val="16"/>
    </w:rPr>
  </w:style>
  <w:style w:type="paragraph" w:customStyle="1" w:styleId="Note">
    <w:name w:val="Note"/>
    <w:basedOn w:val="Body"/>
    <w:link w:val="NoteChar"/>
    <w:qFormat/>
    <w:rsid w:val="00334862"/>
    <w:pPr>
      <w:shd w:val="clear" w:color="auto" w:fill="DDD9C3"/>
    </w:pPr>
  </w:style>
  <w:style w:type="paragraph" w:customStyle="1" w:styleId="Bullet11">
    <w:name w:val="Bullet1_1"/>
    <w:basedOn w:val="Body"/>
    <w:next w:val="Bullet1"/>
    <w:link w:val="Bullet11Char"/>
    <w:qFormat/>
    <w:rsid w:val="00334862"/>
    <w:pPr>
      <w:keepNext/>
      <w:numPr>
        <w:numId w:val="3"/>
      </w:numPr>
      <w:spacing w:before="80" w:after="80"/>
    </w:pPr>
  </w:style>
  <w:style w:type="character" w:customStyle="1" w:styleId="NoteChar">
    <w:name w:val="Note Char"/>
    <w:link w:val="Note"/>
    <w:rsid w:val="00334862"/>
    <w:rPr>
      <w:sz w:val="22"/>
      <w:szCs w:val="22"/>
      <w:shd w:val="clear" w:color="auto" w:fill="DDD9C3"/>
    </w:rPr>
  </w:style>
  <w:style w:type="paragraph" w:customStyle="1" w:styleId="Bullet12">
    <w:name w:val="Bullet1_2"/>
    <w:basedOn w:val="Body"/>
    <w:next w:val="Bullet1"/>
    <w:link w:val="Bullet12Char"/>
    <w:qFormat/>
    <w:rsid w:val="00334862"/>
    <w:pPr>
      <w:numPr>
        <w:numId w:val="8"/>
      </w:numPr>
      <w:spacing w:before="80" w:after="80"/>
      <w:ind w:left="360"/>
    </w:pPr>
  </w:style>
  <w:style w:type="character" w:customStyle="1" w:styleId="Bullet11Char">
    <w:name w:val="Bullet1_1 Char"/>
    <w:link w:val="Bullet11"/>
    <w:rsid w:val="00334862"/>
    <w:rPr>
      <w:sz w:val="22"/>
      <w:szCs w:val="22"/>
    </w:rPr>
  </w:style>
  <w:style w:type="paragraph" w:customStyle="1" w:styleId="Bullet13">
    <w:name w:val="Bullet1_3"/>
    <w:basedOn w:val="Body"/>
    <w:next w:val="Bullet1"/>
    <w:link w:val="Bullet13Char"/>
    <w:qFormat/>
    <w:rsid w:val="00334862"/>
    <w:pPr>
      <w:numPr>
        <w:numId w:val="9"/>
      </w:numPr>
      <w:spacing w:before="80" w:after="80"/>
      <w:ind w:left="360"/>
    </w:pPr>
  </w:style>
  <w:style w:type="character" w:customStyle="1" w:styleId="Bullet12Char">
    <w:name w:val="Bullet1_2 Char"/>
    <w:link w:val="Bullet12"/>
    <w:rsid w:val="00334862"/>
    <w:rPr>
      <w:sz w:val="22"/>
      <w:szCs w:val="22"/>
    </w:rPr>
  </w:style>
  <w:style w:type="paragraph" w:customStyle="1" w:styleId="Bullet21">
    <w:name w:val="Bullet2_1"/>
    <w:basedOn w:val="Bullet11"/>
    <w:next w:val="Bullet11"/>
    <w:link w:val="Bullet21Char"/>
    <w:qFormat/>
    <w:rsid w:val="00334862"/>
    <w:pPr>
      <w:numPr>
        <w:numId w:val="4"/>
      </w:numPr>
      <w:spacing w:before="0" w:after="60"/>
    </w:pPr>
  </w:style>
  <w:style w:type="character" w:customStyle="1" w:styleId="Bullet13Char">
    <w:name w:val="Bullet1_3 Char"/>
    <w:link w:val="Bullet13"/>
    <w:rsid w:val="00334862"/>
    <w:rPr>
      <w:sz w:val="22"/>
      <w:szCs w:val="22"/>
    </w:rPr>
  </w:style>
  <w:style w:type="paragraph" w:customStyle="1" w:styleId="Bullet22">
    <w:name w:val="Bullet2_2"/>
    <w:basedOn w:val="Bullet21"/>
    <w:link w:val="Bullet22Char"/>
    <w:qFormat/>
    <w:rsid w:val="00334862"/>
    <w:pPr>
      <w:keepNext w:val="0"/>
    </w:pPr>
  </w:style>
  <w:style w:type="character" w:customStyle="1" w:styleId="Bullet21Char">
    <w:name w:val="Bullet2_1 Char"/>
    <w:link w:val="Bullet21"/>
    <w:rsid w:val="00334862"/>
    <w:rPr>
      <w:sz w:val="22"/>
      <w:szCs w:val="22"/>
    </w:rPr>
  </w:style>
  <w:style w:type="paragraph" w:customStyle="1" w:styleId="Bullet23">
    <w:name w:val="Bullet2_3"/>
    <w:basedOn w:val="Bullet22"/>
    <w:link w:val="Bullet23Char"/>
    <w:qFormat/>
    <w:rsid w:val="00334862"/>
  </w:style>
  <w:style w:type="character" w:customStyle="1" w:styleId="Bullet22Char">
    <w:name w:val="Bullet2_2 Char"/>
    <w:link w:val="Bullet22"/>
    <w:rsid w:val="00334862"/>
    <w:rPr>
      <w:sz w:val="22"/>
      <w:szCs w:val="22"/>
    </w:rPr>
  </w:style>
  <w:style w:type="character" w:customStyle="1" w:styleId="Bullet23Char">
    <w:name w:val="Bullet2_3 Char"/>
    <w:link w:val="Bullet23"/>
    <w:rsid w:val="00334862"/>
    <w:rPr>
      <w:sz w:val="22"/>
      <w:szCs w:val="22"/>
    </w:rPr>
  </w:style>
  <w:style w:type="paragraph" w:styleId="Header">
    <w:name w:val="header"/>
    <w:basedOn w:val="Normal"/>
    <w:link w:val="HeaderChar"/>
    <w:rsid w:val="00334862"/>
    <w:pPr>
      <w:tabs>
        <w:tab w:val="center" w:pos="4680"/>
        <w:tab w:val="right" w:pos="9360"/>
      </w:tabs>
      <w:jc w:val="right"/>
    </w:pPr>
    <w:rPr>
      <w:i/>
    </w:rPr>
  </w:style>
  <w:style w:type="character" w:customStyle="1" w:styleId="HeaderChar">
    <w:name w:val="Header Char"/>
    <w:link w:val="Header"/>
    <w:rsid w:val="00334862"/>
    <w:rPr>
      <w:i/>
      <w:sz w:val="22"/>
      <w:szCs w:val="22"/>
    </w:rPr>
  </w:style>
  <w:style w:type="paragraph" w:styleId="Footer">
    <w:name w:val="footer"/>
    <w:basedOn w:val="Normal"/>
    <w:link w:val="FooterChar"/>
    <w:uiPriority w:val="99"/>
    <w:rsid w:val="00334862"/>
    <w:pPr>
      <w:pBdr>
        <w:top w:val="single" w:sz="12" w:space="3" w:color="4F81BD"/>
      </w:pBdr>
      <w:tabs>
        <w:tab w:val="center" w:pos="4680"/>
        <w:tab w:val="right" w:pos="9360"/>
      </w:tabs>
      <w:spacing w:after="0" w:line="240" w:lineRule="auto"/>
    </w:pPr>
    <w:rPr>
      <w:sz w:val="20"/>
      <w:szCs w:val="20"/>
    </w:rPr>
  </w:style>
  <w:style w:type="character" w:customStyle="1" w:styleId="FooterChar">
    <w:name w:val="Footer Char"/>
    <w:link w:val="Footer"/>
    <w:uiPriority w:val="99"/>
    <w:rsid w:val="00334862"/>
  </w:style>
  <w:style w:type="paragraph" w:styleId="NormalWeb">
    <w:name w:val="Normal (Web)"/>
    <w:basedOn w:val="Normal"/>
    <w:uiPriority w:val="99"/>
    <w:rsid w:val="00334862"/>
    <w:pPr>
      <w:spacing w:before="100" w:beforeAutospacing="1" w:after="100" w:afterAutospacing="1"/>
    </w:pPr>
    <w:rPr>
      <w:sz w:val="24"/>
      <w:szCs w:val="24"/>
      <w:lang w:bidi="en-US"/>
    </w:rPr>
  </w:style>
  <w:style w:type="character" w:styleId="Strong">
    <w:name w:val="Strong"/>
    <w:uiPriority w:val="22"/>
    <w:qFormat/>
    <w:rsid w:val="00334862"/>
    <w:rPr>
      <w:b/>
      <w:bCs/>
    </w:rPr>
  </w:style>
  <w:style w:type="paragraph" w:customStyle="1" w:styleId="codeinline">
    <w:name w:val="code_inline"/>
    <w:basedOn w:val="Body"/>
    <w:link w:val="codeinlineChar"/>
    <w:qFormat/>
    <w:rsid w:val="00334862"/>
    <w:rPr>
      <w:rFonts w:ascii="Courier New" w:hAnsi="Courier New" w:cs="Courier New"/>
      <w:sz w:val="18"/>
      <w:szCs w:val="20"/>
    </w:rPr>
  </w:style>
  <w:style w:type="character" w:customStyle="1" w:styleId="Heading5Char">
    <w:name w:val="Heading 5 Char"/>
    <w:link w:val="Heading5"/>
    <w:uiPriority w:val="9"/>
    <w:rsid w:val="00334862"/>
    <w:rPr>
      <w:rFonts w:ascii="Arial" w:eastAsiaTheme="majorEastAsia" w:hAnsi="Arial" w:cs="Arial"/>
      <w:b/>
      <w:i/>
      <w:iCs/>
      <w:sz w:val="22"/>
      <w:szCs w:val="22"/>
    </w:rPr>
  </w:style>
  <w:style w:type="paragraph" w:customStyle="1" w:styleId="Note2">
    <w:name w:val="Note2"/>
    <w:basedOn w:val="Note"/>
    <w:link w:val="Note2Char"/>
    <w:qFormat/>
    <w:rsid w:val="00334862"/>
    <w:pPr>
      <w:ind w:left="360"/>
    </w:pPr>
  </w:style>
  <w:style w:type="character" w:customStyle="1" w:styleId="codeinlineChar">
    <w:name w:val="code_inline Char"/>
    <w:link w:val="codeinline"/>
    <w:rsid w:val="00334862"/>
    <w:rPr>
      <w:rFonts w:ascii="Courier New" w:hAnsi="Courier New" w:cs="Courier New"/>
      <w:sz w:val="18"/>
    </w:rPr>
  </w:style>
  <w:style w:type="character" w:customStyle="1" w:styleId="Note2Char">
    <w:name w:val="Note2 Char"/>
    <w:link w:val="Note2"/>
    <w:rsid w:val="00334862"/>
    <w:rPr>
      <w:sz w:val="22"/>
      <w:szCs w:val="22"/>
      <w:shd w:val="clear" w:color="auto" w:fill="DDD9C3"/>
    </w:rPr>
  </w:style>
  <w:style w:type="paragraph" w:customStyle="1" w:styleId="Cellbody">
    <w:name w:val="Cellbody"/>
    <w:basedOn w:val="Body"/>
    <w:link w:val="CellbodyChar"/>
    <w:qFormat/>
    <w:rsid w:val="00334862"/>
    <w:pPr>
      <w:spacing w:before="0" w:after="60"/>
    </w:pPr>
    <w:rPr>
      <w:sz w:val="20"/>
    </w:rPr>
  </w:style>
  <w:style w:type="character" w:customStyle="1" w:styleId="CellbodyChar">
    <w:name w:val="Cellbody Char"/>
    <w:link w:val="Cellbody"/>
    <w:rsid w:val="00334862"/>
    <w:rPr>
      <w:szCs w:val="22"/>
    </w:rPr>
  </w:style>
  <w:style w:type="character" w:styleId="CommentReference">
    <w:name w:val="annotation reference"/>
    <w:uiPriority w:val="99"/>
    <w:semiHidden/>
    <w:unhideWhenUsed/>
    <w:rsid w:val="00334862"/>
    <w:rPr>
      <w:sz w:val="16"/>
      <w:szCs w:val="16"/>
    </w:rPr>
  </w:style>
  <w:style w:type="paragraph" w:styleId="CommentText">
    <w:name w:val="annotation text"/>
    <w:basedOn w:val="Normal"/>
    <w:link w:val="CommentTextChar"/>
    <w:uiPriority w:val="99"/>
    <w:semiHidden/>
    <w:unhideWhenUsed/>
    <w:rsid w:val="00334862"/>
    <w:pPr>
      <w:spacing w:line="240" w:lineRule="auto"/>
    </w:pPr>
    <w:rPr>
      <w:sz w:val="20"/>
      <w:szCs w:val="20"/>
    </w:rPr>
  </w:style>
  <w:style w:type="character" w:customStyle="1" w:styleId="CommentTextChar">
    <w:name w:val="Comment Text Char"/>
    <w:link w:val="CommentText"/>
    <w:uiPriority w:val="99"/>
    <w:semiHidden/>
    <w:rsid w:val="00334862"/>
  </w:style>
  <w:style w:type="paragraph" w:styleId="CommentSubject">
    <w:name w:val="annotation subject"/>
    <w:basedOn w:val="CommentText"/>
    <w:next w:val="CommentText"/>
    <w:link w:val="CommentSubjectChar"/>
    <w:uiPriority w:val="99"/>
    <w:semiHidden/>
    <w:unhideWhenUsed/>
    <w:rsid w:val="00334862"/>
    <w:rPr>
      <w:b/>
      <w:bCs/>
    </w:rPr>
  </w:style>
  <w:style w:type="character" w:customStyle="1" w:styleId="CommentSubjectChar">
    <w:name w:val="Comment Subject Char"/>
    <w:link w:val="CommentSubject"/>
    <w:uiPriority w:val="99"/>
    <w:semiHidden/>
    <w:rsid w:val="00334862"/>
    <w:rPr>
      <w:b/>
      <w:bCs/>
    </w:rPr>
  </w:style>
  <w:style w:type="character" w:styleId="Emphasis">
    <w:name w:val="Emphasis"/>
    <w:uiPriority w:val="20"/>
    <w:qFormat/>
    <w:rsid w:val="00334862"/>
    <w:rPr>
      <w:i/>
      <w:iCs/>
    </w:rPr>
  </w:style>
  <w:style w:type="character" w:customStyle="1" w:styleId="codecommentChar">
    <w:name w:val="code_comment Char"/>
    <w:link w:val="codecomment"/>
    <w:rsid w:val="00334862"/>
    <w:rPr>
      <w:rFonts w:ascii="Arial" w:hAnsi="Arial" w:cs="Arial"/>
      <w:color w:val="76923C"/>
      <w:sz w:val="18"/>
      <w:szCs w:val="18"/>
      <w:shd w:val="clear" w:color="auto" w:fill="E0E0E0"/>
    </w:rPr>
  </w:style>
  <w:style w:type="paragraph" w:customStyle="1" w:styleId="Num21">
    <w:name w:val="Num2_1"/>
    <w:basedOn w:val="Num11"/>
    <w:next w:val="Num22"/>
    <w:link w:val="Num21Char"/>
    <w:qFormat/>
    <w:rsid w:val="00334862"/>
    <w:pPr>
      <w:keepNext w:val="0"/>
      <w:numPr>
        <w:ilvl w:val="6"/>
      </w:numPr>
    </w:pPr>
  </w:style>
  <w:style w:type="paragraph" w:customStyle="1" w:styleId="Num22">
    <w:name w:val="Num2_2"/>
    <w:basedOn w:val="Num21"/>
    <w:link w:val="Num22Char"/>
    <w:qFormat/>
    <w:rsid w:val="00334862"/>
  </w:style>
  <w:style w:type="character" w:customStyle="1" w:styleId="Num21Char">
    <w:name w:val="Num2_1 Char"/>
    <w:link w:val="Num21"/>
    <w:rsid w:val="00334862"/>
    <w:rPr>
      <w:sz w:val="22"/>
      <w:szCs w:val="22"/>
    </w:rPr>
  </w:style>
  <w:style w:type="paragraph" w:customStyle="1" w:styleId="Num23">
    <w:name w:val="Num2_3"/>
    <w:basedOn w:val="Num22"/>
    <w:link w:val="Num23Char"/>
    <w:qFormat/>
    <w:rsid w:val="00334862"/>
  </w:style>
  <w:style w:type="character" w:customStyle="1" w:styleId="Num22Char">
    <w:name w:val="Num2_2 Char"/>
    <w:link w:val="Num22"/>
    <w:rsid w:val="00334862"/>
    <w:rPr>
      <w:sz w:val="22"/>
      <w:szCs w:val="22"/>
    </w:rPr>
  </w:style>
  <w:style w:type="character" w:customStyle="1" w:styleId="Num23Char">
    <w:name w:val="Num2_3 Char"/>
    <w:link w:val="Num23"/>
    <w:rsid w:val="00334862"/>
    <w:rPr>
      <w:sz w:val="22"/>
      <w:szCs w:val="22"/>
    </w:rPr>
  </w:style>
  <w:style w:type="paragraph" w:customStyle="1" w:styleId="ContentHeading">
    <w:name w:val="ContentHeading"/>
    <w:basedOn w:val="Body"/>
    <w:link w:val="ContentHeadingChar"/>
    <w:qFormat/>
    <w:rsid w:val="00334862"/>
    <w:rPr>
      <w:rFonts w:eastAsia="Times New Roman"/>
      <w:b/>
      <w:color w:val="365F91"/>
      <w:sz w:val="32"/>
      <w:szCs w:val="32"/>
    </w:rPr>
  </w:style>
  <w:style w:type="paragraph" w:styleId="TOC4">
    <w:name w:val="toc 4"/>
    <w:basedOn w:val="Normal"/>
    <w:next w:val="Normal"/>
    <w:autoRedefine/>
    <w:uiPriority w:val="39"/>
    <w:unhideWhenUsed/>
    <w:rsid w:val="00334862"/>
    <w:pPr>
      <w:tabs>
        <w:tab w:val="right" w:leader="dot" w:pos="9360"/>
      </w:tabs>
      <w:spacing w:after="40" w:line="240" w:lineRule="auto"/>
      <w:ind w:left="648"/>
    </w:pPr>
    <w:rPr>
      <w:noProof/>
    </w:rPr>
  </w:style>
  <w:style w:type="character" w:customStyle="1" w:styleId="ContentHeadingChar">
    <w:name w:val="ContentHeading Char"/>
    <w:link w:val="ContentHeading"/>
    <w:rsid w:val="00334862"/>
    <w:rPr>
      <w:rFonts w:eastAsia="Times New Roman"/>
      <w:b/>
      <w:color w:val="365F91"/>
      <w:sz w:val="32"/>
      <w:szCs w:val="32"/>
    </w:rPr>
  </w:style>
  <w:style w:type="paragraph" w:customStyle="1" w:styleId="callout">
    <w:name w:val="callout"/>
    <w:basedOn w:val="Body"/>
    <w:link w:val="calloutChar"/>
    <w:qFormat/>
    <w:rsid w:val="00334862"/>
    <w:pPr>
      <w:spacing w:after="0"/>
    </w:pPr>
    <w:rPr>
      <w:rFonts w:ascii="Arial" w:hAnsi="Arial" w:cs="Arial"/>
      <w:sz w:val="18"/>
      <w:szCs w:val="18"/>
    </w:rPr>
  </w:style>
  <w:style w:type="character" w:customStyle="1" w:styleId="calloutChar">
    <w:name w:val="callout Char"/>
    <w:link w:val="callout"/>
    <w:rsid w:val="00334862"/>
    <w:rPr>
      <w:rFonts w:ascii="Arial" w:hAnsi="Arial" w:cs="Arial"/>
      <w:sz w:val="18"/>
      <w:szCs w:val="18"/>
    </w:rPr>
  </w:style>
  <w:style w:type="paragraph" w:customStyle="1" w:styleId="calloutsm">
    <w:name w:val="callout_sm"/>
    <w:basedOn w:val="callout"/>
    <w:link w:val="calloutsmChar"/>
    <w:qFormat/>
    <w:rsid w:val="00334862"/>
    <w:pPr>
      <w:contextualSpacing/>
      <w:jc w:val="center"/>
    </w:pPr>
    <w:rPr>
      <w:color w:val="000000"/>
      <w:sz w:val="10"/>
      <w:szCs w:val="10"/>
    </w:rPr>
  </w:style>
  <w:style w:type="character" w:customStyle="1" w:styleId="calloutsmChar">
    <w:name w:val="callout_sm Char"/>
    <w:link w:val="calloutsm"/>
    <w:rsid w:val="00334862"/>
    <w:rPr>
      <w:rFonts w:ascii="Arial" w:hAnsi="Arial" w:cs="Arial"/>
      <w:color w:val="000000"/>
      <w:sz w:val="10"/>
      <w:szCs w:val="10"/>
    </w:rPr>
  </w:style>
  <w:style w:type="character" w:customStyle="1" w:styleId="Heading6Char">
    <w:name w:val="Heading 6 Char"/>
    <w:link w:val="Heading6"/>
    <w:uiPriority w:val="9"/>
    <w:rsid w:val="00334862"/>
    <w:rPr>
      <w:rFonts w:ascii="Cambria" w:eastAsia="Times New Roman" w:hAnsi="Cambria"/>
      <w:i/>
      <w:iCs/>
      <w:color w:val="243F60"/>
      <w:sz w:val="22"/>
      <w:szCs w:val="22"/>
    </w:rPr>
  </w:style>
  <w:style w:type="paragraph" w:customStyle="1" w:styleId="code2">
    <w:name w:val="code2"/>
    <w:basedOn w:val="code"/>
    <w:link w:val="code2Char"/>
    <w:qFormat/>
    <w:rsid w:val="00334862"/>
    <w:pPr>
      <w:ind w:left="360"/>
    </w:pPr>
  </w:style>
  <w:style w:type="paragraph" w:customStyle="1" w:styleId="dt">
    <w:name w:val="dt"/>
    <w:basedOn w:val="Body"/>
    <w:link w:val="dtChar"/>
    <w:qFormat/>
    <w:rsid w:val="00334862"/>
    <w:pPr>
      <w:keepNext/>
      <w:spacing w:after="0"/>
    </w:pPr>
    <w:rPr>
      <w:b/>
    </w:rPr>
  </w:style>
  <w:style w:type="character" w:customStyle="1" w:styleId="code2Char">
    <w:name w:val="code2 Char"/>
    <w:link w:val="code2"/>
    <w:rsid w:val="00334862"/>
    <w:rPr>
      <w:rFonts w:ascii="Arial" w:hAnsi="Arial" w:cs="Arial"/>
      <w:sz w:val="18"/>
      <w:szCs w:val="18"/>
      <w:shd w:val="clear" w:color="auto" w:fill="E0E0E0"/>
    </w:rPr>
  </w:style>
  <w:style w:type="paragraph" w:customStyle="1" w:styleId="dd">
    <w:name w:val="dd"/>
    <w:basedOn w:val="dt"/>
    <w:link w:val="ddChar"/>
    <w:qFormat/>
    <w:rsid w:val="00334862"/>
    <w:pPr>
      <w:keepNext w:val="0"/>
      <w:spacing w:before="40" w:after="80"/>
      <w:ind w:left="360"/>
    </w:pPr>
    <w:rPr>
      <w:b w:val="0"/>
    </w:rPr>
  </w:style>
  <w:style w:type="character" w:customStyle="1" w:styleId="dtChar">
    <w:name w:val="dt Char"/>
    <w:link w:val="dt"/>
    <w:rsid w:val="00334862"/>
    <w:rPr>
      <w:b/>
      <w:sz w:val="22"/>
      <w:szCs w:val="22"/>
    </w:rPr>
  </w:style>
  <w:style w:type="character" w:customStyle="1" w:styleId="ddChar">
    <w:name w:val="dd Char"/>
    <w:link w:val="dd"/>
    <w:rsid w:val="00334862"/>
    <w:rPr>
      <w:sz w:val="22"/>
      <w:szCs w:val="22"/>
    </w:rPr>
  </w:style>
  <w:style w:type="paragraph" w:customStyle="1" w:styleId="Callout7">
    <w:name w:val="Callout_7"/>
    <w:basedOn w:val="calloutsm"/>
    <w:link w:val="Callout7Char"/>
    <w:qFormat/>
    <w:rsid w:val="00334862"/>
    <w:rPr>
      <w:color w:val="000000" w:themeColor="text1"/>
      <w:sz w:val="14"/>
    </w:rPr>
  </w:style>
  <w:style w:type="character" w:customStyle="1" w:styleId="Callout7Char">
    <w:name w:val="Callout_7 Char"/>
    <w:link w:val="Callout7"/>
    <w:rsid w:val="00334862"/>
    <w:rPr>
      <w:rFonts w:ascii="Arial" w:hAnsi="Arial" w:cs="Arial"/>
      <w:color w:val="000000" w:themeColor="text1"/>
      <w:sz w:val="14"/>
      <w:szCs w:val="10"/>
    </w:rPr>
  </w:style>
  <w:style w:type="paragraph" w:customStyle="1" w:styleId="Table">
    <w:name w:val="Table"/>
    <w:basedOn w:val="Body"/>
    <w:link w:val="TableChar"/>
    <w:qFormat/>
    <w:rsid w:val="00334862"/>
  </w:style>
  <w:style w:type="character" w:customStyle="1" w:styleId="TableChar">
    <w:name w:val="Table Char"/>
    <w:link w:val="Table"/>
    <w:rsid w:val="00334862"/>
    <w:rPr>
      <w:sz w:val="22"/>
      <w:szCs w:val="22"/>
    </w:rPr>
  </w:style>
  <w:style w:type="character" w:styleId="IntenseReference">
    <w:name w:val="Intense Reference"/>
    <w:uiPriority w:val="32"/>
    <w:qFormat/>
    <w:rsid w:val="00334862"/>
    <w:rPr>
      <w:b/>
      <w:bCs/>
      <w:smallCaps/>
      <w:color w:val="C0504D"/>
      <w:spacing w:val="5"/>
      <w:u w:val="single"/>
    </w:rPr>
  </w:style>
  <w:style w:type="character" w:styleId="SubtleEmphasis">
    <w:name w:val="Subtle Emphasis"/>
    <w:uiPriority w:val="19"/>
    <w:rsid w:val="00334862"/>
    <w:rPr>
      <w:i/>
      <w:iCs/>
      <w:color w:val="808080"/>
    </w:rPr>
  </w:style>
  <w:style w:type="paragraph" w:styleId="IntenseQuote">
    <w:name w:val="Intense Quote"/>
    <w:basedOn w:val="Normal"/>
    <w:next w:val="Normal"/>
    <w:link w:val="IntenseQuoteChar"/>
    <w:uiPriority w:val="30"/>
    <w:rsid w:val="0033486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34862"/>
    <w:rPr>
      <w:b/>
      <w:bCs/>
      <w:i/>
      <w:iCs/>
      <w:color w:val="4F81BD"/>
      <w:sz w:val="22"/>
      <w:szCs w:val="22"/>
    </w:rPr>
  </w:style>
  <w:style w:type="paragraph" w:styleId="Quote">
    <w:name w:val="Quote"/>
    <w:basedOn w:val="Normal"/>
    <w:next w:val="Normal"/>
    <w:link w:val="QuoteChar"/>
    <w:uiPriority w:val="29"/>
    <w:rsid w:val="00334862"/>
    <w:rPr>
      <w:i/>
      <w:iCs/>
      <w:color w:val="000000"/>
    </w:rPr>
  </w:style>
  <w:style w:type="character" w:customStyle="1" w:styleId="QuoteChar">
    <w:name w:val="Quote Char"/>
    <w:link w:val="Quote"/>
    <w:uiPriority w:val="29"/>
    <w:rsid w:val="00334862"/>
    <w:rPr>
      <w:i/>
      <w:iCs/>
      <w:color w:val="000000"/>
      <w:sz w:val="22"/>
      <w:szCs w:val="22"/>
    </w:rPr>
  </w:style>
  <w:style w:type="character" w:customStyle="1" w:styleId="Heading7Char">
    <w:name w:val="Heading 7 Char"/>
    <w:link w:val="Heading7"/>
    <w:uiPriority w:val="9"/>
    <w:semiHidden/>
    <w:rsid w:val="00334862"/>
    <w:rPr>
      <w:rFonts w:ascii="Cambria" w:eastAsia="Times New Roman" w:hAnsi="Cambria"/>
      <w:i/>
      <w:iCs/>
      <w:color w:val="404040"/>
      <w:sz w:val="22"/>
      <w:szCs w:val="22"/>
    </w:rPr>
  </w:style>
  <w:style w:type="character" w:customStyle="1" w:styleId="Heading8Char">
    <w:name w:val="Heading 8 Char"/>
    <w:link w:val="Heading8"/>
    <w:uiPriority w:val="9"/>
    <w:semiHidden/>
    <w:rsid w:val="00334862"/>
    <w:rPr>
      <w:rFonts w:ascii="Cambria" w:eastAsia="Times New Roman" w:hAnsi="Cambria"/>
      <w:color w:val="404040"/>
    </w:rPr>
  </w:style>
  <w:style w:type="character" w:customStyle="1" w:styleId="Heading9Char">
    <w:name w:val="Heading 9 Char"/>
    <w:link w:val="Heading9"/>
    <w:uiPriority w:val="9"/>
    <w:semiHidden/>
    <w:rsid w:val="00334862"/>
    <w:rPr>
      <w:rFonts w:ascii="Cambria" w:eastAsia="Times New Roman" w:hAnsi="Cambria"/>
      <w:i/>
      <w:iCs/>
      <w:color w:val="404040"/>
    </w:rPr>
  </w:style>
  <w:style w:type="paragraph" w:customStyle="1" w:styleId="SmallPrintHeader">
    <w:name w:val="SmallPrint_Header"/>
    <w:basedOn w:val="Normal"/>
    <w:link w:val="SmallPrintHeaderChar"/>
    <w:qFormat/>
    <w:rsid w:val="00334862"/>
    <w:pPr>
      <w:spacing w:before="200" w:after="40"/>
    </w:pPr>
    <w:rPr>
      <w:b/>
      <w:sz w:val="28"/>
      <w:szCs w:val="28"/>
    </w:rPr>
  </w:style>
  <w:style w:type="paragraph" w:customStyle="1" w:styleId="SmallPrintCopy">
    <w:name w:val="SmallPrint_Copy"/>
    <w:basedOn w:val="Normal"/>
    <w:link w:val="SmallPrintCopyChar"/>
    <w:qFormat/>
    <w:rsid w:val="00334862"/>
    <w:pPr>
      <w:spacing w:after="0"/>
    </w:pPr>
    <w:rPr>
      <w:sz w:val="20"/>
      <w:szCs w:val="20"/>
    </w:rPr>
  </w:style>
  <w:style w:type="character" w:customStyle="1" w:styleId="SmallPrintHeaderChar">
    <w:name w:val="SmallPrint_Header Char"/>
    <w:link w:val="SmallPrintHeader"/>
    <w:rsid w:val="00334862"/>
    <w:rPr>
      <w:b/>
      <w:sz w:val="28"/>
      <w:szCs w:val="28"/>
    </w:rPr>
  </w:style>
  <w:style w:type="paragraph" w:customStyle="1" w:styleId="Cellheading">
    <w:name w:val="Cellheading"/>
    <w:basedOn w:val="Cellbody"/>
    <w:link w:val="CellheadingChar"/>
    <w:qFormat/>
    <w:rsid w:val="00334862"/>
    <w:pPr>
      <w:keepNext/>
    </w:pPr>
    <w:rPr>
      <w:b/>
    </w:rPr>
  </w:style>
  <w:style w:type="character" w:customStyle="1" w:styleId="SmallPrintCopyChar">
    <w:name w:val="SmallPrint_Copy Char"/>
    <w:link w:val="SmallPrintCopy"/>
    <w:rsid w:val="00334862"/>
  </w:style>
  <w:style w:type="character" w:customStyle="1" w:styleId="CellheadingChar">
    <w:name w:val="Cellheading Char"/>
    <w:link w:val="Cellheading"/>
    <w:rsid w:val="00334862"/>
    <w:rPr>
      <w:b/>
      <w:szCs w:val="22"/>
    </w:rPr>
  </w:style>
  <w:style w:type="character" w:customStyle="1" w:styleId="Num13Char">
    <w:name w:val="Num1_3 Char"/>
    <w:link w:val="Num13"/>
    <w:rsid w:val="00334862"/>
    <w:rPr>
      <w:sz w:val="22"/>
      <w:szCs w:val="22"/>
    </w:rPr>
  </w:style>
  <w:style w:type="character" w:customStyle="1" w:styleId="Num12Char">
    <w:name w:val="Num1_2 Char"/>
    <w:link w:val="Num12"/>
    <w:rsid w:val="00334862"/>
    <w:rPr>
      <w:sz w:val="22"/>
      <w:szCs w:val="22"/>
    </w:rPr>
  </w:style>
  <w:style w:type="character" w:styleId="FollowedHyperlink">
    <w:name w:val="FollowedHyperlink"/>
    <w:basedOn w:val="DefaultParagraphFont"/>
    <w:uiPriority w:val="99"/>
    <w:semiHidden/>
    <w:unhideWhenUsed/>
    <w:rsid w:val="00334862"/>
    <w:rPr>
      <w:color w:val="800080" w:themeColor="followedHyperlink"/>
      <w:u w:val="single"/>
    </w:rPr>
  </w:style>
  <w:style w:type="paragraph" w:customStyle="1" w:styleId="Source">
    <w:name w:val="Source"/>
    <w:basedOn w:val="Body"/>
    <w:link w:val="SourceChar"/>
    <w:qFormat/>
    <w:rsid w:val="00334862"/>
    <w:rPr>
      <w:b/>
      <w:vanish/>
      <w:sz w:val="16"/>
      <w:szCs w:val="16"/>
    </w:rPr>
  </w:style>
  <w:style w:type="character" w:customStyle="1" w:styleId="SourceChar">
    <w:name w:val="Source Char"/>
    <w:link w:val="Source"/>
    <w:rsid w:val="00334862"/>
    <w:rPr>
      <w:b/>
      <w:vanish/>
      <w:sz w:val="16"/>
      <w:szCs w:val="16"/>
    </w:rPr>
  </w:style>
  <w:style w:type="paragraph" w:styleId="PlainText">
    <w:name w:val="Plain Text"/>
    <w:basedOn w:val="Normal"/>
    <w:link w:val="PlainTextChar"/>
    <w:uiPriority w:val="99"/>
    <w:semiHidden/>
    <w:unhideWhenUsed/>
    <w:rsid w:val="00225DBF"/>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semiHidden/>
    <w:rsid w:val="00225DBF"/>
    <w:rPr>
      <w:rFonts w:eastAsiaTheme="minorHAnsi" w:cstheme="minorBidi"/>
      <w:sz w:val="22"/>
      <w:szCs w:val="21"/>
    </w:rPr>
  </w:style>
  <w:style w:type="paragraph" w:styleId="TOC5">
    <w:name w:val="toc 5"/>
    <w:basedOn w:val="Normal"/>
    <w:next w:val="Normal"/>
    <w:autoRedefine/>
    <w:uiPriority w:val="39"/>
    <w:unhideWhenUsed/>
    <w:rsid w:val="006B3FF5"/>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6B3FF5"/>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6B3FF5"/>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6B3FF5"/>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6B3FF5"/>
    <w:pPr>
      <w:spacing w:after="100"/>
      <w:ind w:left="1760"/>
    </w:pPr>
    <w:rPr>
      <w:rFonts w:asciiTheme="minorHAnsi" w:eastAsiaTheme="minorEastAsia" w:hAnsiTheme="minorHAnsi" w:cstheme="minorBidi"/>
    </w:rPr>
  </w:style>
  <w:style w:type="paragraph" w:customStyle="1" w:styleId="Jenkins">
    <w:name w:val="Jenkins"/>
    <w:basedOn w:val="Body"/>
    <w:qFormat/>
    <w:rsid w:val="000B715C"/>
    <w:rPr>
      <w:color w:val="7030A0"/>
    </w:rPr>
  </w:style>
  <w:style w:type="paragraph" w:customStyle="1" w:styleId="Jenkinsdd">
    <w:name w:val="Jenkins dd"/>
    <w:basedOn w:val="dd"/>
    <w:link w:val="JenkinsddChar"/>
    <w:qFormat/>
    <w:rsid w:val="00DC5ABA"/>
    <w:rPr>
      <w:color w:val="7030A0"/>
    </w:rPr>
  </w:style>
  <w:style w:type="character" w:customStyle="1" w:styleId="JenkinsddChar">
    <w:name w:val="Jenkins dd Char"/>
    <w:basedOn w:val="ddChar"/>
    <w:link w:val="Jenkinsdd"/>
    <w:rsid w:val="00DC5ABA"/>
    <w:rPr>
      <w:color w:val="7030A0"/>
      <w:sz w:val="22"/>
      <w:szCs w:val="22"/>
    </w:rPr>
  </w:style>
  <w:style w:type="character" w:customStyle="1" w:styleId="articletitle">
    <w:name w:val="articletitle"/>
    <w:basedOn w:val="DefaultParagraphFont"/>
    <w:rsid w:val="00580405"/>
  </w:style>
  <w:style w:type="paragraph" w:customStyle="1" w:styleId="Ramesh">
    <w:name w:val="Ramesh"/>
    <w:basedOn w:val="Body"/>
    <w:link w:val="RameshChar"/>
    <w:qFormat/>
    <w:rsid w:val="00487FDE"/>
    <w:rPr>
      <w:rFonts w:ascii="Arial" w:hAnsi="Arial" w:cs="Arial"/>
      <w:color w:val="002060"/>
    </w:rPr>
  </w:style>
  <w:style w:type="character" w:customStyle="1" w:styleId="RameshChar">
    <w:name w:val="Ramesh Char"/>
    <w:basedOn w:val="BodyChar"/>
    <w:link w:val="Ramesh"/>
    <w:rsid w:val="00487FDE"/>
    <w:rPr>
      <w:rFonts w:ascii="Arial" w:hAnsi="Arial" w:cs="Arial"/>
      <w:color w:val="002060"/>
      <w:sz w:val="22"/>
      <w:szCs w:val="22"/>
    </w:rPr>
  </w:style>
  <w:style w:type="paragraph" w:customStyle="1" w:styleId="Internal">
    <w:name w:val="Internal"/>
    <w:basedOn w:val="Body"/>
    <w:link w:val="InternalChar"/>
    <w:qFormat/>
    <w:rsid w:val="00854340"/>
    <w:rPr>
      <w:vanish/>
      <w:color w:val="FF0000"/>
    </w:rPr>
  </w:style>
  <w:style w:type="character" w:customStyle="1" w:styleId="mediumtext">
    <w:name w:val="mediumtext"/>
    <w:basedOn w:val="DefaultParagraphFont"/>
    <w:rsid w:val="00F779AC"/>
  </w:style>
  <w:style w:type="character" w:customStyle="1" w:styleId="InternalChar">
    <w:name w:val="Internal Char"/>
    <w:basedOn w:val="BodyChar"/>
    <w:link w:val="Internal"/>
    <w:rsid w:val="00854340"/>
    <w:rPr>
      <w:vanish/>
      <w:color w:val="FF0000"/>
      <w:sz w:val="22"/>
      <w:szCs w:val="22"/>
    </w:rPr>
  </w:style>
  <w:style w:type="paragraph" w:customStyle="1" w:styleId="Bullet1">
    <w:name w:val="Bullet1"/>
    <w:basedOn w:val="Body"/>
    <w:link w:val="Bullet1Char"/>
    <w:qFormat/>
    <w:rsid w:val="00334862"/>
    <w:pPr>
      <w:numPr>
        <w:numId w:val="7"/>
      </w:numPr>
      <w:spacing w:before="80" w:after="80"/>
      <w:ind w:left="360"/>
    </w:pPr>
  </w:style>
  <w:style w:type="character" w:customStyle="1" w:styleId="Bullet1Char">
    <w:name w:val="Bullet1 Char"/>
    <w:basedOn w:val="BodyChar"/>
    <w:link w:val="Bullet1"/>
    <w:rsid w:val="00334862"/>
    <w:rPr>
      <w:sz w:val="22"/>
      <w:szCs w:val="22"/>
    </w:rPr>
  </w:style>
  <w:style w:type="paragraph" w:customStyle="1" w:styleId="Bullet2">
    <w:name w:val="Bullet2"/>
    <w:basedOn w:val="Bullet1"/>
    <w:link w:val="Bullet2Char"/>
    <w:qFormat/>
    <w:rsid w:val="00334862"/>
    <w:pPr>
      <w:numPr>
        <w:numId w:val="10"/>
      </w:numPr>
      <w:spacing w:before="0" w:after="60"/>
      <w:ind w:left="720"/>
    </w:pPr>
  </w:style>
  <w:style w:type="character" w:customStyle="1" w:styleId="Bullet2Char">
    <w:name w:val="Bullet2 Char"/>
    <w:basedOn w:val="Bullet1Char"/>
    <w:link w:val="Bullet2"/>
    <w:rsid w:val="00334862"/>
    <w:rPr>
      <w:sz w:val="22"/>
      <w:szCs w:val="22"/>
    </w:rPr>
  </w:style>
  <w:style w:type="paragraph" w:customStyle="1" w:styleId="Num1">
    <w:name w:val="Num1"/>
    <w:basedOn w:val="Body"/>
    <w:qFormat/>
    <w:rsid w:val="00B2266E"/>
    <w:pPr>
      <w:tabs>
        <w:tab w:val="num" w:pos="360"/>
      </w:tabs>
      <w:spacing w:before="60" w:after="60"/>
    </w:pPr>
  </w:style>
  <w:style w:type="paragraph" w:customStyle="1" w:styleId="Num2">
    <w:name w:val="Num2"/>
    <w:basedOn w:val="Num1"/>
    <w:qFormat/>
    <w:rsid w:val="00B2266E"/>
    <w:pPr>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2605">
      <w:bodyDiv w:val="1"/>
      <w:marLeft w:val="0"/>
      <w:marRight w:val="0"/>
      <w:marTop w:val="0"/>
      <w:marBottom w:val="0"/>
      <w:divBdr>
        <w:top w:val="none" w:sz="0" w:space="0" w:color="auto"/>
        <w:left w:val="none" w:sz="0" w:space="0" w:color="auto"/>
        <w:bottom w:val="none" w:sz="0" w:space="0" w:color="auto"/>
        <w:right w:val="none" w:sz="0" w:space="0" w:color="auto"/>
      </w:divBdr>
    </w:div>
    <w:div w:id="234626702">
      <w:bodyDiv w:val="1"/>
      <w:marLeft w:val="0"/>
      <w:marRight w:val="0"/>
      <w:marTop w:val="0"/>
      <w:marBottom w:val="0"/>
      <w:divBdr>
        <w:top w:val="none" w:sz="0" w:space="0" w:color="auto"/>
        <w:left w:val="none" w:sz="0" w:space="0" w:color="auto"/>
        <w:bottom w:val="none" w:sz="0" w:space="0" w:color="auto"/>
        <w:right w:val="none" w:sz="0" w:space="0" w:color="auto"/>
      </w:divBdr>
    </w:div>
    <w:div w:id="241794123">
      <w:bodyDiv w:val="1"/>
      <w:marLeft w:val="0"/>
      <w:marRight w:val="0"/>
      <w:marTop w:val="0"/>
      <w:marBottom w:val="0"/>
      <w:divBdr>
        <w:top w:val="none" w:sz="0" w:space="0" w:color="auto"/>
        <w:left w:val="none" w:sz="0" w:space="0" w:color="auto"/>
        <w:bottom w:val="none" w:sz="0" w:space="0" w:color="auto"/>
        <w:right w:val="none" w:sz="0" w:space="0" w:color="auto"/>
      </w:divBdr>
    </w:div>
    <w:div w:id="257294690">
      <w:bodyDiv w:val="1"/>
      <w:marLeft w:val="0"/>
      <w:marRight w:val="0"/>
      <w:marTop w:val="0"/>
      <w:marBottom w:val="0"/>
      <w:divBdr>
        <w:top w:val="none" w:sz="0" w:space="0" w:color="auto"/>
        <w:left w:val="none" w:sz="0" w:space="0" w:color="auto"/>
        <w:bottom w:val="none" w:sz="0" w:space="0" w:color="auto"/>
        <w:right w:val="none" w:sz="0" w:space="0" w:color="auto"/>
      </w:divBdr>
    </w:div>
    <w:div w:id="266084809">
      <w:bodyDiv w:val="1"/>
      <w:marLeft w:val="0"/>
      <w:marRight w:val="0"/>
      <w:marTop w:val="0"/>
      <w:marBottom w:val="0"/>
      <w:divBdr>
        <w:top w:val="none" w:sz="0" w:space="0" w:color="auto"/>
        <w:left w:val="none" w:sz="0" w:space="0" w:color="auto"/>
        <w:bottom w:val="none" w:sz="0" w:space="0" w:color="auto"/>
        <w:right w:val="none" w:sz="0" w:space="0" w:color="auto"/>
      </w:divBdr>
      <w:divsChild>
        <w:div w:id="198438633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562642018">
      <w:bodyDiv w:val="1"/>
      <w:marLeft w:val="0"/>
      <w:marRight w:val="0"/>
      <w:marTop w:val="0"/>
      <w:marBottom w:val="0"/>
      <w:divBdr>
        <w:top w:val="none" w:sz="0" w:space="0" w:color="auto"/>
        <w:left w:val="none" w:sz="0" w:space="0" w:color="auto"/>
        <w:bottom w:val="none" w:sz="0" w:space="0" w:color="auto"/>
        <w:right w:val="none" w:sz="0" w:space="0" w:color="auto"/>
      </w:divBdr>
    </w:div>
    <w:div w:id="676159190">
      <w:bodyDiv w:val="1"/>
      <w:marLeft w:val="0"/>
      <w:marRight w:val="0"/>
      <w:marTop w:val="0"/>
      <w:marBottom w:val="0"/>
      <w:divBdr>
        <w:top w:val="none" w:sz="0" w:space="0" w:color="auto"/>
        <w:left w:val="none" w:sz="0" w:space="0" w:color="auto"/>
        <w:bottom w:val="none" w:sz="0" w:space="0" w:color="auto"/>
        <w:right w:val="none" w:sz="0" w:space="0" w:color="auto"/>
      </w:divBdr>
    </w:div>
    <w:div w:id="893589273">
      <w:bodyDiv w:val="1"/>
      <w:marLeft w:val="0"/>
      <w:marRight w:val="0"/>
      <w:marTop w:val="0"/>
      <w:marBottom w:val="0"/>
      <w:divBdr>
        <w:top w:val="none" w:sz="0" w:space="0" w:color="auto"/>
        <w:left w:val="none" w:sz="0" w:space="0" w:color="auto"/>
        <w:bottom w:val="none" w:sz="0" w:space="0" w:color="auto"/>
        <w:right w:val="none" w:sz="0" w:space="0" w:color="auto"/>
      </w:divBdr>
    </w:div>
    <w:div w:id="961768205">
      <w:bodyDiv w:val="1"/>
      <w:marLeft w:val="0"/>
      <w:marRight w:val="0"/>
      <w:marTop w:val="0"/>
      <w:marBottom w:val="0"/>
      <w:divBdr>
        <w:top w:val="none" w:sz="0" w:space="0" w:color="auto"/>
        <w:left w:val="none" w:sz="0" w:space="0" w:color="auto"/>
        <w:bottom w:val="none" w:sz="0" w:space="0" w:color="auto"/>
        <w:right w:val="none" w:sz="0" w:space="0" w:color="auto"/>
      </w:divBdr>
      <w:divsChild>
        <w:div w:id="123548600">
          <w:marLeft w:val="0"/>
          <w:marRight w:val="0"/>
          <w:marTop w:val="0"/>
          <w:marBottom w:val="0"/>
          <w:divBdr>
            <w:top w:val="none" w:sz="0" w:space="0" w:color="auto"/>
            <w:left w:val="none" w:sz="0" w:space="0" w:color="auto"/>
            <w:bottom w:val="none" w:sz="0" w:space="0" w:color="auto"/>
            <w:right w:val="none" w:sz="0" w:space="0" w:color="auto"/>
          </w:divBdr>
        </w:div>
        <w:div w:id="661157850">
          <w:marLeft w:val="0"/>
          <w:marRight w:val="0"/>
          <w:marTop w:val="0"/>
          <w:marBottom w:val="0"/>
          <w:divBdr>
            <w:top w:val="none" w:sz="0" w:space="0" w:color="auto"/>
            <w:left w:val="none" w:sz="0" w:space="0" w:color="auto"/>
            <w:bottom w:val="none" w:sz="0" w:space="0" w:color="auto"/>
            <w:right w:val="none" w:sz="0" w:space="0" w:color="auto"/>
          </w:divBdr>
        </w:div>
        <w:div w:id="480391682">
          <w:marLeft w:val="0"/>
          <w:marRight w:val="0"/>
          <w:marTop w:val="0"/>
          <w:marBottom w:val="0"/>
          <w:divBdr>
            <w:top w:val="none" w:sz="0" w:space="0" w:color="auto"/>
            <w:left w:val="none" w:sz="0" w:space="0" w:color="auto"/>
            <w:bottom w:val="none" w:sz="0" w:space="0" w:color="auto"/>
            <w:right w:val="none" w:sz="0" w:space="0" w:color="auto"/>
          </w:divBdr>
        </w:div>
        <w:div w:id="482041852">
          <w:marLeft w:val="0"/>
          <w:marRight w:val="0"/>
          <w:marTop w:val="0"/>
          <w:marBottom w:val="0"/>
          <w:divBdr>
            <w:top w:val="none" w:sz="0" w:space="0" w:color="auto"/>
            <w:left w:val="none" w:sz="0" w:space="0" w:color="auto"/>
            <w:bottom w:val="none" w:sz="0" w:space="0" w:color="auto"/>
            <w:right w:val="none" w:sz="0" w:space="0" w:color="auto"/>
          </w:divBdr>
        </w:div>
        <w:div w:id="1921939242">
          <w:marLeft w:val="0"/>
          <w:marRight w:val="0"/>
          <w:marTop w:val="0"/>
          <w:marBottom w:val="0"/>
          <w:divBdr>
            <w:top w:val="none" w:sz="0" w:space="0" w:color="auto"/>
            <w:left w:val="none" w:sz="0" w:space="0" w:color="auto"/>
            <w:bottom w:val="none" w:sz="0" w:space="0" w:color="auto"/>
            <w:right w:val="none" w:sz="0" w:space="0" w:color="auto"/>
          </w:divBdr>
        </w:div>
        <w:div w:id="738283387">
          <w:marLeft w:val="0"/>
          <w:marRight w:val="0"/>
          <w:marTop w:val="0"/>
          <w:marBottom w:val="0"/>
          <w:divBdr>
            <w:top w:val="none" w:sz="0" w:space="0" w:color="auto"/>
            <w:left w:val="none" w:sz="0" w:space="0" w:color="auto"/>
            <w:bottom w:val="none" w:sz="0" w:space="0" w:color="auto"/>
            <w:right w:val="none" w:sz="0" w:space="0" w:color="auto"/>
          </w:divBdr>
        </w:div>
        <w:div w:id="874267973">
          <w:marLeft w:val="0"/>
          <w:marRight w:val="0"/>
          <w:marTop w:val="0"/>
          <w:marBottom w:val="0"/>
          <w:divBdr>
            <w:top w:val="none" w:sz="0" w:space="0" w:color="auto"/>
            <w:left w:val="none" w:sz="0" w:space="0" w:color="auto"/>
            <w:bottom w:val="none" w:sz="0" w:space="0" w:color="auto"/>
            <w:right w:val="none" w:sz="0" w:space="0" w:color="auto"/>
          </w:divBdr>
        </w:div>
        <w:div w:id="1931739539">
          <w:marLeft w:val="0"/>
          <w:marRight w:val="0"/>
          <w:marTop w:val="0"/>
          <w:marBottom w:val="0"/>
          <w:divBdr>
            <w:top w:val="none" w:sz="0" w:space="0" w:color="auto"/>
            <w:left w:val="none" w:sz="0" w:space="0" w:color="auto"/>
            <w:bottom w:val="none" w:sz="0" w:space="0" w:color="auto"/>
            <w:right w:val="none" w:sz="0" w:space="0" w:color="auto"/>
          </w:divBdr>
        </w:div>
        <w:div w:id="2092728118">
          <w:marLeft w:val="0"/>
          <w:marRight w:val="0"/>
          <w:marTop w:val="0"/>
          <w:marBottom w:val="0"/>
          <w:divBdr>
            <w:top w:val="none" w:sz="0" w:space="0" w:color="auto"/>
            <w:left w:val="none" w:sz="0" w:space="0" w:color="auto"/>
            <w:bottom w:val="none" w:sz="0" w:space="0" w:color="auto"/>
            <w:right w:val="none" w:sz="0" w:space="0" w:color="auto"/>
          </w:divBdr>
        </w:div>
        <w:div w:id="1554461886">
          <w:marLeft w:val="0"/>
          <w:marRight w:val="0"/>
          <w:marTop w:val="0"/>
          <w:marBottom w:val="0"/>
          <w:divBdr>
            <w:top w:val="none" w:sz="0" w:space="0" w:color="auto"/>
            <w:left w:val="none" w:sz="0" w:space="0" w:color="auto"/>
            <w:bottom w:val="none" w:sz="0" w:space="0" w:color="auto"/>
            <w:right w:val="none" w:sz="0" w:space="0" w:color="auto"/>
          </w:divBdr>
        </w:div>
        <w:div w:id="1710640943">
          <w:marLeft w:val="0"/>
          <w:marRight w:val="0"/>
          <w:marTop w:val="0"/>
          <w:marBottom w:val="0"/>
          <w:divBdr>
            <w:top w:val="none" w:sz="0" w:space="0" w:color="auto"/>
            <w:left w:val="none" w:sz="0" w:space="0" w:color="auto"/>
            <w:bottom w:val="none" w:sz="0" w:space="0" w:color="auto"/>
            <w:right w:val="none" w:sz="0" w:space="0" w:color="auto"/>
          </w:divBdr>
        </w:div>
        <w:div w:id="1642614274">
          <w:marLeft w:val="0"/>
          <w:marRight w:val="0"/>
          <w:marTop w:val="0"/>
          <w:marBottom w:val="0"/>
          <w:divBdr>
            <w:top w:val="none" w:sz="0" w:space="0" w:color="auto"/>
            <w:left w:val="none" w:sz="0" w:space="0" w:color="auto"/>
            <w:bottom w:val="none" w:sz="0" w:space="0" w:color="auto"/>
            <w:right w:val="none" w:sz="0" w:space="0" w:color="auto"/>
          </w:divBdr>
        </w:div>
        <w:div w:id="1014187748">
          <w:marLeft w:val="0"/>
          <w:marRight w:val="0"/>
          <w:marTop w:val="0"/>
          <w:marBottom w:val="0"/>
          <w:divBdr>
            <w:top w:val="none" w:sz="0" w:space="0" w:color="auto"/>
            <w:left w:val="none" w:sz="0" w:space="0" w:color="auto"/>
            <w:bottom w:val="none" w:sz="0" w:space="0" w:color="auto"/>
            <w:right w:val="none" w:sz="0" w:space="0" w:color="auto"/>
          </w:divBdr>
        </w:div>
      </w:divsChild>
    </w:div>
    <w:div w:id="1064179594">
      <w:bodyDiv w:val="1"/>
      <w:marLeft w:val="0"/>
      <w:marRight w:val="0"/>
      <w:marTop w:val="0"/>
      <w:marBottom w:val="0"/>
      <w:divBdr>
        <w:top w:val="none" w:sz="0" w:space="0" w:color="auto"/>
        <w:left w:val="none" w:sz="0" w:space="0" w:color="auto"/>
        <w:bottom w:val="none" w:sz="0" w:space="0" w:color="auto"/>
        <w:right w:val="none" w:sz="0" w:space="0" w:color="auto"/>
      </w:divBdr>
    </w:div>
    <w:div w:id="1234780344">
      <w:bodyDiv w:val="1"/>
      <w:marLeft w:val="0"/>
      <w:marRight w:val="0"/>
      <w:marTop w:val="0"/>
      <w:marBottom w:val="0"/>
      <w:divBdr>
        <w:top w:val="none" w:sz="0" w:space="0" w:color="auto"/>
        <w:left w:val="none" w:sz="0" w:space="0" w:color="auto"/>
        <w:bottom w:val="none" w:sz="0" w:space="0" w:color="auto"/>
        <w:right w:val="none" w:sz="0" w:space="0" w:color="auto"/>
      </w:divBdr>
    </w:div>
    <w:div w:id="1247957900">
      <w:bodyDiv w:val="1"/>
      <w:marLeft w:val="0"/>
      <w:marRight w:val="0"/>
      <w:marTop w:val="0"/>
      <w:marBottom w:val="0"/>
      <w:divBdr>
        <w:top w:val="none" w:sz="0" w:space="0" w:color="auto"/>
        <w:left w:val="none" w:sz="0" w:space="0" w:color="auto"/>
        <w:bottom w:val="none" w:sz="0" w:space="0" w:color="auto"/>
        <w:right w:val="none" w:sz="0" w:space="0" w:color="auto"/>
      </w:divBdr>
    </w:div>
    <w:div w:id="1304507765">
      <w:bodyDiv w:val="1"/>
      <w:marLeft w:val="0"/>
      <w:marRight w:val="0"/>
      <w:marTop w:val="0"/>
      <w:marBottom w:val="0"/>
      <w:divBdr>
        <w:top w:val="none" w:sz="0" w:space="0" w:color="auto"/>
        <w:left w:val="none" w:sz="0" w:space="0" w:color="auto"/>
        <w:bottom w:val="none" w:sz="0" w:space="0" w:color="auto"/>
        <w:right w:val="none" w:sz="0" w:space="0" w:color="auto"/>
      </w:divBdr>
    </w:div>
    <w:div w:id="1382438731">
      <w:bodyDiv w:val="1"/>
      <w:marLeft w:val="0"/>
      <w:marRight w:val="0"/>
      <w:marTop w:val="0"/>
      <w:marBottom w:val="0"/>
      <w:divBdr>
        <w:top w:val="none" w:sz="0" w:space="0" w:color="auto"/>
        <w:left w:val="none" w:sz="0" w:space="0" w:color="auto"/>
        <w:bottom w:val="none" w:sz="0" w:space="0" w:color="auto"/>
        <w:right w:val="none" w:sz="0" w:space="0" w:color="auto"/>
      </w:divBdr>
    </w:div>
    <w:div w:id="1577862079">
      <w:bodyDiv w:val="1"/>
      <w:marLeft w:val="0"/>
      <w:marRight w:val="0"/>
      <w:marTop w:val="0"/>
      <w:marBottom w:val="0"/>
      <w:divBdr>
        <w:top w:val="none" w:sz="0" w:space="0" w:color="auto"/>
        <w:left w:val="none" w:sz="0" w:space="0" w:color="auto"/>
        <w:bottom w:val="none" w:sz="0" w:space="0" w:color="auto"/>
        <w:right w:val="none" w:sz="0" w:space="0" w:color="auto"/>
      </w:divBdr>
    </w:div>
    <w:div w:id="1747796588">
      <w:bodyDiv w:val="1"/>
      <w:marLeft w:val="0"/>
      <w:marRight w:val="0"/>
      <w:marTop w:val="0"/>
      <w:marBottom w:val="0"/>
      <w:divBdr>
        <w:top w:val="none" w:sz="0" w:space="0" w:color="auto"/>
        <w:left w:val="none" w:sz="0" w:space="0" w:color="auto"/>
        <w:bottom w:val="none" w:sz="0" w:space="0" w:color="auto"/>
        <w:right w:val="none" w:sz="0" w:space="0" w:color="auto"/>
      </w:divBdr>
    </w:div>
    <w:div w:id="2110008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support.soa.com/docs/index.php?download=SupportOverview.doc"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yperlink" Target="https://support.soa.com/support/index.php?_m=knowledgebase&amp;_a=viewarticle&amp;kbarticleid=400&amp;nav=0,75"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s://support.soa.com/support/" TargetMode="External"/><Relationship Id="rId25" Type="http://schemas.openxmlformats.org/officeDocument/2006/relationships/hyperlink" Target="http://support.soa.com"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support.soa.com/support/"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hyperlink" Target="https://support.soa.com/support/index.php?_m=knowledgebase&amp;_a=viewarticle&amp;kbarticleid=402&amp;nav=0,75"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nfo@soa.com"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s://support.soa.com/support/"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10" Type="http://schemas.openxmlformats.org/officeDocument/2006/relationships/hyperlink" Target="http://www.soa.com"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yperlink" Target="http://support.soa.com"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AA_Troubleshooting\TS_PMDP_v2\SOA_Do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61DC17-C13F-4CDA-9102-456BC4AFC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SOA_Doc_Template.dotx</Template>
  <TotalTime>3</TotalTime>
  <Pages>40</Pages>
  <Words>8767</Words>
  <Characters>52516</Characters>
  <Application>Microsoft Office Word</Application>
  <DocSecurity>0</DocSecurity>
  <Lines>1141</Lines>
  <Paragraphs>988</Paragraphs>
  <ScaleCrop>false</ScaleCrop>
  <HeadingPairs>
    <vt:vector size="2" baseType="variant">
      <vt:variant>
        <vt:lpstr>Title</vt:lpstr>
      </vt:variant>
      <vt:variant>
        <vt:i4>1</vt:i4>
      </vt:variant>
    </vt:vector>
  </HeadingPairs>
  <TitlesOfParts>
    <vt:vector size="1" baseType="lpstr">
      <vt:lpstr/>
    </vt:vector>
  </TitlesOfParts>
  <Company>SOA Software, Inc.</Company>
  <LinksUpToDate>false</LinksUpToDate>
  <CharactersWithSpaces>60295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 Whitt</dc:creator>
  <cp:lastModifiedBy>Gen Whitt</cp:lastModifiedBy>
  <cp:revision>6</cp:revision>
  <cp:lastPrinted>2013-09-26T20:14:00Z</cp:lastPrinted>
  <dcterms:created xsi:type="dcterms:W3CDTF">2013-10-25T18:01:00Z</dcterms:created>
  <dcterms:modified xsi:type="dcterms:W3CDTF">2013-10-25T18:20:00Z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1.1</vt:lpwstr>
  </property>
  <property fmtid="{D5CDD505-2E9C-101B-9397-08002B2CF9AE}" pid="3" name="ProductName">
    <vt:lpwstr>ProductName Variable</vt:lpwstr>
  </property>
  <property fmtid="{D5CDD505-2E9C-101B-9397-08002B2CF9AE}" pid="4" name="Version_SOAIM">
    <vt:lpwstr>Version Variable</vt:lpwstr>
  </property>
  <property fmtid="{D5CDD505-2E9C-101B-9397-08002B2CF9AE}" pid="5" name="Version_PM">
    <vt:lpwstr>Version_PM Variable</vt:lpwstr>
  </property>
  <property fmtid="{D5CDD505-2E9C-101B-9397-08002B2CF9AE}" pid="6" name="ProductNameFull">
    <vt:lpwstr>SOA Software Policy Manager</vt:lpwstr>
  </property>
  <property fmtid="{D5CDD505-2E9C-101B-9397-08002B2CF9AE}" pid="7" name="ProductName_PM">
    <vt:lpwstr>SOA Software Policy Manager</vt:lpwstr>
  </property>
  <property fmtid="{D5CDD505-2E9C-101B-9397-08002B2CF9AE}" pid="8" name="ProductNameFull_PM">
    <vt:lpwstr>ProductNameFull_PM Variable</vt:lpwstr>
  </property>
</Properties>
</file>