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8FB" w:rsidRDefault="001628FB" w:rsidP="001628FB">
      <w:r>
        <w:t>Export status control of the unit member which was declared in the origin unit.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0"/>
        <w:gridCol w:w="1651"/>
        <w:gridCol w:w="1651"/>
        <w:gridCol w:w="1651"/>
        <w:gridCol w:w="1651"/>
        <w:gridCol w:w="1651"/>
      </w:tblGrid>
      <w:tr w:rsidR="001628FB" w:rsidTr="00932236">
        <w:tc>
          <w:tcPr>
            <w:tcW w:w="1650" w:type="dxa"/>
          </w:tcPr>
          <w:p w:rsidR="001628FB" w:rsidRDefault="001628FB" w:rsidP="00932236">
            <w:r>
              <w:t>Member export definition</w:t>
            </w:r>
          </w:p>
        </w:tc>
        <w:tc>
          <w:tcPr>
            <w:tcW w:w="1651" w:type="dxa"/>
          </w:tcPr>
          <w:p w:rsidR="001628FB" w:rsidRDefault="001628FB" w:rsidP="00932236">
            <w:r>
              <w:t>Notation</w:t>
            </w:r>
          </w:p>
        </w:tc>
        <w:tc>
          <w:tcPr>
            <w:tcW w:w="1651" w:type="dxa"/>
          </w:tcPr>
          <w:p w:rsidR="001628FB" w:rsidRDefault="001628FB" w:rsidP="00932236">
            <w:r>
              <w:t>Origin unit</w:t>
            </w:r>
          </w:p>
        </w:tc>
        <w:tc>
          <w:tcPr>
            <w:tcW w:w="1651" w:type="dxa"/>
          </w:tcPr>
          <w:p w:rsidR="001628FB" w:rsidRDefault="001628FB" w:rsidP="00932236">
            <w:r>
              <w:t>Descendants</w:t>
            </w:r>
          </w:p>
        </w:tc>
        <w:tc>
          <w:tcPr>
            <w:tcW w:w="1651" w:type="dxa"/>
          </w:tcPr>
          <w:p w:rsidR="001628FB" w:rsidRDefault="001628FB" w:rsidP="00932236">
            <w:r>
              <w:t>Clients</w:t>
            </w:r>
          </w:p>
        </w:tc>
        <w:tc>
          <w:tcPr>
            <w:tcW w:w="1651" w:type="dxa"/>
          </w:tcPr>
          <w:p w:rsidR="001628FB" w:rsidRDefault="001628FB" w:rsidP="00932236">
            <w:r>
              <w:t>EZ notation</w:t>
            </w:r>
          </w:p>
        </w:tc>
      </w:tr>
      <w:tr w:rsidR="001628FB" w:rsidTr="00932236">
        <w:tc>
          <w:tcPr>
            <w:tcW w:w="1650" w:type="dxa"/>
            <w:vMerge w:val="restart"/>
          </w:tcPr>
          <w:p w:rsidR="001628FB" w:rsidRDefault="001628FB" w:rsidP="00932236">
            <w:r>
              <w:t>Exported to Any</w:t>
            </w:r>
          </w:p>
        </w:tc>
        <w:tc>
          <w:tcPr>
            <w:tcW w:w="1651" w:type="dxa"/>
            <w:vMerge w:val="restart"/>
          </w:tcPr>
          <w:p w:rsidR="001628FB" w:rsidRDefault="001628FB" w:rsidP="00932236">
            <w:r>
              <w:t>{Any} or just not specified (default)</w:t>
            </w:r>
          </w:p>
        </w:tc>
        <w:tc>
          <w:tcPr>
            <w:tcW w:w="1651" w:type="dxa"/>
          </w:tcPr>
          <w:p w:rsidR="001628FB" w:rsidRDefault="001628FB" w:rsidP="00932236">
            <w:r>
              <w:t>Attribute: read, write</w:t>
            </w:r>
          </w:p>
        </w:tc>
        <w:tc>
          <w:tcPr>
            <w:tcW w:w="1651" w:type="dxa"/>
          </w:tcPr>
          <w:p w:rsidR="001628FB" w:rsidRDefault="001628FB" w:rsidP="00932236">
            <w:r>
              <w:t>Attribute: read, write</w:t>
            </w:r>
          </w:p>
        </w:tc>
        <w:tc>
          <w:tcPr>
            <w:tcW w:w="1651" w:type="dxa"/>
          </w:tcPr>
          <w:p w:rsidR="001628FB" w:rsidRDefault="001628FB" w:rsidP="00932236">
            <w:r>
              <w:t>Attribute: read</w:t>
            </w:r>
          </w:p>
        </w:tc>
        <w:tc>
          <w:tcPr>
            <w:tcW w:w="1651" w:type="dxa"/>
            <w:vMerge w:val="restart"/>
          </w:tcPr>
          <w:p w:rsidR="001628FB" w:rsidRDefault="001628FB" w:rsidP="00932236">
            <w:pPr>
              <w:jc w:val="center"/>
            </w:pPr>
            <w:r>
              <w:t>?</w:t>
            </w:r>
          </w:p>
        </w:tc>
      </w:tr>
      <w:tr w:rsidR="001628FB" w:rsidTr="00932236">
        <w:tc>
          <w:tcPr>
            <w:tcW w:w="1650" w:type="dxa"/>
            <w:vMerge/>
          </w:tcPr>
          <w:p w:rsidR="001628FB" w:rsidRDefault="001628FB" w:rsidP="00932236"/>
        </w:tc>
        <w:tc>
          <w:tcPr>
            <w:tcW w:w="1651" w:type="dxa"/>
            <w:vMerge/>
          </w:tcPr>
          <w:p w:rsidR="001628FB" w:rsidRDefault="001628FB" w:rsidP="00932236"/>
        </w:tc>
        <w:tc>
          <w:tcPr>
            <w:tcW w:w="1651" w:type="dxa"/>
          </w:tcPr>
          <w:p w:rsidR="001628FB" w:rsidRDefault="001628FB" w:rsidP="00932236">
            <w:r>
              <w:t>Routine: call</w:t>
            </w:r>
          </w:p>
        </w:tc>
        <w:tc>
          <w:tcPr>
            <w:tcW w:w="1651" w:type="dxa"/>
          </w:tcPr>
          <w:p w:rsidR="001628FB" w:rsidRDefault="001628FB" w:rsidP="00932236">
            <w:r>
              <w:t>Routine: call</w:t>
            </w:r>
          </w:p>
        </w:tc>
        <w:tc>
          <w:tcPr>
            <w:tcW w:w="1651" w:type="dxa"/>
          </w:tcPr>
          <w:p w:rsidR="001628FB" w:rsidRDefault="001628FB" w:rsidP="00932236">
            <w:r>
              <w:t>Routine: call</w:t>
            </w:r>
          </w:p>
        </w:tc>
        <w:tc>
          <w:tcPr>
            <w:tcW w:w="1651" w:type="dxa"/>
            <w:vMerge/>
          </w:tcPr>
          <w:p w:rsidR="001628FB" w:rsidRDefault="001628FB" w:rsidP="00932236">
            <w:pPr>
              <w:jc w:val="center"/>
            </w:pPr>
          </w:p>
        </w:tc>
      </w:tr>
      <w:tr w:rsidR="001628FB" w:rsidTr="00932236">
        <w:tc>
          <w:tcPr>
            <w:tcW w:w="1650" w:type="dxa"/>
            <w:vMerge w:val="restart"/>
          </w:tcPr>
          <w:p w:rsidR="001628FB" w:rsidRDefault="001628FB" w:rsidP="00932236">
            <w:r>
              <w:t xml:space="preserve">Exported to selected units </w:t>
            </w:r>
          </w:p>
        </w:tc>
        <w:tc>
          <w:tcPr>
            <w:tcW w:w="1651" w:type="dxa"/>
            <w:vMerge w:val="restart"/>
          </w:tcPr>
          <w:p w:rsidR="001628FB" w:rsidRDefault="001628FB" w:rsidP="00932236">
            <w:r>
              <w:t>{A, B, C}</w:t>
            </w:r>
          </w:p>
        </w:tc>
        <w:tc>
          <w:tcPr>
            <w:tcW w:w="1651" w:type="dxa"/>
          </w:tcPr>
          <w:p w:rsidR="001628FB" w:rsidRDefault="001628FB" w:rsidP="00932236">
            <w:r>
              <w:t>Attribute: read, write</w:t>
            </w:r>
          </w:p>
        </w:tc>
        <w:tc>
          <w:tcPr>
            <w:tcW w:w="1651" w:type="dxa"/>
          </w:tcPr>
          <w:p w:rsidR="001628FB" w:rsidRDefault="001628FB" w:rsidP="00932236">
            <w:r>
              <w:t>Attribute: read, write</w:t>
            </w:r>
          </w:p>
        </w:tc>
        <w:tc>
          <w:tcPr>
            <w:tcW w:w="1651" w:type="dxa"/>
          </w:tcPr>
          <w:p w:rsidR="001628FB" w:rsidRDefault="001628FB" w:rsidP="00932236">
            <w:r>
              <w:t>Attribute: read</w:t>
            </w:r>
          </w:p>
        </w:tc>
        <w:tc>
          <w:tcPr>
            <w:tcW w:w="1651" w:type="dxa"/>
            <w:vMerge w:val="restart"/>
          </w:tcPr>
          <w:p w:rsidR="001628FB" w:rsidRDefault="001628FB" w:rsidP="00932236">
            <w:pPr>
              <w:jc w:val="center"/>
            </w:pPr>
            <w:r>
              <w:t>“prohibited”</w:t>
            </w:r>
          </w:p>
        </w:tc>
      </w:tr>
      <w:tr w:rsidR="001628FB" w:rsidTr="00932236">
        <w:tc>
          <w:tcPr>
            <w:tcW w:w="1650" w:type="dxa"/>
            <w:vMerge/>
          </w:tcPr>
          <w:p w:rsidR="001628FB" w:rsidRDefault="001628FB" w:rsidP="00932236"/>
        </w:tc>
        <w:tc>
          <w:tcPr>
            <w:tcW w:w="1651" w:type="dxa"/>
            <w:vMerge/>
          </w:tcPr>
          <w:p w:rsidR="001628FB" w:rsidRDefault="001628FB" w:rsidP="00932236"/>
        </w:tc>
        <w:tc>
          <w:tcPr>
            <w:tcW w:w="1651" w:type="dxa"/>
          </w:tcPr>
          <w:p w:rsidR="001628FB" w:rsidRDefault="001628FB" w:rsidP="00932236">
            <w:r>
              <w:t>Routine: call</w:t>
            </w:r>
          </w:p>
        </w:tc>
        <w:tc>
          <w:tcPr>
            <w:tcW w:w="1651" w:type="dxa"/>
          </w:tcPr>
          <w:p w:rsidR="001628FB" w:rsidRDefault="001628FB" w:rsidP="00932236">
            <w:r>
              <w:t>Routine: call</w:t>
            </w:r>
          </w:p>
        </w:tc>
        <w:tc>
          <w:tcPr>
            <w:tcW w:w="1651" w:type="dxa"/>
          </w:tcPr>
          <w:p w:rsidR="001628FB" w:rsidRDefault="001628FB" w:rsidP="00932236">
            <w:r>
              <w:t>Routine: call</w:t>
            </w:r>
          </w:p>
        </w:tc>
        <w:tc>
          <w:tcPr>
            <w:tcW w:w="1651" w:type="dxa"/>
            <w:vMerge/>
          </w:tcPr>
          <w:p w:rsidR="001628FB" w:rsidRDefault="001628FB" w:rsidP="00932236">
            <w:pPr>
              <w:jc w:val="center"/>
            </w:pPr>
          </w:p>
        </w:tc>
      </w:tr>
      <w:tr w:rsidR="001628FB" w:rsidTr="00932236">
        <w:tc>
          <w:tcPr>
            <w:tcW w:w="1650" w:type="dxa"/>
            <w:vMerge w:val="restart"/>
          </w:tcPr>
          <w:p w:rsidR="001628FB" w:rsidRDefault="001628FB" w:rsidP="00932236">
            <w:r>
              <w:t>Not exported</w:t>
            </w:r>
          </w:p>
        </w:tc>
        <w:tc>
          <w:tcPr>
            <w:tcW w:w="1651" w:type="dxa"/>
            <w:vMerge w:val="restart"/>
          </w:tcPr>
          <w:p w:rsidR="001628FB" w:rsidRDefault="001628FB" w:rsidP="00932236">
            <w:r>
              <w:t>{}</w:t>
            </w:r>
          </w:p>
        </w:tc>
        <w:tc>
          <w:tcPr>
            <w:tcW w:w="1651" w:type="dxa"/>
          </w:tcPr>
          <w:p w:rsidR="001628FB" w:rsidRDefault="001628FB" w:rsidP="00932236">
            <w:r>
              <w:t>Attribute: read, write</w:t>
            </w:r>
          </w:p>
        </w:tc>
        <w:tc>
          <w:tcPr>
            <w:tcW w:w="1651" w:type="dxa"/>
          </w:tcPr>
          <w:p w:rsidR="001628FB" w:rsidRDefault="001628FB" w:rsidP="00932236">
            <w:r>
              <w:t>Attribute: read, write</w:t>
            </w:r>
          </w:p>
        </w:tc>
        <w:tc>
          <w:tcPr>
            <w:tcW w:w="1651" w:type="dxa"/>
          </w:tcPr>
          <w:p w:rsidR="001628FB" w:rsidRDefault="001628FB" w:rsidP="00932236">
            <w:r>
              <w:t>Attribute: -</w:t>
            </w:r>
          </w:p>
        </w:tc>
        <w:tc>
          <w:tcPr>
            <w:tcW w:w="1651" w:type="dxa"/>
            <w:vMerge w:val="restart"/>
          </w:tcPr>
          <w:p w:rsidR="001628FB" w:rsidRDefault="001628FB" w:rsidP="00932236">
            <w:pPr>
              <w:jc w:val="center"/>
            </w:pPr>
            <w:r>
              <w:t>hidden</w:t>
            </w:r>
          </w:p>
        </w:tc>
      </w:tr>
      <w:tr w:rsidR="001628FB" w:rsidTr="00932236">
        <w:tc>
          <w:tcPr>
            <w:tcW w:w="1650" w:type="dxa"/>
            <w:vMerge/>
          </w:tcPr>
          <w:p w:rsidR="001628FB" w:rsidRDefault="001628FB" w:rsidP="00932236"/>
        </w:tc>
        <w:tc>
          <w:tcPr>
            <w:tcW w:w="1651" w:type="dxa"/>
            <w:vMerge/>
          </w:tcPr>
          <w:p w:rsidR="001628FB" w:rsidRDefault="001628FB" w:rsidP="00932236"/>
        </w:tc>
        <w:tc>
          <w:tcPr>
            <w:tcW w:w="1651" w:type="dxa"/>
          </w:tcPr>
          <w:p w:rsidR="001628FB" w:rsidRDefault="001628FB" w:rsidP="00932236">
            <w:r>
              <w:t>Routine: call</w:t>
            </w:r>
          </w:p>
        </w:tc>
        <w:tc>
          <w:tcPr>
            <w:tcW w:w="1651" w:type="dxa"/>
          </w:tcPr>
          <w:p w:rsidR="001628FB" w:rsidRDefault="001628FB" w:rsidP="00932236">
            <w:r>
              <w:t>Routine: call</w:t>
            </w:r>
          </w:p>
        </w:tc>
        <w:tc>
          <w:tcPr>
            <w:tcW w:w="1651" w:type="dxa"/>
          </w:tcPr>
          <w:p w:rsidR="001628FB" w:rsidRDefault="001628FB" w:rsidP="00932236">
            <w:r>
              <w:t>Routine: -</w:t>
            </w:r>
          </w:p>
        </w:tc>
        <w:tc>
          <w:tcPr>
            <w:tcW w:w="1651" w:type="dxa"/>
            <w:vMerge/>
          </w:tcPr>
          <w:p w:rsidR="001628FB" w:rsidRDefault="001628FB" w:rsidP="00932236">
            <w:pPr>
              <w:jc w:val="center"/>
            </w:pPr>
          </w:p>
        </w:tc>
      </w:tr>
      <w:tr w:rsidR="001628FB" w:rsidTr="00932236">
        <w:tc>
          <w:tcPr>
            <w:tcW w:w="1650" w:type="dxa"/>
            <w:vMerge w:val="restart"/>
          </w:tcPr>
          <w:p w:rsidR="001628FB" w:rsidRDefault="001628FB" w:rsidP="00932236">
            <w:r>
              <w:t>Not exported + not visible for descendants.</w:t>
            </w:r>
          </w:p>
        </w:tc>
        <w:tc>
          <w:tcPr>
            <w:tcW w:w="1651" w:type="dxa"/>
            <w:vMerge w:val="restart"/>
          </w:tcPr>
          <w:p w:rsidR="001628FB" w:rsidRDefault="001628FB" w:rsidP="00932236">
            <w:r>
              <w:t>{</w:t>
            </w:r>
            <w:r w:rsidRPr="00373802">
              <w:rPr>
                <w:b/>
              </w:rPr>
              <w:t>this</w:t>
            </w:r>
            <w:r>
              <w:t>}</w:t>
            </w:r>
          </w:p>
        </w:tc>
        <w:tc>
          <w:tcPr>
            <w:tcW w:w="1651" w:type="dxa"/>
          </w:tcPr>
          <w:p w:rsidR="001628FB" w:rsidRDefault="001628FB" w:rsidP="00932236">
            <w:r>
              <w:t>Attribute: read, write</w:t>
            </w:r>
          </w:p>
        </w:tc>
        <w:tc>
          <w:tcPr>
            <w:tcW w:w="1651" w:type="dxa"/>
          </w:tcPr>
          <w:p w:rsidR="001628FB" w:rsidRDefault="001628FB" w:rsidP="00932236">
            <w:r>
              <w:t>Attribute: -</w:t>
            </w:r>
          </w:p>
        </w:tc>
        <w:tc>
          <w:tcPr>
            <w:tcW w:w="1651" w:type="dxa"/>
          </w:tcPr>
          <w:p w:rsidR="001628FB" w:rsidRDefault="001628FB" w:rsidP="00932236">
            <w:r>
              <w:t>Attribute: -</w:t>
            </w:r>
          </w:p>
        </w:tc>
        <w:tc>
          <w:tcPr>
            <w:tcW w:w="1651" w:type="dxa"/>
            <w:vMerge w:val="restart"/>
          </w:tcPr>
          <w:p w:rsidR="001628FB" w:rsidRDefault="001628FB" w:rsidP="00932236">
            <w:pPr>
              <w:jc w:val="center"/>
            </w:pPr>
            <w:r>
              <w:t>?</w:t>
            </w:r>
          </w:p>
        </w:tc>
      </w:tr>
      <w:tr w:rsidR="001628FB" w:rsidTr="00932236">
        <w:tc>
          <w:tcPr>
            <w:tcW w:w="1650" w:type="dxa"/>
            <w:vMerge/>
          </w:tcPr>
          <w:p w:rsidR="001628FB" w:rsidRDefault="001628FB" w:rsidP="00932236"/>
        </w:tc>
        <w:tc>
          <w:tcPr>
            <w:tcW w:w="1651" w:type="dxa"/>
            <w:vMerge/>
          </w:tcPr>
          <w:p w:rsidR="001628FB" w:rsidRDefault="001628FB" w:rsidP="00932236"/>
        </w:tc>
        <w:tc>
          <w:tcPr>
            <w:tcW w:w="1651" w:type="dxa"/>
          </w:tcPr>
          <w:p w:rsidR="001628FB" w:rsidRDefault="001628FB" w:rsidP="00932236">
            <w:r>
              <w:t>Routine: call</w:t>
            </w:r>
          </w:p>
        </w:tc>
        <w:tc>
          <w:tcPr>
            <w:tcW w:w="1651" w:type="dxa"/>
          </w:tcPr>
          <w:p w:rsidR="001628FB" w:rsidRDefault="001628FB" w:rsidP="00932236">
            <w:r>
              <w:t>Routine: -</w:t>
            </w:r>
          </w:p>
        </w:tc>
        <w:tc>
          <w:tcPr>
            <w:tcW w:w="1651" w:type="dxa"/>
          </w:tcPr>
          <w:p w:rsidR="001628FB" w:rsidRDefault="001628FB" w:rsidP="00932236">
            <w:r>
              <w:t>Routine: -</w:t>
            </w:r>
          </w:p>
        </w:tc>
        <w:tc>
          <w:tcPr>
            <w:tcW w:w="1651" w:type="dxa"/>
            <w:vMerge/>
          </w:tcPr>
          <w:p w:rsidR="001628FB" w:rsidRDefault="001628FB" w:rsidP="00932236"/>
        </w:tc>
      </w:tr>
    </w:tbl>
    <w:p w:rsidR="001628FB" w:rsidRDefault="001628FB" w:rsidP="001628FB"/>
    <w:p w:rsidR="00DD69C3" w:rsidRDefault="001628FB">
      <w:bookmarkStart w:id="0" w:name="_GoBack"/>
      <w:bookmarkEnd w:id="0"/>
    </w:p>
    <w:sectPr w:rsidR="00DD69C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I1t7Q0Mzc2NzMxNjBX0lEKTi0uzszPAykwrAUAbPJL2iwAAAA="/>
  </w:docVars>
  <w:rsids>
    <w:rsidRoot w:val="001628FB"/>
    <w:rsid w:val="001628FB"/>
    <w:rsid w:val="001A35D5"/>
    <w:rsid w:val="008B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8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2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8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2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 V. Kanatov</dc:creator>
  <cp:lastModifiedBy>Alexey V. Kanatov</cp:lastModifiedBy>
  <cp:revision>1</cp:revision>
  <dcterms:created xsi:type="dcterms:W3CDTF">2020-12-16T08:12:00Z</dcterms:created>
  <dcterms:modified xsi:type="dcterms:W3CDTF">2020-12-16T08:12:00Z</dcterms:modified>
</cp:coreProperties>
</file>