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6D5F19">
        <w:rPr>
          <w:rFonts w:ascii="Lucida Console" w:hAnsi="Lucida Console"/>
          <w:b/>
          <w:sz w:val="24"/>
          <w:szCs w:val="24"/>
        </w:rPr>
        <w:t>1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level. Start of constant objects declaration section</w:t>
            </w:r>
          </w:p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43105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Statement. Raise an exception potentially with some object as an argument. If no arguments then reraise the last exception occurred.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23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431056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431056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431056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724090" w:rsidRPr="00997338" w:rsidRDefault="00724090" w:rsidP="00431056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  <w:bookmarkStart w:id="0" w:name="_GoBack"/>
      <w:bookmarkEnd w:id="0"/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3" w:name="Context"/>
      <w:r>
        <w:rPr>
          <w:rFonts w:ascii="Lucida Console" w:hAnsi="Lucida Console"/>
          <w:sz w:val="24"/>
          <w:szCs w:val="24"/>
        </w:rPr>
        <w:t>Context</w:t>
      </w:r>
      <w:bookmarkEnd w:id="3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724090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4" w:name="ProjectDsc"/>
      <w:bookmarkEnd w:id="4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724090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>
        <w:rPr>
          <w:rFonts w:ascii="Lucida Console" w:hAnsi="Lucida Console"/>
          <w:sz w:val="24"/>
          <w:szCs w:val="24"/>
        </w:rPr>
        <w:t>Clusters</w:t>
      </w:r>
      <w:bookmarkEnd w:id="6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>
        <w:rPr>
          <w:rFonts w:ascii="Lucida Console" w:hAnsi="Lucida Console"/>
          <w:sz w:val="24"/>
          <w:szCs w:val="24"/>
        </w:rPr>
        <w:t>OS: Win32|Win64|Lin32|Lin64|Android|iOS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8" w:name="UseDirective"/>
      <w:bookmarkEnd w:id="8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1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2" w:name="EnclosedUseEement"/>
      <w:bookmarkEnd w:id="12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3" w:name="AnonymousRoutine"/>
      <w:bookmarkEnd w:id="13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4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5" w:name="StandaloneRoutine"/>
      <w:bookmarkEnd w:id="15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6" w:name="InnerBlock"/>
      <w:r>
        <w:rPr>
          <w:rFonts w:ascii="Lucida Console" w:hAnsi="Lucida Console"/>
          <w:sz w:val="24"/>
          <w:szCs w:val="24"/>
        </w:rPr>
        <w:t>InnerBlock</w:t>
      </w:r>
      <w:bookmarkEnd w:id="16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724090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7" w:name="WhenClause"/>
      <w:bookmarkEnd w:id="17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8" w:name="Parameters"/>
      <w:bookmarkEnd w:id="18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9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9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20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20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1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4" w:name="InvariantBlock"/>
      <w:bookmarkEnd w:id="24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2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) </w:t>
      </w:r>
      <w:bookmarkStart w:id="25" w:name="UnitDeclaration"/>
      <w:bookmarkEnd w:id="25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6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7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29" w:name="MemberName"/>
      <w:bookmarkEnd w:id="29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1" w:name="MemberSelection"/>
      <w:bookmarkEnd w:id="31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2" w:name="InheritedMemberOverriding"/>
      <w:bookmarkEnd w:id="32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3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3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  <w:bookmarkEnd w:id="38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9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0" w:name="RoutineName"/>
      <w:bookmarkEnd w:id="40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1" w:name="AliasName"/>
      <w:bookmarkEnd w:id="41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2" w:name="OperatorName"/>
      <w:bookmarkEnd w:id="42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3" w:name="OperatorSign"/>
      <w:bookmarkEnd w:id="43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4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4"/>
      <w:r w:rsidR="00801E2F">
        <w:rPr>
          <w:rFonts w:ascii="Lucida Console" w:hAnsi="Lucida Console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</w:t>
      </w:r>
      <w:r w:rsidR="00724090">
        <w:rPr>
          <w:rFonts w:ascii="Lucida Console" w:hAnsi="Lucida Console"/>
          <w:sz w:val="24"/>
          <w:szCs w:val="24"/>
        </w:rPr>
        <w:t>:</w:t>
      </w:r>
      <w:r w:rsidR="00724090">
        <w:rPr>
          <w:rFonts w:ascii="Lucida Console" w:hAnsi="Lucida Console"/>
          <w:sz w:val="24"/>
          <w:szCs w:val="24"/>
        </w:rPr>
        <w:t>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5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5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3F30D0">
        <w:rPr>
          <w:rFonts w:ascii="Lucida Console" w:hAnsi="Lucida Console"/>
          <w:sz w:val="24"/>
          <w:szCs w:val="24"/>
        </w:rPr>
        <w:t xml:space="preserve">) </w:t>
      </w:r>
      <w:bookmarkStart w:id="46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7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7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724090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8" w:name="Detach"/>
      <w:bookmarkEnd w:id="48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9" w:name="Raise"/>
      <w:bookmarkEnd w:id="49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0" w:name="Return"/>
      <w:bookmarkEnd w:id="50"/>
      <w:r w:rsidR="00687AC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2" w:name="HyperBlock"/>
      <w:bookmarkEnd w:id="52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3" w:name="Assignment"/>
      <w:bookmarkEnd w:id="53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5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6" w:name="LocalAttributeCreation"/>
      <w:bookmarkEnd w:id="56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7" w:name="LocalAttributeNamesList"/>
      <w:bookmarkEnd w:id="57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 xml:space="preserve">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8" w:name="UnitAttributeDeclaration"/>
      <w:bookmarkEnd w:id="58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6A0A1D">
        <w:fldChar w:fldCharType="begin"/>
      </w:r>
      <w:r w:rsidR="006A0A1D">
        <w:instrText xml:space="preserve"> HYPERLINK \l "Identifier" </w:instrText>
      </w:r>
      <w:r w:rsidR="006A0A1D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6A0A1D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59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9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0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1" w:name="ConstantExpression"/>
      <w:bookmarkEnd w:id="61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2" w:name="Expression"/>
      <w:bookmarkEnd w:id="62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724090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5" w:name="LambdaExpression"/>
      <w:bookmarkEnd w:id="65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7" w:name="RangeExpression"/>
      <w:bookmarkEnd w:id="67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724090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0" w:name="TypeOfExpression"/>
      <w:bookmarkEnd w:id="70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5" w:name="ExpressionAlternatives"/>
      <w:bookmarkEnd w:id="75"/>
      <w:r w:rsidR="00D15D38">
        <w:rPr>
          <w:rFonts w:ascii="Lucida Console" w:hAnsi="Lucida Console"/>
          <w:sz w:val="24"/>
          <w:szCs w:val="24"/>
        </w:rPr>
        <w:t>Expression</w:t>
      </w:r>
      <w:r w:rsidR="00847302">
        <w:rPr>
          <w:rFonts w:ascii="Lucida Console" w:hAnsi="Lucida Console"/>
          <w:sz w:val="24"/>
          <w:szCs w:val="24"/>
        </w:rPr>
        <w:t>Alternatives</w:t>
      </w:r>
      <w:r w:rsidR="00D15D38">
        <w:rPr>
          <w:rFonts w:ascii="Lucida Console" w:hAnsi="Lucida Console"/>
          <w:sz w:val="24"/>
          <w:szCs w:val="24"/>
        </w:rPr>
        <w:t>:</w:t>
      </w:r>
    </w:p>
    <w:p w:rsidR="00AA2DBA" w:rsidRDefault="00724090" w:rsidP="00AA2DBA">
      <w:pPr>
        <w:ind w:firstLine="720"/>
        <w:rPr>
          <w:rFonts w:ascii="Lucida Console" w:hAnsi="Lucida Console"/>
          <w:sz w:val="24"/>
          <w:szCs w:val="24"/>
        </w:rPr>
      </w:pP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6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7" w:name="MemberCall"/>
      <w:bookmarkEnd w:id="77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8" w:name="WritableCall"/>
      <w:bookmarkEnd w:id="78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9" w:name="NewStatement"/>
      <w:bookmarkEnd w:id="79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0" w:name="NewExpression"/>
      <w:bookmarkEnd w:id="80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1" w:name="CallChain"/>
      <w:bookmarkEnd w:id="81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2" w:name="Arguments"/>
      <w:r>
        <w:rPr>
          <w:rFonts w:ascii="Lucida Console" w:hAnsi="Lucida Console"/>
          <w:sz w:val="24"/>
          <w:szCs w:val="24"/>
        </w:rPr>
        <w:t>Arguments</w:t>
      </w:r>
      <w:bookmarkEnd w:id="82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3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3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4" w:name="IfCase"/>
      <w:bookmarkStart w:id="85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4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6" w:name="IfBody"/>
      <w:bookmarkEnd w:id="8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7" w:name="Alternatives"/>
      <w:r w:rsidR="003C27FD">
        <w:rPr>
          <w:rFonts w:ascii="Lucida Console" w:hAnsi="Lucida Console"/>
          <w:sz w:val="24"/>
          <w:szCs w:val="24"/>
        </w:rPr>
        <w:t>Alternatives</w:t>
      </w:r>
      <w:bookmarkEnd w:id="87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{ </w:t>
      </w:r>
      <w:r>
        <w:rPr>
          <w:rFonts w:ascii="Lucida Console" w:hAnsi="Lucida Console"/>
          <w:sz w:val="24"/>
          <w:szCs w:val="24"/>
        </w:rPr>
        <w:t>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5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9" w:name="ValueAlternatives"/>
      <w:bookmarkEnd w:id="89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90" w:name="ValueAlternative"/>
      <w:bookmarkEnd w:id="90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724090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91" w:name="memberDescription"/>
      <w:bookmarkEnd w:id="91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C9525C" w:rsidRPr="006A0A1D" w:rsidRDefault="00C9525C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2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3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5" w:name="AttachedType"/>
      <w:bookmarkEnd w:id="95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6" w:name="AnonymousUnitType"/>
      <w:bookmarkEnd w:id="96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7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bookmarkStart w:id="98" w:name="RangeType"/>
      <w:bookmarkEnd w:id="98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9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100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101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2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3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4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7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7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8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9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9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10" w:name="BitConstant"/>
      <w:bookmarkStart w:id="111" w:name="RealConstant"/>
      <w:bookmarkEnd w:id="110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3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72409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724090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724090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72409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724090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724090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724090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724090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72409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724090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72409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724090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724090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724090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gFAMMqWaU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A1D"/>
    <w:rsid w:val="006A359F"/>
    <w:rsid w:val="006A3C33"/>
    <w:rsid w:val="006A53BA"/>
    <w:rsid w:val="006A695F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7070D-0EB4-4989-991A-F30E31F3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35</Pages>
  <Words>9814</Words>
  <Characters>55946</Characters>
  <Application>Microsoft Office Word</Application>
  <DocSecurity>0</DocSecurity>
  <Lines>466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4</cp:revision>
  <cp:lastPrinted>2018-06-26T16:34:00Z</cp:lastPrinted>
  <dcterms:created xsi:type="dcterms:W3CDTF">2022-01-05T12:38:00Z</dcterms:created>
  <dcterms:modified xsi:type="dcterms:W3CDTF">2022-01-05T12:45:00Z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