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43551">
      <w:pPr>
        <w:keepLines/>
        <w:jc w:val="center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 w:rsidR="00BA1B96">
        <w:rPr>
          <w:rFonts w:ascii="Lucida Console" w:hAnsi="Lucida Console"/>
          <w:b/>
          <w:sz w:val="24"/>
          <w:szCs w:val="24"/>
        </w:rPr>
        <w:t>/E#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 xml:space="preserve">Version </w:t>
      </w:r>
      <w:proofErr w:type="gramStart"/>
      <w:r w:rsidR="009F1DD3">
        <w:rPr>
          <w:rFonts w:ascii="Lucida Console" w:hAnsi="Lucida Console"/>
          <w:b/>
          <w:sz w:val="24"/>
          <w:szCs w:val="24"/>
        </w:rPr>
        <w:t>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57A5A">
        <w:rPr>
          <w:rFonts w:ascii="Lucida Console" w:hAnsi="Lucida Console"/>
          <w:b/>
          <w:sz w:val="24"/>
          <w:szCs w:val="24"/>
        </w:rPr>
        <w:t>9</w:t>
      </w:r>
      <w:r w:rsidR="00EB51CA">
        <w:rPr>
          <w:rFonts w:ascii="Lucida Console" w:hAnsi="Lucida Console"/>
          <w:b/>
          <w:sz w:val="24"/>
          <w:szCs w:val="24"/>
        </w:rPr>
        <w:t>,</w:t>
      </w:r>
      <w:proofErr w:type="gramEnd"/>
      <w:r w:rsidR="00EB51CA">
        <w:rPr>
          <w:rFonts w:ascii="Lucida Console" w:hAnsi="Lucida Console"/>
          <w:b/>
          <w:sz w:val="24"/>
          <w:szCs w:val="24"/>
        </w:rPr>
        <w:t xml:space="preserve"> May </w:t>
      </w:r>
      <w:r w:rsidR="00BA1B96">
        <w:rPr>
          <w:rFonts w:ascii="Lucida Console" w:hAnsi="Lucida Console"/>
          <w:b/>
          <w:sz w:val="24"/>
          <w:szCs w:val="24"/>
        </w:rPr>
        <w:t>29</w:t>
      </w:r>
      <w:r w:rsidR="00EB51CA" w:rsidRPr="00EB51CA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EB51CA">
        <w:rPr>
          <w:rFonts w:ascii="Lucida Console" w:hAnsi="Lucida Console"/>
          <w:b/>
          <w:sz w:val="24"/>
          <w:szCs w:val="24"/>
        </w:rPr>
        <w:t xml:space="preserve"> 2022</w:t>
      </w:r>
    </w:p>
    <w:p w:rsidR="0028460F" w:rsidRPr="0028460F" w:rsidRDefault="00027000" w:rsidP="00F43551">
      <w:pPr>
        <w:pStyle w:val="a3"/>
        <w:keepLines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  <w:proofErr w:type="spellEnd"/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</w:t>
            </w:r>
            <w:proofErr w:type="spellStart"/>
            <w:r w:rsidR="00724090">
              <w:t>can not</w:t>
            </w:r>
            <w:proofErr w:type="spellEnd"/>
            <w:r w:rsidR="00724090">
              <w:t xml:space="preserve">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F43551">
            <w:pPr>
              <w:pStyle w:val="a3"/>
              <w:keepLines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F43551">
            <w:pPr>
              <w:pStyle w:val="a3"/>
              <w:keepLines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 w:rsidRPr="00997338">
              <w:t>Expression</w:t>
            </w:r>
            <w:r>
              <w:t>/</w:t>
            </w:r>
            <w:proofErr w:type="spellStart"/>
            <w:r>
              <w:t>Postcondition</w:t>
            </w:r>
            <w:proofErr w:type="spellEnd"/>
            <w:r>
              <w:t>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F43551">
            <w:pPr>
              <w:keepLines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keepLines/>
            </w:pPr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keepLines/>
            </w:pPr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proofErr w:type="spellStart"/>
            <w:r>
              <w:t>Bodyless</w:t>
            </w:r>
            <w:proofErr w:type="spellEnd"/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AC3906" w:rsidRDefault="00AC390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</w:t>
      </w:r>
      <w:r w:rsidR="00DB4601">
        <w:rPr>
          <w:rFonts w:ascii="Lucida Console" w:hAnsi="Lucida Console"/>
          <w:sz w:val="24"/>
          <w:szCs w:val="24"/>
        </w:rPr>
        <w:t xml:space="preserve"> (unit attributes constant and variable, routine local attributes constant and variable)</w:t>
      </w:r>
      <w:r w:rsidR="008C4C35">
        <w:rPr>
          <w:rFonts w:ascii="Lucida Console" w:hAnsi="Lucida Console"/>
          <w:sz w:val="24"/>
          <w:szCs w:val="24"/>
        </w:rPr>
        <w:t xml:space="preserve"> and routine names (except constructors which are started with upper-case)</w:t>
      </w:r>
      <w:r>
        <w:rPr>
          <w:rFonts w:ascii="Lucida Console" w:hAnsi="Lucida Console"/>
          <w:sz w:val="24"/>
          <w:szCs w:val="24"/>
        </w:rPr>
        <w:t xml:space="preserve"> are started with low-case character while all unit names are started with upper-case one</w:t>
      </w:r>
      <w:r w:rsidR="00DB4601">
        <w:rPr>
          <w:rFonts w:ascii="Lucida Console" w:hAnsi="Lucida Console"/>
          <w:sz w:val="24"/>
          <w:szCs w:val="24"/>
        </w:rPr>
        <w:t>.</w:t>
      </w:r>
    </w:p>
    <w:p w:rsidR="00BA1B96" w:rsidRDefault="00190D75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proofErr w:type="spellStart"/>
      <w:r w:rsidRPr="00900980">
        <w:rPr>
          <w:rFonts w:ascii="Lucida Console" w:hAnsi="Lucida Console"/>
          <w:sz w:val="24"/>
          <w:szCs w:val="24"/>
        </w:rPr>
        <w:t>SLang</w:t>
      </w:r>
      <w:proofErr w:type="spellEnd"/>
      <w:r w:rsidRPr="00900980">
        <w:rPr>
          <w:rFonts w:ascii="Lucida Console" w:hAnsi="Lucida Console"/>
          <w:sz w:val="24"/>
          <w:szCs w:val="24"/>
        </w:rPr>
        <w:t xml:space="preserve">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</w:p>
    <w:p w:rsidR="00BA1B96" w:rsidRDefault="00BA1B9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Lexical elements – numbers (integer, real), characters, and strings literals</w:t>
      </w:r>
    </w:p>
    <w:p w:rsidR="00900980" w:rsidRPr="00900980" w:rsidRDefault="00900980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"VAL001_Compilation_Full_Validity" </w:instrText>
      </w:r>
      <w:r w:rsidR="00457BDC" w:rsidRPr="00796FFD"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val</w:t>
      </w:r>
      <w:proofErr w:type="spellEnd"/>
      <w:r w:rsidR="00457BDC" w:rsidRPr="00796FFD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63FBA"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796FFD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796FFD">
        <w:rPr>
          <w:rFonts w:ascii="Times New Roman" w:hAnsi="Times New Roman" w:cs="Times New Roman"/>
          <w:sz w:val="24"/>
          <w:szCs w:val="24"/>
        </w:rPr>
        <w:t>:</w:t>
      </w:r>
      <w:r w:rsidR="006C2042" w:rsidRPr="00796FFD">
        <w:rPr>
          <w:rFonts w:ascii="Lucida Console" w:hAnsi="Lucida Console"/>
          <w:sz w:val="24"/>
          <w:szCs w:val="24"/>
        </w:rPr>
        <w:t xml:space="preserve"> {</w:t>
      </w:r>
      <w:r w:rsidR="00BC7078" w:rsidRPr="00796FFD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796FFD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796FFD">
        <w:rPr>
          <w:rFonts w:ascii="Lucida Console" w:hAnsi="Lucida Console"/>
          <w:sz w:val="24"/>
          <w:szCs w:val="24"/>
        </w:rPr>
        <w:t>]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proofErr w:type="spellStart"/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796FFD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tionUnit</w:t>
        </w:r>
        <w:proofErr w:type="spellEnd"/>
      </w:hyperlink>
      <w:r w:rsidR="006C2042" w:rsidRPr="00796FFD">
        <w:rPr>
          <w:rFonts w:ascii="Lucida Console" w:hAnsi="Lucida Console"/>
          <w:sz w:val="24"/>
          <w:szCs w:val="24"/>
        </w:rPr>
        <w:t>}</w:t>
      </w:r>
      <w:r w:rsidR="00B76AC6" w:rsidRPr="00796FFD">
        <w:rPr>
          <w:rFonts w:ascii="Lucida Console" w:hAnsi="Lucida Console"/>
          <w:sz w:val="24"/>
          <w:szCs w:val="24"/>
        </w:rPr>
        <w:t xml:space="preserve"> S() F(EOF)</w:t>
      </w:r>
    </w:p>
    <w:p w:rsidR="00F64DB0" w:rsidRPr="00F64DB0" w:rsidRDefault="000E40F3" w:rsidP="00F64DB0">
      <w:pPr>
        <w:pStyle w:val="a3"/>
        <w:keepLines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F64DB0">
        <w:rPr>
          <w:rFonts w:ascii="Times New Roman" w:hAnsi="Times New Roman" w:cs="Times New Roman"/>
          <w:sz w:val="24"/>
          <w:szCs w:val="24"/>
        </w:rPr>
        <w:t>Assembly</w:t>
      </w:r>
      <w:r w:rsidRPr="00F64DB0">
        <w:rPr>
          <w:rFonts w:ascii="Times New Roman" w:hAnsi="Times New Roman" w:cs="Times New Roman"/>
          <w:sz w:val="24"/>
          <w:szCs w:val="24"/>
        </w:rPr>
        <w:t>: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proofErr w:type="spellStart"/>
        <w:r w:rsidR="00260209" w:rsidRPr="00F64DB0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  <w:proofErr w:type="spellEnd"/>
      </w:hyperlink>
      <w:r w:rsidRPr="00F64DB0"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F64DB0">
        <w:rPr>
          <w:rFonts w:ascii="Lucida Console" w:hAnsi="Lucida Console"/>
          <w:sz w:val="24"/>
          <w:szCs w:val="24"/>
        </w:rPr>
        <w:t>“:”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})|(</w:t>
      </w:r>
      <w:r w:rsidR="00674900" w:rsidRPr="00F64DB0">
        <w:rPr>
          <w:rFonts w:ascii="Lucida Console" w:hAnsi="Lucida Console"/>
          <w:b/>
          <w:sz w:val="24"/>
          <w:szCs w:val="24"/>
        </w:rPr>
        <w:t>‘=&gt;’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)</w:t>
      </w:r>
    </w:p>
    <w:p w:rsidR="00F64DB0" w:rsidRDefault="000860E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r w:rsidR="00674900" w:rsidRPr="00F64DB0">
        <w:rPr>
          <w:rFonts w:ascii="Lucida Console" w:hAnsi="Lucida Console"/>
          <w:sz w:val="24"/>
          <w:szCs w:val="24"/>
        </w:rPr>
        <w:t>“~”</w:t>
      </w:r>
      <w:r w:rsidRPr="00F64DB0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 w:rsidRPr="00F64DB0">
        <w:rPr>
          <w:rFonts w:ascii="Lucida Console" w:hAnsi="Lucida Console"/>
          <w:sz w:val="24"/>
          <w:szCs w:val="24"/>
        </w:rPr>
        <w:t>A</w:t>
      </w:r>
      <w:r w:rsidRPr="00F64DB0">
        <w:rPr>
          <w:rFonts w:ascii="Lucida Console" w:hAnsi="Lucida Console"/>
          <w:sz w:val="24"/>
          <w:szCs w:val="24"/>
        </w:rPr>
        <w:t>ll]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="000860E2" w:rsidRPr="00F64DB0">
        <w:rPr>
          <w:rFonts w:ascii="Lucida Console" w:hAnsi="Lucida Console"/>
          <w:sz w:val="24"/>
          <w:szCs w:val="24"/>
        </w:rPr>
        <w:t>// Cluster name or path to look for units</w:t>
      </w:r>
    </w:p>
    <w:p w:rsidR="00F64DB0" w:rsidRDefault="00B76AC6" w:rsidP="00F64DB0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[“:”</w:t>
      </w:r>
    </w:p>
    <w:p w:rsidR="00F64DB0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="00481F77" w:rsidRPr="00F64DB0">
        <w:rPr>
          <w:rFonts w:ascii="Lucida Console" w:hAnsi="Lucida Console"/>
          <w:sz w:val="24"/>
          <w:szCs w:val="24"/>
        </w:rPr>
        <w:t>~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</w:t>
      </w:r>
      <w:r w:rsidR="001072B1" w:rsidRPr="00F64DB0">
        <w:rPr>
          <w:rFonts w:ascii="Lucida Console" w:hAnsi="Lucida Console"/>
          <w:sz w:val="24"/>
          <w:szCs w:val="24"/>
        </w:rPr>
        <w:t>] // Exclude clause</w:t>
      </w:r>
    </w:p>
    <w:p w:rsidR="00F64DB0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Pr="00F64DB0">
        <w:rPr>
          <w:rFonts w:ascii="Lucida Console" w:hAnsi="Lucida Console"/>
          <w:b/>
          <w:sz w:val="24"/>
          <w:szCs w:val="24"/>
        </w:rPr>
        <w:t>-&gt;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</w:t>
      </w:r>
      <w:r w:rsidR="001072B1" w:rsidRPr="00F64DB0">
        <w:rPr>
          <w:rFonts w:ascii="Lucida Console" w:hAnsi="Lucida Console"/>
          <w:sz w:val="24"/>
          <w:szCs w:val="24"/>
        </w:rPr>
        <w:t xml:space="preserve"> // Rename clause</w:t>
      </w:r>
    </w:p>
    <w:p w:rsidR="00F64DB0" w:rsidRDefault="0063146D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select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 // Select clause</w:t>
      </w:r>
    </w:p>
    <w:p w:rsidR="00F64DB0" w:rsidRDefault="00B76AC6" w:rsidP="00F64DB0">
      <w:pPr>
        <w:keepLines/>
        <w:ind w:left="72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]</w:t>
      </w:r>
    </w:p>
    <w:p w:rsidR="00F64DB0" w:rsidRP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}</w:t>
      </w:r>
      <w:r w:rsidR="00260209" w:rsidRPr="00F64DB0">
        <w:rPr>
          <w:rFonts w:ascii="Lucida Console" w:hAnsi="Lucida Console"/>
          <w:sz w:val="24"/>
          <w:szCs w:val="24"/>
        </w:rPr>
        <w:t>]</w:t>
      </w:r>
    </w:p>
    <w:p w:rsid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}]</w:t>
      </w:r>
      <w:r w:rsidR="000860E2" w:rsidRPr="00F64DB0">
        <w:rPr>
          <w:rFonts w:ascii="Lucida Console" w:hAnsi="Lucida Console"/>
          <w:sz w:val="24"/>
          <w:szCs w:val="24"/>
        </w:rPr>
        <w:t xml:space="preserve"> // List of 3</w:t>
      </w:r>
      <w:r w:rsidR="000860E2" w:rsidRPr="00F64DB0">
        <w:rPr>
          <w:rFonts w:ascii="Lucida Console" w:hAnsi="Lucida Console"/>
          <w:sz w:val="24"/>
          <w:szCs w:val="24"/>
          <w:vertAlign w:val="superscript"/>
        </w:rPr>
        <w:t>rd</w:t>
      </w:r>
      <w:r w:rsidR="000860E2" w:rsidRPr="00F64DB0">
        <w:rPr>
          <w:rFonts w:ascii="Lucida Console" w:hAnsi="Lucida Console"/>
          <w:sz w:val="24"/>
          <w:szCs w:val="24"/>
        </w:rPr>
        <w:t xml:space="preserve"> party modules to be linked in</w:t>
      </w:r>
      <w:bookmarkStart w:id="2" w:name="ImportDsc"/>
      <w:bookmarkEnd w:id="2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</w:p>
    <w:p w:rsidR="00B76AC6" w:rsidRPr="00F64DB0" w:rsidRDefault="00260209" w:rsidP="00F64DB0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end</w:t>
      </w:r>
      <w:proofErr w:type="gramEnd"/>
      <w:r w:rsidR="00F64DB0" w:rsidRPr="00F64DB0">
        <w:rPr>
          <w:rFonts w:ascii="Lucida Console" w:hAnsi="Lucida Console"/>
          <w:b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1009BB" w:rsidRPr="00796FFD" w:rsidRDefault="006A017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" w:name="FileName"/>
      <w:bookmarkStart w:id="4" w:name="OSname"/>
      <w:bookmarkStart w:id="5" w:name="FSname"/>
      <w:bookmarkEnd w:id="3"/>
      <w:bookmarkEnd w:id="4"/>
      <w:bookmarkEnd w:id="5"/>
      <w:proofErr w:type="spellStart"/>
      <w:r w:rsidR="00260209" w:rsidRPr="00796FFD">
        <w:rPr>
          <w:rFonts w:ascii="Times New Roman" w:hAnsi="Times New Roman" w:cs="Times New Roman"/>
          <w:sz w:val="24"/>
          <w:szCs w:val="24"/>
        </w:rPr>
        <w:t>F</w:t>
      </w:r>
      <w:r w:rsidR="00674900" w:rsidRPr="00796FF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FA5DFB" w:rsidRPr="00796FFD">
        <w:rPr>
          <w:rFonts w:ascii="Times New Roman" w:hAnsi="Times New Roman" w:cs="Times New Roman"/>
          <w:sz w:val="24"/>
          <w:szCs w:val="24"/>
        </w:rPr>
        <w:t>: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r w:rsidR="00674900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674900" w:rsidRPr="00796FFD">
        <w:rPr>
          <w:rFonts w:ascii="Lucida Console" w:hAnsi="Lucida Console"/>
          <w:sz w:val="24"/>
          <w:szCs w:val="24"/>
        </w:rPr>
        <w:t>PathOrFileName</w:t>
      </w:r>
      <w:proofErr w:type="spellEnd"/>
      <w:r w:rsidR="00FA5DFB" w:rsidRPr="00796FFD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proofErr w:type="spellStart"/>
        <w:r w:rsidR="00FA5DFB" w:rsidRPr="00796FFD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</w:hyperlink>
      <w:r w:rsidR="00674900" w:rsidRPr="00796FFD">
        <w:rPr>
          <w:rFonts w:ascii="Lucida Console" w:hAnsi="Lucida Console"/>
          <w:sz w:val="24"/>
          <w:szCs w:val="24"/>
        </w:rPr>
        <w:t>) [“*”]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29210E" w:rsidRPr="0029210E" w:rsidRDefault="00B76AC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C87B79">
        <w:fldChar w:fldCharType="begin"/>
      </w:r>
      <w:r w:rsidR="00457BDC">
        <w:instrText xml:space="preserve"> HYPERLINK \l "VAL002_Compilation_Partial_Validity" </w:instrText>
      </w:r>
      <w:r w:rsidR="00457BDC" w:rsidRPr="00C87B79">
        <w:fldChar w:fldCharType="separate"/>
      </w:r>
      <w:r w:rsidRPr="00C87B79">
        <w:rPr>
          <w:rFonts w:ascii="Times New Roman" w:hAnsi="Times New Roman" w:cs="Times New Roman"/>
        </w:rPr>
        <w:t>val</w:t>
      </w:r>
      <w:proofErr w:type="spellEnd"/>
      <w:r w:rsidR="00457BDC" w:rsidRPr="00C87B79">
        <w:rPr>
          <w:rFonts w:ascii="Times New Roman" w:hAnsi="Times New Roman" w:cs="Times New Roman"/>
        </w:rPr>
        <w:fldChar w:fldCharType="end"/>
      </w:r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B7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6" w:name="CompilationUnit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6AC6" w:rsidRPr="00C87B79" w:rsidRDefault="00B76AC6" w:rsidP="0029210E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C87B79">
        <w:fldChar w:fldCharType="begin"/>
      </w:r>
      <w:r w:rsidR="00457BDC">
        <w:instrText xml:space="preserve"> HYPERLINK \l "UseDirective" </w:instrText>
      </w:r>
      <w:r w:rsidR="00457BDC"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Pr="00C87B79">
        <w:rPr>
          <w:rFonts w:ascii="Lucida Console" w:hAnsi="Lucida Console"/>
          <w:sz w:val="24"/>
          <w:szCs w:val="24"/>
        </w:rPr>
        <w:t>} (</w:t>
      </w:r>
      <w:proofErr w:type="spellStart"/>
      <w:r w:rsidR="00457BDC" w:rsidRPr="00C87B79">
        <w:fldChar w:fldCharType="begin"/>
      </w:r>
      <w:r w:rsidR="00457BDC">
        <w:instrText xml:space="preserve"> HYPERLINK \l "AnonymousRoutine" </w:instrText>
      </w:r>
      <w:r w:rsidR="00457BDC"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AnonymousRoutine</w:t>
      </w:r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C87B79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C87B79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C87B79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)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87B79">
        <w:rPr>
          <w:rFonts w:ascii="Lucida Console" w:hAnsi="Lucida Console"/>
          <w:sz w:val="24"/>
          <w:szCs w:val="24"/>
        </w:rPr>
        <w:t>S(</w:t>
      </w:r>
      <w:proofErr w:type="gramEnd"/>
      <w:r w:rsidRPr="00C87B79">
        <w:rPr>
          <w:rFonts w:ascii="Lucida Console" w:hAnsi="Lucida Console"/>
          <w:sz w:val="24"/>
          <w:szCs w:val="24"/>
        </w:rPr>
        <w:t>) F()</w:t>
      </w:r>
    </w:p>
    <w:p w:rsidR="00D37708" w:rsidRDefault="00200C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UseDirective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796FFD" w:rsidRDefault="00C87B79" w:rsidP="00F43551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(</w:t>
      </w:r>
      <w:proofErr w:type="spellStart"/>
      <w:r w:rsidRPr="00C87B79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 xml:space="preserve"> 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}) | (</w:t>
      </w:r>
      <w:proofErr w:type="spellStart"/>
      <w:r w:rsidRPr="00C87B79">
        <w:fldChar w:fldCharType="begin"/>
      </w:r>
      <w:r>
        <w:instrText xml:space="preserve"> HYPERLINK \l "AttachedType" </w:instrText>
      </w:r>
      <w:r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b/>
          <w:sz w:val="24"/>
          <w:szCs w:val="24"/>
        </w:rPr>
        <w:t>as</w:t>
      </w:r>
      <w:r w:rsidRPr="00C87B7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87B79">
        <w:rPr>
          <w:rFonts w:ascii="Lucida Console" w:hAnsi="Lucida Console"/>
          <w:sz w:val="24"/>
          <w:szCs w:val="24"/>
        </w:rPr>
        <w:t>UnitName</w:t>
      </w:r>
      <w:proofErr w:type="spellEnd"/>
      <w:r w:rsidRPr="00C87B79">
        <w:rPr>
          <w:rFonts w:ascii="Lucida Console" w:hAnsi="Lucida Console"/>
          <w:sz w:val="24"/>
          <w:szCs w:val="24"/>
        </w:rPr>
        <w:t>) [</w:t>
      </w:r>
      <w:proofErr w:type="spellStart"/>
      <w:r w:rsidRPr="00C87B79">
        <w:rPr>
          <w:rFonts w:ascii="Lucida Console" w:hAnsi="Lucida Console"/>
          <w:sz w:val="24"/>
          <w:szCs w:val="24"/>
        </w:rPr>
        <w:t>NewLine</w:t>
      </w:r>
      <w:proofErr w:type="spellEnd"/>
      <w:r w:rsidRPr="00C87B79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</w:p>
    <w:p w:rsidR="00C87B79" w:rsidRDefault="00C87B79" w:rsidP="00F43551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9210E" w:rsidRPr="0029210E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proofErr w:type="spellStart"/>
      <w:r w:rsidR="00024D86" w:rsidRPr="00C87B79">
        <w:rPr>
          <w:rFonts w:ascii="Times New Roman" w:hAnsi="Times New Roman" w:cs="Times New Roman"/>
          <w:sz w:val="24"/>
          <w:szCs w:val="24"/>
        </w:rPr>
        <w:t>Enclosed</w:t>
      </w:r>
      <w:r w:rsidRPr="00C87B79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C87B79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200C9B" w:rsidRPr="00C87B79" w:rsidRDefault="0098776F" w:rsidP="0029210E">
      <w:pPr>
        <w:pStyle w:val="a3"/>
        <w:keepLines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[</w:t>
      </w: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 w:rsidRPr="00C87B79">
        <w:fldChar w:fldCharType="begin"/>
      </w:r>
      <w:r w:rsidR="00457BDC">
        <w:instrText xml:space="preserve"> HYPERLINK \l "EnclosedUseEement" </w:instrText>
      </w:r>
      <w:r w:rsidR="00457BDC" w:rsidRPr="00C87B79">
        <w:fldChar w:fldCharType="separate"/>
      </w:r>
      <w:r w:rsidR="00024D86" w:rsidRPr="00C87B79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C87B79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457BDC" w:rsidRPr="00C87B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>”</w:t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C87B79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98776F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E703E7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B76AC6" w:rsidRPr="00796FFD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proofErr w:type="spellStart"/>
      <w:r w:rsidR="00024D86" w:rsidRPr="00796FFD">
        <w:rPr>
          <w:rFonts w:ascii="Times New Roman" w:hAnsi="Times New Roman" w:cs="Times New Roman"/>
          <w:sz w:val="24"/>
          <w:szCs w:val="24"/>
        </w:rPr>
        <w:t>Enclosed</w:t>
      </w:r>
      <w:r w:rsidRPr="00796FFD">
        <w:rPr>
          <w:rFonts w:ascii="Times New Roman" w:hAnsi="Times New Roman" w:cs="Times New Roman"/>
          <w:sz w:val="24"/>
          <w:szCs w:val="24"/>
        </w:rPr>
        <w:t>UseEement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8A2D58"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="00024D86" w:rsidRPr="00796FFD">
        <w:rPr>
          <w:rFonts w:ascii="Lucida Console" w:hAnsi="Lucida Console"/>
          <w:sz w:val="24"/>
          <w:szCs w:val="24"/>
        </w:rPr>
        <w:t xml:space="preserve"> [</w:t>
      </w:r>
      <w:r w:rsidRPr="00796FFD">
        <w:rPr>
          <w:rFonts w:ascii="Lucida Console" w:hAnsi="Lucida Console"/>
          <w:b/>
          <w:sz w:val="24"/>
          <w:szCs w:val="24"/>
        </w:rPr>
        <w:t>as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 w:rsidRPr="00796FFD">
        <w:rPr>
          <w:rFonts w:ascii="Lucida Console" w:hAnsi="Lucida Console"/>
          <w:sz w:val="24"/>
          <w:szCs w:val="24"/>
        </w:rPr>
        <w:t>UnitName</w:t>
      </w:r>
      <w:proofErr w:type="spellEnd"/>
      <w:r w:rsidRPr="00796FFD">
        <w:rPr>
          <w:rFonts w:ascii="Lucida Console" w:hAnsi="Lucida Console"/>
          <w:sz w:val="24"/>
          <w:szCs w:val="24"/>
        </w:rPr>
        <w:t>]</w:t>
      </w:r>
      <w:r w:rsidR="00024D86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F43551">
        <w:fldChar w:fldCharType="begin"/>
      </w:r>
      <w:r w:rsidR="00457BDC">
        <w:instrText xml:space="preserve"> HYPERLINK \l "VAL005_AnonymousRoutine" </w:instrText>
      </w:r>
      <w:r w:rsidR="00457BDC" w:rsidRPr="00F43551">
        <w:fldChar w:fldCharType="separate"/>
      </w:r>
      <w:r w:rsidRPr="00F43551">
        <w:rPr>
          <w:rFonts w:ascii="Times New Roman" w:hAnsi="Times New Roman" w:cs="Times New Roman"/>
        </w:rPr>
        <w:t>val</w:t>
      </w:r>
      <w:proofErr w:type="spellEnd"/>
      <w:r w:rsidR="00457BDC" w:rsidRPr="00F43551">
        <w:rPr>
          <w:rFonts w:ascii="Times New Roman" w:hAnsi="Times New Roman" w:cs="Times New Roman"/>
        </w:rPr>
        <w:fldChar w:fldCharType="end"/>
      </w:r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F43551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proofErr w:type="spellStart"/>
      <w:r w:rsidR="001C66B9" w:rsidRPr="00F43551">
        <w:rPr>
          <w:rFonts w:ascii="Times New Roman" w:hAnsi="Times New Roman" w:cs="Times New Roman"/>
          <w:sz w:val="24"/>
          <w:szCs w:val="24"/>
        </w:rPr>
        <w:t>AnonymousRoutine</w:t>
      </w:r>
      <w:proofErr w:type="spellEnd"/>
      <w:r w:rsidR="00206EFD" w:rsidRPr="00F43551">
        <w:rPr>
          <w:rFonts w:ascii="Times New Roman" w:hAnsi="Times New Roman" w:cs="Times New Roman"/>
          <w:sz w:val="24"/>
          <w:szCs w:val="24"/>
        </w:rPr>
        <w:t>:</w:t>
      </w:r>
      <w:r w:rsidR="00206EFD" w:rsidRPr="00F4355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F4355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bookmarkStart w:id="13" w:name="StatementsList"/>
      <w:r w:rsidR="00F43551">
        <w:rPr>
          <w:rFonts w:ascii="Lucida Console" w:hAnsi="Lucida Console"/>
          <w:sz w:val="24"/>
          <w:szCs w:val="24"/>
        </w:rPr>
        <w:t xml:space="preserve"> S</w:t>
      </w:r>
      <w:r w:rsidR="00B76AC6" w:rsidRPr="00F43551">
        <w:rPr>
          <w:rFonts w:ascii="Lucida Console" w:hAnsi="Lucida Console"/>
          <w:sz w:val="24"/>
          <w:szCs w:val="24"/>
        </w:rPr>
        <w:t>() F()</w:t>
      </w:r>
    </w:p>
    <w:p w:rsidR="00796FFD" w:rsidRDefault="009F1DD3" w:rsidP="00796FFD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"VAL004_Statement_List" </w:instrText>
      </w:r>
      <w:r w:rsidR="00457BDC"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="00457BDC"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79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DE" w:rsidRPr="00796FFD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proofErr w:type="spellEnd"/>
      <w:r w:rsidR="005E0C77" w:rsidRPr="00796FFD">
        <w:rPr>
          <w:rFonts w:ascii="Times New Roman" w:hAnsi="Times New Roman" w:cs="Times New Roman"/>
          <w:sz w:val="24"/>
          <w:szCs w:val="24"/>
        </w:rPr>
        <w:t>:</w:t>
      </w:r>
      <w:r w:rsidR="001E1813" w:rsidRPr="00796FFD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1E1813" w:rsidRPr="00796FFD">
          <w:rPr>
            <w:rStyle w:val="a6"/>
            <w:rFonts w:ascii="Lucida Console" w:hAnsi="Lucida Console"/>
            <w:sz w:val="24"/>
            <w:szCs w:val="24"/>
          </w:rPr>
          <w:t>State</w:t>
        </w:r>
        <w:r w:rsidR="001E1813" w:rsidRPr="00796FFD">
          <w:rPr>
            <w:rStyle w:val="a6"/>
            <w:rFonts w:ascii="Lucida Console" w:hAnsi="Lucida Console"/>
            <w:sz w:val="24"/>
            <w:szCs w:val="24"/>
          </w:rPr>
          <w:t>m</w:t>
        </w:r>
        <w:r w:rsidR="001E1813" w:rsidRPr="00796FFD">
          <w:rPr>
            <w:rStyle w:val="a6"/>
            <w:rFonts w:ascii="Lucida Console" w:hAnsi="Lucida Console"/>
            <w:sz w:val="24"/>
            <w:szCs w:val="24"/>
          </w:rPr>
          <w:t>ent</w:t>
        </w:r>
      </w:hyperlink>
      <w:r w:rsidR="001E1813" w:rsidRPr="00796FFD">
        <w:rPr>
          <w:rFonts w:ascii="Lucida Console" w:hAnsi="Lucida Console"/>
          <w:sz w:val="24"/>
          <w:szCs w:val="24"/>
        </w:rPr>
        <w:t>[“</w:t>
      </w:r>
      <w:r w:rsidR="001E1813" w:rsidRPr="00796FFD">
        <w:rPr>
          <w:rFonts w:ascii="Lucida Console" w:hAnsi="Lucida Console"/>
          <w:b/>
          <w:sz w:val="24"/>
          <w:szCs w:val="24"/>
        </w:rPr>
        <w:t>;</w:t>
      </w:r>
      <w:r w:rsidR="001E1813" w:rsidRPr="00796FFD">
        <w:rPr>
          <w:rFonts w:ascii="Lucida Console" w:hAnsi="Lucida Console"/>
          <w:sz w:val="24"/>
          <w:szCs w:val="24"/>
        </w:rPr>
        <w:t>”]}</w:t>
      </w:r>
      <w:r w:rsidR="00B76AC6"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StandaloneRoutine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pure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"FormalGenerics"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ReturnType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fldChar w:fldCharType="begin"/>
      </w:r>
      <w:r>
        <w:instrText xml:space="preserve"> HYPERLINK \l "EnclosedUseDirective"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fldChar w:fldCharType="begin"/>
      </w:r>
      <w:r>
        <w:instrText xml:space="preserve"> HYPERLINK \l "RequireBlock"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(</w:t>
      </w:r>
      <w:proofErr w:type="spellStart"/>
      <w:r w:rsidRPr="00796FFD">
        <w:fldChar w:fldCharType="begin"/>
      </w:r>
      <w:r>
        <w:instrText xml:space="preserve"> HYPERLINK \l "InnerBlock"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)|(((“</w:t>
      </w:r>
      <w:r w:rsidRPr="00796FFD">
        <w:rPr>
          <w:rFonts w:ascii="Lucida Console" w:hAnsi="Lucida Console"/>
          <w:b/>
          <w:sz w:val="24"/>
          <w:szCs w:val="24"/>
        </w:rPr>
        <w:t>=&gt;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)|</w:t>
      </w:r>
      <w:r w:rsidRPr="00796FFD">
        <w:rPr>
          <w:rFonts w:ascii="Lucida Console" w:hAnsi="Lucida Console"/>
          <w:b/>
          <w:sz w:val="24"/>
          <w:szCs w:val="24"/>
        </w:rPr>
        <w:t>foreign</w:t>
      </w:r>
      <w:r w:rsidRPr="00796FFD">
        <w:rPr>
          <w:rFonts w:ascii="Lucida Console" w:hAnsi="Lucida Console"/>
          <w:sz w:val="24"/>
          <w:szCs w:val="24"/>
        </w:rPr>
        <w:t>)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]) S() F()</w:t>
      </w:r>
    </w:p>
    <w:p w:rsidR="00D245ED" w:rsidRPr="00C87B79" w:rsidRDefault="00D245ED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proofErr w:type="spellStart"/>
        <w:r w:rsidRPr="00C87B79">
          <w:rPr>
            <w:rFonts w:ascii="Times New Roman" w:hAnsi="Times New Roman" w:cs="Times New Roman"/>
          </w:rPr>
          <w:t>sem</w:t>
        </w:r>
        <w:proofErr w:type="spellEnd"/>
      </w:hyperlink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InnerBlock</w:t>
      </w:r>
      <w:bookmarkEnd w:id="15"/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245E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7D3E31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</w:t>
        </w:r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="00D245ED" w:rsidRPr="001B0811">
        <w:rPr>
          <w:rFonts w:ascii="Lucida Console" w:hAnsi="Lucida Console"/>
          <w:sz w:val="24"/>
          <w:szCs w:val="24"/>
        </w:rPr>
        <w:t>[</w:t>
      </w:r>
      <w:r w:rsidR="00D245ED" w:rsidRPr="001B0811">
        <w:rPr>
          <w:rFonts w:ascii="Lucida Console" w:hAnsi="Lucida Console"/>
          <w:b/>
          <w:sz w:val="24"/>
          <w:szCs w:val="24"/>
        </w:rPr>
        <w:t>else</w:t>
      </w:r>
      <w:r w:rsidR="00D245ED"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D245ED"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D245ED" w:rsidRPr="001B0811">
        <w:rPr>
          <w:rFonts w:ascii="Lucida Console" w:hAnsi="Lucida Console"/>
          <w:sz w:val="24"/>
          <w:szCs w:val="24"/>
        </w:rPr>
        <w:t>]]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"VAL004_Statement_List"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WhenClause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when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]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Start w:id="18" w:name="UnitRoutineParameters"/>
      <w:bookmarkEnd w:id="17"/>
      <w:bookmarkEnd w:id="18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fldChar w:fldCharType="begin"/>
      </w:r>
      <w:r>
        <w:instrText>HYPERLINK  \l "Parameter"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UnitRoutineParameter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”|”,” </w:t>
      </w:r>
      <w:hyperlink w:anchor="Parameter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”S() F()</w:t>
      </w:r>
    </w:p>
    <w:p w:rsidR="00593E2E" w:rsidRPr="002A208E" w:rsidRDefault="00593E2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StandaloneRoutineParameters"/>
      <w:bookmarkEnd w:id="19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StandaloneRoutineParameters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</w:p>
    <w:p w:rsidR="00593E2E" w:rsidRPr="00853328" w:rsidRDefault="00593E2E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0" w:name="RequireBlock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</w:t>
      </w:r>
      <w:bookmarkEnd w:id="22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proofErr w:type="spellStart"/>
        <w:r w:rsidRPr="00796FFD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|(“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]))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3" w:name="StandaloneRoutineParameter"/>
      <w:bookmarkEnd w:id="23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RequireBlock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EnsureBlock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ensure</w:t>
      </w:r>
      <w:r w:rsidRPr="00796FFD">
        <w:rPr>
          <w:rFonts w:ascii="Lucida Console" w:hAnsi="Lucida Console"/>
          <w:sz w:val="24"/>
          <w:szCs w:val="24"/>
        </w:rPr>
        <w:t xml:space="preserve"> 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InvariantBlock"/>
      <w:bookmarkEnd w:id="24"/>
      <w:proofErr w:type="spellStart"/>
      <w:r w:rsidRPr="00796FFD">
        <w:rPr>
          <w:rFonts w:ascii="Times New Roman" w:hAnsi="Times New Roman" w:cs="Times New Roman" w:hint="eastAsia"/>
          <w:sz w:val="24"/>
          <w:szCs w:val="24"/>
        </w:rPr>
        <w:t>Invariant</w:t>
      </w:r>
      <w:r w:rsidRPr="00796FF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PredicatesList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{[”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”] 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Fonts w:ascii="Lucida Console" w:hAnsi="Lucida Console"/>
          <w:sz w:val="24"/>
          <w:szCs w:val="24"/>
        </w:rPr>
        <w:t>}]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Predicate</w:t>
      </w:r>
      <w:r w:rsidRPr="00796FFD">
        <w:rPr>
          <w:rFonts w:ascii="Lucida Console" w:hAnsi="Lucida Console"/>
          <w:sz w:val="24"/>
          <w:szCs w:val="24"/>
        </w:rPr>
        <w:t xml:space="preserve">   </w:t>
      </w:r>
      <w:r w:rsidRPr="00796FFD">
        <w:rPr>
          <w:rFonts w:ascii="Times New Roman" w:hAnsi="Times New Roman" w:cs="Times New Roman"/>
          <w:sz w:val="24"/>
          <w:szCs w:val="24"/>
        </w:rPr>
        <w:t xml:space="preserve">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fldChar w:fldCharType="begin"/>
      </w:r>
      <w:r>
        <w:instrText xml:space="preserve"> HYPERLINK \l "DocumentingComment"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29210E" w:rsidRDefault="00041875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UnitDeclaration"/>
      <w:bookmarkEnd w:id="25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UnitDeclaration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final</w:t>
      </w:r>
      <w:r w:rsidR="0029210E" w:rsidRPr="008E0402">
        <w:rPr>
          <w:rFonts w:ascii="Lucida Console" w:hAnsi="Lucida Console"/>
          <w:sz w:val="24"/>
          <w:szCs w:val="24"/>
        </w:rPr>
        <w:t>] [</w:t>
      </w:r>
      <w:proofErr w:type="spellStart"/>
      <w:r w:rsidR="0029210E" w:rsidRPr="008E0402">
        <w:rPr>
          <w:rFonts w:ascii="Lucida Console" w:hAnsi="Lucida Console"/>
          <w:b/>
          <w:sz w:val="24"/>
          <w:szCs w:val="24"/>
        </w:rPr>
        <w:t>ref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val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virtual</w:t>
      </w:r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extend</w:t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b/>
          <w:sz w:val="24"/>
          <w:szCs w:val="24"/>
        </w:rPr>
        <w:t>unit</w:t>
      </w:r>
      <w:r w:rsidR="0029210E"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 xml:space="preserve"> [</w:t>
      </w:r>
      <w:r w:rsidR="0029210E" w:rsidRPr="00013DBB">
        <w:rPr>
          <w:rFonts w:ascii="Lucida Console" w:hAnsi="Lucida Console"/>
          <w:b/>
          <w:sz w:val="24"/>
          <w:szCs w:val="24"/>
        </w:rPr>
        <w:t>alias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"FormalGenerics"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"InheritDirective"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"EnclosedUseDirective"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MemberSelection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"InitProcedureInheritance" </w:instrText>
      </w:r>
      <w:r w:rsidR="0029210E">
        <w:fldChar w:fldCharType="separate"/>
      </w:r>
      <w:r w:rsidR="0029210E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] [</w:t>
      </w:r>
      <w:proofErr w:type="spellStart"/>
      <w:r w:rsidR="0029210E">
        <w:fldChar w:fldCharType="begin"/>
      </w:r>
      <w:r w:rsidR="0029210E">
        <w:instrText xml:space="preserve"> HYPERLINK \l "ConstObjectsDeclaration" </w:instrText>
      </w:r>
      <w:r w:rsidR="0029210E">
        <w:fldChar w:fldCharType="separate"/>
      </w:r>
      <w:r w:rsidR="0029210E" w:rsidRPr="00801E2F">
        <w:rPr>
          <w:rStyle w:val="a6"/>
          <w:rFonts w:ascii="Lucida Console" w:hAnsi="Lucida Console"/>
          <w:sz w:val="24"/>
          <w:szCs w:val="24"/>
        </w:rPr>
        <w:t>ConstObjectsDeclaration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E0402">
        <w:rPr>
          <w:rFonts w:ascii="Lucida Console" w:hAnsi="Lucida Console"/>
          <w:sz w:val="24"/>
          <w:szCs w:val="24"/>
        </w:rPr>
        <w:t>{</w:t>
      </w:r>
      <w:r w:rsidR="0029210E">
        <w:rPr>
          <w:rFonts w:ascii="Lucida Console" w:hAnsi="Lucida Console"/>
          <w:sz w:val="24"/>
          <w:szCs w:val="24"/>
        </w:rPr>
        <w:t xml:space="preserve"> (</w:t>
      </w:r>
      <w:r w:rsidR="0029210E" w:rsidRPr="00B835CD">
        <w:rPr>
          <w:sz w:val="24"/>
        </w:rPr>
        <w:t xml:space="preserve"> </w:t>
      </w:r>
      <w:hyperlink w:anchor="MemberVisibility" w:history="1">
        <w:proofErr w:type="spellStart"/>
        <w:r w:rsidR="0029210E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29210E">
        <w:t xml:space="preserve"> </w:t>
      </w:r>
      <w:r w:rsidR="0029210E" w:rsidRPr="009455BB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9210E">
        <w:fldChar w:fldCharType="begin"/>
      </w:r>
      <w:r w:rsidR="0029210E">
        <w:instrText xml:space="preserve"> HYPERLINK \l "FeatureDeclaration" </w:instrText>
      </w:r>
      <w:r w:rsidR="0029210E">
        <w:fldChar w:fldCharType="separate"/>
      </w:r>
      <w:r w:rsidR="0029210E">
        <w:rPr>
          <w:rStyle w:val="a6"/>
          <w:rFonts w:ascii="Lucida Console" w:hAnsi="Lucida Console"/>
          <w:sz w:val="24"/>
          <w:szCs w:val="24"/>
        </w:rPr>
        <w:t>MemberDeclaration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}) | </w:t>
      </w:r>
      <w:r w:rsidR="0029210E">
        <w:t xml:space="preserve"> </w:t>
      </w:r>
      <w:hyperlink w:anchor="FeatureDeclaration" w:history="1">
        <w:proofErr w:type="spellStart"/>
        <w:r w:rsidR="0029210E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29210E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29210E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S() F()</w:t>
      </w:r>
      <w:bookmarkStart w:id="26" w:name="InheritDirective"/>
      <w:bookmarkEnd w:id="20"/>
    </w:p>
    <w:bookmarkEnd w:id="26"/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InheritDirective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>} 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Parent: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(“</w:t>
      </w:r>
      <w:r w:rsidRPr="00796FFD">
        <w:rPr>
          <w:rFonts w:ascii="Lucida Console" w:hAnsi="Lucida Console"/>
          <w:b/>
          <w:sz w:val="24"/>
          <w:szCs w:val="24"/>
        </w:rPr>
        <w:t>~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[“(”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{“,”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}“)”])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7" w:name="MemberName"/>
      <w:bookmarkEnd w:id="27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|(</w:t>
      </w:r>
      <w:proofErr w:type="spellStart"/>
      <w:r w:rsidRPr="00796FFD">
        <w:fldChar w:fldCharType="begin"/>
      </w:r>
      <w:r>
        <w:instrText xml:space="preserve"> HYPERLINK \l "RoutineName"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 S() F()</w:t>
      </w:r>
    </w:p>
    <w:p w:rsidR="002A208E" w:rsidRPr="00796FFD" w:rsidRDefault="002A208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GenericsEnd</w:t>
      </w:r>
      <w:proofErr w:type="spellEnd"/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8" w:name="FeatureDeclaration"/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FormalGeneric:</w:t>
      </w:r>
      <w:hyperlink w:anchor="UnitName" w:history="1"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([“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[“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]])| [“</w:t>
      </w:r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” (</w:t>
      </w:r>
      <w:proofErr w:type="spellStart"/>
      <w:r w:rsidRPr="00796FFD">
        <w:fldChar w:fldCharType="begin"/>
      </w:r>
      <w:r>
        <w:instrText xml:space="preserve"> HYPERLINK \l "UnitType"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UnitType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MemberSelection"/>
      <w:bookmarkEnd w:id="2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MemberSelection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0" w:name="InheritedMemberOverriding"/>
      <w:bookmarkEnd w:id="3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InheritedMemberOverriding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InitProcedureInheritance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InitProcedureInheritance</w:t>
      </w:r>
      <w:bookmarkEnd w:id="31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 xml:space="preserve">]} </w:t>
      </w:r>
      <w:bookmarkStart w:id="32" w:name="InheritedFeatureOverriding"/>
      <w:bookmarkEnd w:id="32"/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Visibility"/>
      <w:bookmarkEnd w:id="33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MemberVisibility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{</w:t>
      </w:r>
      <w:r w:rsidRPr="00796FFD">
        <w:rPr>
          <w:rFonts w:ascii="Lucida Console" w:hAnsi="Lucida Console"/>
          <w:sz w:val="24"/>
          <w:szCs w:val="24"/>
        </w:rPr>
        <w:t>” [</w:t>
      </w:r>
      <w:r w:rsidRPr="00796FFD">
        <w:rPr>
          <w:rFonts w:ascii="Lucida Console" w:hAnsi="Lucida Console"/>
          <w:b/>
          <w:sz w:val="24"/>
          <w:szCs w:val="24"/>
        </w:rPr>
        <w:t>this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 ] “</w:t>
      </w:r>
      <w:r w:rsidRPr="00796FFD">
        <w:rPr>
          <w:rFonts w:ascii="Lucida Console" w:hAnsi="Lucida Console"/>
          <w:b/>
          <w:sz w:val="24"/>
          <w:szCs w:val="24"/>
        </w:rPr>
        <w:t>}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Declaration"/>
      <w:bookmarkEnd w:id="34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MemberDeclaration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r w:rsidRPr="00041875">
        <w:rPr>
          <w:rFonts w:ascii="Lucida Console" w:hAnsi="Lucida Console"/>
          <w:sz w:val="24"/>
          <w:szCs w:val="24"/>
        </w:rPr>
        <w:t>[</w:t>
      </w:r>
      <w:proofErr w:type="spellStart"/>
      <w:r w:rsidRPr="00041875">
        <w:fldChar w:fldCharType="begin"/>
      </w:r>
      <w:r>
        <w:instrText xml:space="preserve"> HYPERLINK \l "MemberVisibility"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([</w:t>
      </w:r>
      <w:r w:rsidRPr="00041875">
        <w:rPr>
          <w:rFonts w:ascii="Lucida Console" w:hAnsi="Lucida Console"/>
          <w:b/>
          <w:sz w:val="24"/>
          <w:szCs w:val="24"/>
        </w:rPr>
        <w:t>override</w:t>
      </w:r>
      <w:r w:rsidRPr="00041875">
        <w:rPr>
          <w:rFonts w:ascii="Lucida Console" w:hAnsi="Lucida Console"/>
          <w:sz w:val="24"/>
          <w:szCs w:val="24"/>
        </w:rPr>
        <w:t>] [</w:t>
      </w:r>
      <w:r w:rsidRPr="00041875">
        <w:rPr>
          <w:rFonts w:ascii="Lucida Console" w:hAnsi="Lucida Console"/>
          <w:b/>
          <w:sz w:val="24"/>
          <w:szCs w:val="24"/>
        </w:rPr>
        <w:t>final</w:t>
      </w:r>
      <w:r w:rsidRPr="00041875">
        <w:rPr>
          <w:rFonts w:ascii="Lucida Console" w:hAnsi="Lucida Console"/>
          <w:sz w:val="24"/>
          <w:szCs w:val="24"/>
        </w:rPr>
        <w:t xml:space="preserve">] </w:t>
      </w:r>
      <w:hyperlink w:anchor="UnitAttribute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041875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041875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) | </w:t>
      </w:r>
      <w:hyperlink w:anchor="Init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="007D3E31" w:rsidRPr="007D3E31">
        <w:rPr>
          <w:rFonts w:ascii="Lucida Console" w:hAnsi="Lucida Console"/>
          <w:sz w:val="24"/>
          <w:szCs w:val="24"/>
        </w:rPr>
        <w:t xml:space="preserve"> </w:t>
      </w:r>
      <w:r w:rsidR="007D3E31">
        <w:rPr>
          <w:rFonts w:ascii="Lucida Console" w:hAnsi="Lucida Console"/>
          <w:sz w:val="24"/>
          <w:szCs w:val="24"/>
        </w:rPr>
        <w:t>S</w:t>
      </w:r>
      <w:r w:rsidRPr="00041875">
        <w:rPr>
          <w:rFonts w:ascii="Lucida Console" w:hAnsi="Lucida Console"/>
          <w:sz w:val="24"/>
          <w:szCs w:val="24"/>
        </w:rPr>
        <w:t>() F()</w:t>
      </w:r>
    </w:p>
    <w:p w:rsidR="00041875" w:rsidRPr="0029210E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InitDeclaration"/>
      <w:bookmarkEnd w:id="35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InitDeclaration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Name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"UnitRoutineParameters"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 w:rsidRPr="00041875">
        <w:fldChar w:fldCharType="begin"/>
      </w:r>
      <w:r>
        <w:instrText xml:space="preserve"> HYPERLINK \l "EnclosedUseDirective"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 w:rsidRPr="00041875">
        <w:fldChar w:fldCharType="begin"/>
      </w:r>
      <w:r>
        <w:instrText xml:space="preserve"> HYPERLINK \l "RequireBlock"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</w:t>
      </w:r>
      <w:proofErr w:type="spellStart"/>
      <w:r w:rsidRPr="00041875">
        <w:fldChar w:fldCharType="begin"/>
      </w:r>
      <w:r>
        <w:instrText xml:space="preserve"> HYPERLINK \l "InnerBlock"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"EnsureBlock"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)|(</w:t>
      </w:r>
      <w:proofErr w:type="spellStart"/>
      <w:r w:rsidRPr="00041875">
        <w:rPr>
          <w:rFonts w:ascii="Lucida Console" w:hAnsi="Lucida Console"/>
          <w:b/>
          <w:sz w:val="24"/>
          <w:szCs w:val="24"/>
        </w:rPr>
        <w:t>foreign</w:t>
      </w:r>
      <w:r w:rsidRPr="00041875">
        <w:rPr>
          <w:rFonts w:ascii="Lucida Console" w:hAnsi="Lucida Console"/>
          <w:sz w:val="24"/>
          <w:szCs w:val="24"/>
        </w:rPr>
        <w:t>|</w:t>
      </w:r>
      <w:r w:rsidRPr="00041875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"EnsureBlock"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S() F()</w:t>
      </w:r>
    </w:p>
    <w:p w:rsidR="0029210E" w:rsidRDefault="0029210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6" w:name="UnitRoutineDeclaration"/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UnitRoutineDeclaration</w:t>
      </w:r>
      <w:bookmarkEnd w:id="36"/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pure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[</w:t>
      </w:r>
      <w:r w:rsidRPr="0029210E">
        <w:rPr>
          <w:rFonts w:ascii="Lucida Console" w:hAnsi="Lucida Console"/>
          <w:b/>
          <w:sz w:val="24"/>
          <w:szCs w:val="24"/>
        </w:rPr>
        <w:t>final</w:t>
      </w:r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fldChar w:fldCharType="begin"/>
      </w:r>
      <w:r>
        <w:instrText xml:space="preserve"> HYPERLINK \l "UnitRoutineParameters"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rPr>
          <w:rFonts w:ascii="Lucida Console" w:hAnsi="Lucida Console"/>
          <w:sz w:val="24"/>
          <w:szCs w:val="24"/>
        </w:rPr>
        <w:t>ReturnType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29210E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fldChar w:fldCharType="begin"/>
      </w:r>
      <w:r>
        <w:instrText xml:space="preserve"> HYPERLINK \l "EnclosedUseDirective"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][</w:t>
      </w:r>
      <w:proofErr w:type="spellStart"/>
      <w:r w:rsidRPr="0029210E">
        <w:fldChar w:fldCharType="begin"/>
      </w:r>
      <w:r>
        <w:instrText xml:space="preserve"> HYPERLINK \l "RequireBlock"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]((</w:t>
      </w:r>
      <w:proofErr w:type="spellStart"/>
      <w:r w:rsidRPr="0029210E">
        <w:fldChar w:fldCharType="begin"/>
      </w:r>
      <w:r>
        <w:instrText xml:space="preserve"> HYPERLINK \l "InnerBlock"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) [</w:t>
      </w:r>
      <w:proofErr w:type="spellStart"/>
      <w:r w:rsidRPr="0029210E">
        <w:fldChar w:fldCharType="begin"/>
      </w:r>
      <w:r>
        <w:instrText xml:space="preserve"> HYPERLINK \l "EnsureBlock"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) | ((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virtual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foreign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29210E">
        <w:rPr>
          <w:rFonts w:ascii="Lucida Console" w:hAnsi="Lucida Console"/>
          <w:sz w:val="24"/>
          <w:szCs w:val="24"/>
        </w:rPr>
        <w:t>| (“</w:t>
      </w:r>
      <w:r w:rsidRPr="0029210E">
        <w:rPr>
          <w:rFonts w:ascii="Lucida Console" w:hAnsi="Lucida Console"/>
          <w:b/>
          <w:sz w:val="24"/>
          <w:szCs w:val="24"/>
        </w:rPr>
        <w:t>=&gt;</w:t>
      </w:r>
      <w:r w:rsidRPr="0029210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29210E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29210E">
        <w:rPr>
          <w:rFonts w:ascii="Lucida Console" w:hAnsi="Lucida Console"/>
          <w:sz w:val="24"/>
          <w:szCs w:val="24"/>
        </w:rPr>
        <w:t>))[</w:t>
      </w:r>
      <w:proofErr w:type="spellStart"/>
      <w:r w:rsidRPr="0029210E">
        <w:fldChar w:fldCharType="begin"/>
      </w:r>
      <w:r>
        <w:instrText xml:space="preserve"> HYPERLINK \l "EnsureBlock"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29210E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7" w:name="ConstObject"/>
      <w:bookmarkEnd w:id="28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8" w:name="RoutineName"/>
      <w:bookmarkEnd w:id="38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RoutineName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|“</w:t>
      </w:r>
      <w:r w:rsidRPr="00796FFD">
        <w:rPr>
          <w:rFonts w:ascii="Lucida Console" w:hAnsi="Lucida Console"/>
          <w:b/>
          <w:sz w:val="24"/>
          <w:szCs w:val="24"/>
        </w:rPr>
        <w:t>()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”|(</w:t>
      </w:r>
      <w:proofErr w:type="spellStart"/>
      <w:r w:rsidRPr="00796FFD">
        <w:fldChar w:fldCharType="begin"/>
      </w:r>
      <w:r>
        <w:instrText xml:space="preserve"> HYPERLINK \l "OperatorName"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"AliasName"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AliasName"/>
      <w:bookmarkEnd w:id="3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AliasName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alias </w:t>
      </w: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"Identifier"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|“</w:t>
      </w:r>
      <w:r w:rsidRPr="00796FFD">
        <w:rPr>
          <w:rFonts w:ascii="Lucida Console" w:hAnsi="Lucida Console"/>
          <w:i/>
          <w:sz w:val="24"/>
          <w:szCs w:val="24"/>
        </w:rPr>
        <w:t>and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i/>
          <w:sz w:val="24"/>
          <w:szCs w:val="24"/>
        </w:rPr>
        <w:t>then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i/>
          <w:sz w:val="24"/>
          <w:szCs w:val="24"/>
        </w:rPr>
        <w:t>or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else</w:t>
      </w:r>
      <w:r w:rsidRPr="00796FFD">
        <w:rPr>
          <w:rFonts w:ascii="Lucida Console" w:hAnsi="Lucida Console"/>
          <w:sz w:val="24"/>
          <w:szCs w:val="24"/>
        </w:rPr>
        <w:t>”)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OperatorName"/>
      <w:bookmarkEnd w:id="40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OperatorName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"OperatorSign"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OperatorSign"/>
      <w:bookmarkEnd w:id="41"/>
      <w:proofErr w:type="spellStart"/>
      <w:proofErr w:type="gramStart"/>
      <w:r w:rsidRPr="00041875">
        <w:rPr>
          <w:rFonts w:ascii="Times New Roman" w:hAnsi="Times New Roman" w:cs="Times New Roman"/>
          <w:sz w:val="24"/>
          <w:szCs w:val="24"/>
        </w:rPr>
        <w:t>OperatorSign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1875">
        <w:rPr>
          <w:rFonts w:ascii="Times New Roman" w:hAnsi="Times New Roman" w:cs="Times New Roman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“</w:t>
      </w:r>
      <w:r w:rsidRPr="00041875">
        <w:rPr>
          <w:rFonts w:ascii="Lucida Console" w:hAnsi="Lucida Console"/>
          <w:b/>
          <w:sz w:val="24"/>
          <w:szCs w:val="24"/>
        </w:rPr>
        <w:t>^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*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/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\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=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+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-</w:t>
      </w:r>
      <w:r w:rsidRPr="00041875">
        <w:rPr>
          <w:rFonts w:ascii="Lucida Console" w:hAnsi="Lucida Console"/>
          <w:sz w:val="24"/>
          <w:szCs w:val="24"/>
        </w:rPr>
        <w:t>“ |”</w:t>
      </w:r>
      <w:r w:rsidRPr="00041875">
        <w:rPr>
          <w:rFonts w:ascii="Lucida Console" w:hAnsi="Lucida Console"/>
          <w:b/>
          <w:sz w:val="24"/>
          <w:szCs w:val="24"/>
        </w:rPr>
        <w:t>&lt;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&gt;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&amp;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”|“#” | “%”| “@”| “!”| “$”| “~”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ConstObjectsDeclaration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ConstObjectsDeclaration</w:t>
      </w:r>
      <w:bookmarkEnd w:id="42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“:”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 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7E5741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26AB" w:rsidRPr="002A208E">
        <w:rPr>
          <w:rFonts w:ascii="Times New Roman" w:hAnsi="Times New Roman" w:cs="Times New Roman"/>
          <w:sz w:val="24"/>
          <w:szCs w:val="24"/>
        </w:rPr>
        <w:t>ConstObject</w:t>
      </w:r>
      <w:bookmarkEnd w:id="37"/>
      <w:proofErr w:type="spellEnd"/>
      <w:r w:rsidR="001026AB" w:rsidRPr="002A20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791429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B01545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RegularExpression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RegularExpression</w:t>
      </w:r>
      <w:bookmarkEnd w:id="43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 xml:space="preserve"> ({“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}) | (“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r w:rsidRPr="00041875">
        <w:rPr>
          <w:rFonts w:ascii="Lucida Console" w:hAnsi="Lucida Console"/>
          <w:b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Start"/>
      <w:r w:rsidRPr="00041875">
        <w:rPr>
          <w:rFonts w:ascii="Lucida Console" w:hAnsi="Lucida Console"/>
          <w:b/>
          <w:sz w:val="24"/>
          <w:szCs w:val="24"/>
        </w:rPr>
        <w:t>..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End"/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) S() F()</w:t>
      </w:r>
    </w:p>
    <w:p w:rsidR="00B11000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2A208E">
        <w:fldChar w:fldCharType="begin"/>
      </w:r>
      <w:r w:rsidR="00457BDC">
        <w:instrText xml:space="preserve"> HYPERLINK \l "VAL006_Statement" </w:instrText>
      </w:r>
      <w:r w:rsidR="00457BDC" w:rsidRPr="002A208E">
        <w:fldChar w:fldCharType="separate"/>
      </w:r>
      <w:r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Statement"/>
      <w:bookmarkStart w:id="45" w:name="_GoBack"/>
      <w:bookmarkEnd w:id="45"/>
      <w:r w:rsidR="001C66B9" w:rsidRPr="002A208E">
        <w:rPr>
          <w:rFonts w:ascii="Times New Roman" w:hAnsi="Times New Roman" w:cs="Times New Roman"/>
          <w:sz w:val="24"/>
          <w:szCs w:val="24"/>
        </w:rPr>
        <w:t>Statemen</w:t>
      </w:r>
      <w:r w:rsidR="00201E66" w:rsidRPr="002A208E">
        <w:rPr>
          <w:rFonts w:ascii="Times New Roman" w:hAnsi="Times New Roman" w:cs="Times New Roman"/>
          <w:sz w:val="24"/>
          <w:szCs w:val="24"/>
        </w:rPr>
        <w:t>t</w:t>
      </w:r>
      <w:bookmarkEnd w:id="44"/>
      <w:r w:rsidR="00201E66" w:rsidRPr="002A208E">
        <w:rPr>
          <w:rFonts w:ascii="Times New Roman" w:hAnsi="Times New Roman" w:cs="Times New Roman"/>
          <w:sz w:val="24"/>
          <w:szCs w:val="24"/>
        </w:rPr>
        <w:t>:</w:t>
      </w:r>
      <w:r w:rsidR="00DC51AF">
        <w:rPr>
          <w:rFonts w:ascii="Times New Roman" w:hAnsi="Times New Roman" w:cs="Times New Roman"/>
          <w:sz w:val="24"/>
          <w:szCs w:val="24"/>
        </w:rPr>
        <w:t xml:space="preserve"> </w:t>
      </w:r>
      <w:hyperlink w:anchor="Assignment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DC51AF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DC51AF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DC51AF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DC51AF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DC51AF" w:rsidRPr="00853328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B13901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DC51AF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DC51AF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DC51AF">
        <w:rPr>
          <w:rFonts w:ascii="Lucida Console" w:hAnsi="Lucida Console"/>
          <w:sz w:val="24"/>
          <w:szCs w:val="24"/>
        </w:rPr>
        <w:t xml:space="preserve"> 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Detach"/>
      <w:bookmarkEnd w:id="46"/>
      <w:r w:rsidRPr="00796FFD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Raise"/>
      <w:bookmarkEnd w:id="47"/>
      <w:r w:rsidRPr="00796FFD">
        <w:rPr>
          <w:rFonts w:ascii="Times New Roman" w:hAnsi="Times New Roman" w:cs="Times New Roman"/>
          <w:sz w:val="24"/>
          <w:szCs w:val="24"/>
        </w:rPr>
        <w:t>Raise: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concurrent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r w:rsidRPr="00796FFD">
        <w:rPr>
          <w:rFonts w:ascii="Lucida Console" w:hAnsi="Lucida Console"/>
          <w:b/>
          <w:sz w:val="24"/>
          <w:szCs w:val="24"/>
        </w:rPr>
        <w:t xml:space="preserve">raise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"VAL015_Return"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Return"/>
      <w:bookmarkEnd w:id="48"/>
      <w:r w:rsidRPr="00796FFD">
        <w:rPr>
          <w:rFonts w:ascii="Times New Roman" w:hAnsi="Times New Roman" w:cs="Times New Roman"/>
          <w:sz w:val="24"/>
          <w:szCs w:val="24"/>
        </w:rPr>
        <w:t xml:space="preserve"> Return: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return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bookmarkStart w:id="49" w:name="Try"/>
      <w:bookmarkEnd w:id="49"/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HyperBlock"/>
      <w:bookmarkEnd w:id="5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HyperBlock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"RequireBlock"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"VAL007_Assignment"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Assignment"/>
      <w:bookmarkEnd w:id="51"/>
      <w:r w:rsidRPr="00796FFD">
        <w:rPr>
          <w:rFonts w:ascii="Times New Roman" w:hAnsi="Times New Roman" w:cs="Times New Roman"/>
          <w:sz w:val="24"/>
          <w:szCs w:val="24"/>
        </w:rPr>
        <w:t>Assignment: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796FFD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Writable"/>
      <w:r w:rsidRPr="00DC51AF">
        <w:rPr>
          <w:rFonts w:ascii="Times New Roman" w:hAnsi="Times New Roman" w:cs="Times New Roman"/>
          <w:sz w:val="24"/>
          <w:szCs w:val="24"/>
        </w:rPr>
        <w:t>Writable</w:t>
      </w:r>
      <w:bookmarkEnd w:id="52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| (“</w:t>
      </w:r>
      <w:r w:rsidRPr="00DC51AF">
        <w:rPr>
          <w:rFonts w:ascii="Lucida Console" w:hAnsi="Lucida Console"/>
          <w:b/>
          <w:sz w:val="24"/>
          <w:szCs w:val="24"/>
        </w:rPr>
        <w:t>(</w:t>
      </w:r>
      <w:r w:rsidRPr="00DC51AF">
        <w:rPr>
          <w:rFonts w:ascii="Lucida Console" w:hAnsi="Lucida Console"/>
          <w:sz w:val="24"/>
          <w:szCs w:val="24"/>
        </w:rPr>
        <w:t>”</w:t>
      </w:r>
      <w:proofErr w:type="spellStart"/>
      <w:r w:rsidRPr="00DC51AF">
        <w:fldChar w:fldCharType="begin"/>
      </w:r>
      <w:r>
        <w:instrText xml:space="preserve"> HYPERLINK \l "WritableCall" </w:instrText>
      </w:r>
      <w:r w:rsidRPr="00DC51AF">
        <w:fldChar w:fldCharType="separate"/>
      </w:r>
      <w:r w:rsidRPr="00DC51AF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Pr="00DC51AF">
        <w:rPr>
          <w:rStyle w:val="a6"/>
          <w:rFonts w:ascii="Lucida Console" w:hAnsi="Lucida Console"/>
          <w:sz w:val="24"/>
          <w:szCs w:val="24"/>
        </w:rPr>
        <w:fldChar w:fldCharType="end"/>
      </w:r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 xml:space="preserve">”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} “</w:t>
      </w:r>
      <w:r w:rsidRPr="00DC51AF">
        <w:rPr>
          <w:rFonts w:ascii="Lucida Console" w:hAnsi="Lucida Console"/>
          <w:b/>
          <w:sz w:val="24"/>
          <w:szCs w:val="24"/>
        </w:rPr>
        <w:t>)</w:t>
      </w:r>
      <w:r w:rsidRPr="00DC51AF">
        <w:rPr>
          <w:rFonts w:ascii="Lucida Console" w:hAnsi="Lucida Console"/>
          <w:sz w:val="24"/>
          <w:szCs w:val="24"/>
        </w:rPr>
        <w:t>”) S() F() Examples: (</w:t>
      </w:r>
      <w:proofErr w:type="spellStart"/>
      <w:r w:rsidRPr="00DC51AF">
        <w:rPr>
          <w:rFonts w:ascii="Lucida Console" w:hAnsi="Lucida Console"/>
          <w:sz w:val="24"/>
          <w:szCs w:val="24"/>
        </w:rPr>
        <w:t>a.x</w:t>
      </w:r>
      <w:proofErr w:type="spellEnd"/>
      <w:r w:rsidRPr="00DC51AF">
        <w:rPr>
          <w:rFonts w:ascii="Lucida Console" w:hAnsi="Lucida Console"/>
          <w:sz w:val="24"/>
          <w:szCs w:val="24"/>
        </w:rPr>
        <w:t>, b(x).</w:t>
      </w:r>
      <w:proofErr w:type="spellStart"/>
      <w:r w:rsidRPr="00DC51AF">
        <w:rPr>
          <w:rFonts w:ascii="Lucida Console" w:hAnsi="Lucida Console"/>
          <w:sz w:val="24"/>
          <w:szCs w:val="24"/>
        </w:rPr>
        <w:t>y.z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, c) := (E1, E2, E3) a := expr </w:t>
      </w:r>
      <w:proofErr w:type="spellStart"/>
      <w:r w:rsidRPr="00DC51AF">
        <w:rPr>
          <w:rFonts w:ascii="Lucida Console" w:hAnsi="Lucida Console"/>
          <w:sz w:val="24"/>
          <w:szCs w:val="24"/>
        </w:rPr>
        <w:t>a.b.c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 := expr  foo(…).y := expr</w:t>
      </w:r>
    </w:p>
    <w:p w:rsidR="00B76AC6" w:rsidRPr="0029210E" w:rsidRDefault="00DC51AF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3" w:name="AttributeNamesList"/>
      <w:r w:rsidRPr="002A208E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2A208E">
        <w:fldChar w:fldCharType="begin"/>
      </w:r>
      <w:r w:rsidR="00457BDC">
        <w:instrText xml:space="preserve"> HYPERLINK \l "VAL008_LocalAttribute" </w:instrText>
      </w:r>
      <w:r w:rsidR="00457BDC" w:rsidRPr="002A208E">
        <w:fldChar w:fldCharType="separate"/>
      </w:r>
      <w:r w:rsidR="00AE435E"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="00AE435E"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LocalAttributeCreation"/>
      <w:bookmarkEnd w:id="54"/>
      <w:proofErr w:type="spellStart"/>
      <w:r w:rsidR="00AE435E" w:rsidRPr="002A208E">
        <w:rPr>
          <w:rFonts w:ascii="Times New Roman" w:hAnsi="Times New Roman" w:cs="Times New Roman"/>
          <w:sz w:val="24"/>
          <w:szCs w:val="24"/>
        </w:rPr>
        <w:t>LocalAttributeCreation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([“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29210E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29210E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</w:t>
      </w:r>
      <w:proofErr w:type="gramStart"/>
      <w:r w:rsidR="0029210E">
        <w:rPr>
          <w:rFonts w:ascii="Lucida Console" w:hAnsi="Lucida Console"/>
          <w:sz w:val="24"/>
          <w:szCs w:val="24"/>
        </w:rPr>
        <w:t>|(</w:t>
      </w:r>
      <w:proofErr w:type="gramEnd"/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414EE5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?</w:t>
      </w:r>
      <w:r w:rsidR="0029210E"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="0029210E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>)) | (“</w:t>
      </w:r>
      <w:r w:rsidR="0029210E">
        <w:rPr>
          <w:rFonts w:ascii="Lucida Console" w:hAnsi="Lucida Console"/>
          <w:b/>
          <w:sz w:val="24"/>
          <w:szCs w:val="24"/>
        </w:rPr>
        <w:t>(</w:t>
      </w:r>
      <w:r w:rsidR="0029210E" w:rsidRPr="00785424">
        <w:rPr>
          <w:rFonts w:ascii="Lucida Console" w:hAnsi="Lucida Console"/>
          <w:sz w:val="24"/>
          <w:szCs w:val="24"/>
        </w:rPr>
        <w:t>“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“</w:t>
      </w:r>
      <w:r w:rsidR="0029210E" w:rsidRPr="00EF46BE">
        <w:rPr>
          <w:rFonts w:ascii="Lucida Console" w:hAnsi="Lucida Console"/>
          <w:b/>
          <w:sz w:val="24"/>
          <w:szCs w:val="24"/>
        </w:rPr>
        <w:t>)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 | 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29210E">
        <w:fldChar w:fldCharType="begin"/>
      </w:r>
      <w:r w:rsidR="0029210E">
        <w:instrText xml:space="preserve"> HYPERLINK \l "AttachedType" </w:instrText>
      </w:r>
      <w:r w:rsidR="0029210E">
        <w:fldChar w:fldCharType="separate"/>
      </w:r>
      <w:r w:rsidR="0029210E"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) S() F()</w:t>
      </w:r>
      <w:bookmarkEnd w:id="53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Lucida Console" w:hAnsi="Lucida Console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LocalAttributeNamesList"/>
      <w:bookmarkEnd w:id="55"/>
      <w:proofErr w:type="spellStart"/>
      <w:r w:rsidRPr="00DC51AF">
        <w:rPr>
          <w:rFonts w:ascii="Times New Roman" w:hAnsi="Times New Roman" w:cs="Times New Roman"/>
          <w:sz w:val="24"/>
          <w:szCs w:val="24"/>
        </w:rPr>
        <w:t>LocalAttributeNamesList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r w:rsidRPr="00DC51AF">
        <w:rPr>
          <w:rFonts w:ascii="Lucida Console" w:hAnsi="Lucida Console"/>
          <w:sz w:val="24"/>
          <w:szCs w:val="24"/>
        </w:rPr>
        <w:t>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>”[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>} S() F()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12C9" w:rsidRPr="002A208E">
        <w:rPr>
          <w:rFonts w:ascii="Times New Roman" w:hAnsi="Times New Roman" w:cs="Times New Roman"/>
          <w:sz w:val="24"/>
          <w:szCs w:val="24"/>
        </w:rPr>
        <w:t>UnitA</w:t>
      </w:r>
      <w:bookmarkStart w:id="56" w:name="UnitAttributeDeclaration"/>
      <w:bookmarkEnd w:id="56"/>
      <w:r w:rsidR="00AF12C9" w:rsidRPr="002A208E">
        <w:rPr>
          <w:rFonts w:ascii="Times New Roman" w:hAnsi="Times New Roman" w:cs="Times New Roman"/>
          <w:sz w:val="24"/>
          <w:szCs w:val="24"/>
        </w:rPr>
        <w:t>ttributeDeclaration</w:t>
      </w:r>
      <w:proofErr w:type="spellEnd"/>
      <w:r w:rsidR="004018AD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( ( </w:t>
      </w:r>
      <w:hyperlink w:anchor="Unit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  <w:proofErr w:type="spellEnd"/>
      </w:hyperlink>
      <w:r w:rsidR="0029210E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) | (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]) | ( </w:t>
      </w:r>
      <w:proofErr w:type="spellStart"/>
      <w:r w:rsidR="0029210E" w:rsidRPr="00CA1C0C">
        <w:rPr>
          <w:rFonts w:ascii="Lucida Console" w:hAnsi="Lucida Console"/>
          <w:b/>
          <w:sz w:val="24"/>
          <w:szCs w:val="24"/>
        </w:rPr>
        <w:t>const</w:t>
      </w:r>
      <w:r w:rsidR="0029210E" w:rsidRPr="00D16D90">
        <w:rPr>
          <w:rFonts w:ascii="Lucida Console" w:hAnsi="Lucida Console"/>
          <w:sz w:val="24"/>
          <w:szCs w:val="24"/>
        </w:rPr>
        <w:t>|</w:t>
      </w:r>
      <w:r w:rsidR="0029210E"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AF406C">
        <w:rPr>
          <w:rFonts w:ascii="Lucida Console" w:hAnsi="Lucida Console"/>
          <w:sz w:val="24"/>
          <w:szCs w:val="24"/>
        </w:rPr>
        <w:t>{“</w:t>
      </w:r>
      <w:r w:rsidR="0029210E">
        <w:rPr>
          <w:rFonts w:ascii="Lucida Console" w:hAnsi="Lucida Console"/>
          <w:b/>
          <w:sz w:val="24"/>
          <w:szCs w:val="24"/>
        </w:rPr>
        <w:t>,</w:t>
      </w:r>
      <w:r w:rsidR="0029210E" w:rsidRPr="00AF406C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</w:t>
      </w:r>
      <w:r w:rsidR="0029210E" w:rsidRPr="00AF406C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) | (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29210E"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 w:rsidR="0029210E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="0029210E"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29210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="0029210E" w:rsidRPr="00561727">
            <w:rPr>
              <w:rFonts w:ascii="Lucida Console" w:hAnsi="Lucida Console"/>
              <w:sz w:val="24"/>
              <w:szCs w:val="24"/>
            </w:rPr>
            <w:t>]</w:t>
          </w:r>
          <w:r w:rsidR="0029210E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29210E"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</w:t>
            </w:r>
            <w:r w:rsidR="0029210E" w:rsidRPr="00561727">
              <w:rPr>
                <w:rStyle w:val="a6"/>
                <w:rFonts w:ascii="Lucida Console" w:hAnsi="Lucida Console"/>
                <w:sz w:val="24"/>
                <w:szCs w:val="24"/>
              </w:rPr>
              <w:t>c</w:t>
            </w:r>
            <w:r w:rsidR="0029210E" w:rsidRPr="00561727">
              <w:rPr>
                <w:rStyle w:val="a6"/>
                <w:rFonts w:ascii="Lucida Console" w:hAnsi="Lucida Console"/>
                <w:sz w:val="24"/>
                <w:szCs w:val="24"/>
              </w:rPr>
              <w:t>k</w:t>
            </w:r>
          </w:hyperlink>
        </w:hyperlink>
      </w:hyperlink>
      <w:r w:rsidR="0029210E" w:rsidRPr="00561727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 ) [</w:t>
      </w:r>
      <w:r w:rsidR="0029210E" w:rsidRPr="00613D98">
        <w:rPr>
          <w:rFonts w:ascii="Lucida Console" w:hAnsi="Lucida Console"/>
          <w:b/>
          <w:sz w:val="24"/>
          <w:szCs w:val="24"/>
        </w:rPr>
        <w:t>final</w:t>
      </w:r>
      <w:r w:rsidR="0029210E">
        <w:rPr>
          <w:rFonts w:ascii="Lucida Console" w:hAnsi="Lucida Console"/>
          <w:sz w:val="24"/>
          <w:szCs w:val="24"/>
        </w:rPr>
        <w:t xml:space="preserve"> (“</w:t>
      </w:r>
      <w:r w:rsidR="0029210E" w:rsidRPr="00613D98">
        <w:rPr>
          <w:rFonts w:ascii="Lucida Console" w:hAnsi="Lucida Console"/>
          <w:b/>
          <w:sz w:val="24"/>
          <w:szCs w:val="24"/>
        </w:rPr>
        <w:t>=&gt;</w:t>
      </w:r>
      <w:r w:rsidR="0029210E">
        <w:rPr>
          <w:rFonts w:ascii="Lucida Console" w:hAnsi="Lucida Console"/>
          <w:sz w:val="24"/>
          <w:szCs w:val="24"/>
        </w:rPr>
        <w:t>”</w:t>
      </w:r>
      <w:hyperlink w:anchor="Statement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 ) | (</w:t>
      </w:r>
      <w:proofErr w:type="spellStart"/>
      <w:r w:rsidR="0029210E">
        <w:fldChar w:fldCharType="begin"/>
      </w:r>
      <w:r w:rsidR="0029210E">
        <w:instrText xml:space="preserve"> HYPERLINK \l "InnerBlock" </w:instrText>
      </w:r>
      <w:r w:rsidR="0029210E">
        <w:fldChar w:fldCharType="separate"/>
      </w:r>
      <w:r w:rsidR="0029210E"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"EnsureBlock" </w:instrText>
      </w:r>
      <w:r w:rsidR="0029210E">
        <w:fldChar w:fldCharType="separate"/>
      </w:r>
      <w:r w:rsidR="0029210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53328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>)]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7" w:name="OldExpress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UnitAttributeNamesList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UnitAttributeNamesList</w:t>
      </w:r>
      <w:bookmarkEnd w:id="58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r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BooleanExpression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ConstantExpression"/>
      <w:bookmarkEnd w:id="5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ConstantExpression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})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Expression"/>
      <w:bookmarkEnd w:id="60"/>
      <w:r w:rsidRPr="00796FFD">
        <w:rPr>
          <w:rFonts w:ascii="Times New Roman" w:hAnsi="Times New Roman" w:cs="Times New Roman"/>
          <w:sz w:val="24"/>
          <w:szCs w:val="24"/>
        </w:rPr>
        <w:t xml:space="preserve">Expression:  </w:t>
      </w:r>
      <w:hyperlink w:anchor="IfExp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</w:t>
      </w:r>
      <w:hyperlink w:anchor="FeatureCallOrCreation" w:history="1">
        <w:r w:rsidRPr="00796FFD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WritableCall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Old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 xml:space="preserve">OldExpression </w:t>
          </w:r>
          <w:r w:rsidRPr="00796FFD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Lambda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f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796FFD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796FFD">
        <w:rPr>
          <w:rFonts w:ascii="Lucida Console" w:hAnsi="Lucida Console"/>
          <w:sz w:val="24"/>
          <w:szCs w:val="24"/>
        </w:rPr>
        <w:t>|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”{</w:t>
      </w:r>
      <w:proofErr w:type="spellStart"/>
      <w:r w:rsidRPr="00796FFD">
        <w:fldChar w:fldCharType="begin"/>
      </w:r>
      <w:r>
        <w:instrText xml:space="preserve"> HYPERLINK \l "CallChain"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1" w:name="RefExpression"/>
        <w:proofErr w:type="spellStart"/>
        <w:r w:rsidRPr="00796FF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1"/>
        <w:proofErr w:type="spellEnd"/>
        <w:r w:rsidRPr="00796FFD">
          <w:rPr>
            <w:rFonts w:ascii="Times New Roman" w:hAnsi="Times New Roman" w:cs="Times New Roman"/>
            <w:sz w:val="24"/>
            <w:szCs w:val="24"/>
          </w:rPr>
          <w:t xml:space="preserve">: </w:t>
        </w:r>
      </w:hyperlink>
      <w:r w:rsidRPr="00796FFD">
        <w:rPr>
          <w:rFonts w:ascii="Lucida Console" w:hAnsi="Lucida Console"/>
          <w:b/>
          <w:sz w:val="24"/>
          <w:szCs w:val="24"/>
        </w:rPr>
        <w:t>ref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LambdaExpression"/>
      <w:bookmarkEnd w:id="6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LambdaExpression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])|</w:t>
      </w:r>
      <w:proofErr w:type="spellStart"/>
      <w:r w:rsidRPr="00796FFD">
        <w:fldChar w:fldCharType="begin"/>
      </w:r>
      <w:r>
        <w:instrText xml:space="preserve"> HYPERLINK \l "InlineLambdaExpression"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bookmarkStart w:id="63" w:name="InlineLambdaExpression"/>
      <w:bookmarkEnd w:id="63"/>
      <w:r w:rsidRPr="00796FFD">
        <w:rPr>
          <w:rFonts w:ascii="Lucida Console" w:hAnsi="Lucida Console"/>
          <w:sz w:val="24"/>
          <w:szCs w:val="24"/>
        </w:rPr>
        <w:t>S() F()</w:t>
      </w:r>
    </w:p>
    <w:p w:rsidR="001009BB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7EEE" w:rsidRPr="00796FFD">
        <w:rPr>
          <w:rFonts w:ascii="Times New Roman" w:hAnsi="Times New Roman" w:cs="Times New Roman"/>
          <w:sz w:val="24"/>
          <w:szCs w:val="24"/>
        </w:rPr>
        <w:t>InlineLambdaExpression</w:t>
      </w:r>
      <w:proofErr w:type="spellEnd"/>
      <w:r w:rsidR="00F0335D" w:rsidRPr="00796FFD">
        <w:rPr>
          <w:rFonts w:ascii="Times New Roman" w:hAnsi="Times New Roman" w:cs="Times New Roman"/>
          <w:sz w:val="24"/>
          <w:szCs w:val="24"/>
        </w:rPr>
        <w:t>:</w:t>
      </w:r>
      <w:hyperlink w:anchor="OldExpression" w:history="1">
        <w:r w:rsidR="006C7EEE" w:rsidRPr="00796FFD">
          <w:rPr>
            <w:rFonts w:ascii="Lucida Console" w:hAnsi="Lucida Console"/>
            <w:sz w:val="24"/>
            <w:szCs w:val="24"/>
          </w:rPr>
          <w:t xml:space="preserve"> </w:t>
        </w:r>
        <w:hyperlink w:anchor="EnsureBlock" w:history="1"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pure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|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safe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 xml:space="preserve">rtn 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StandaloneRoutineParameters" w:history="1">
            <w:r w:rsidR="00593E2E" w:rsidRPr="00796FFD">
              <w:rPr>
                <w:rStyle w:val="a6"/>
                <w:rFonts w:ascii="Lucida Console" w:hAnsi="Lucida Console"/>
                <w:sz w:val="24"/>
                <w:szCs w:val="24"/>
              </w:rPr>
              <w:t>StandaloneRoutineParameters</w:t>
            </w:r>
          </w:hyperlink>
          <w:r w:rsidR="00D37708" w:rsidRPr="00796FFD">
            <w:rPr>
              <w:rFonts w:ascii="Lucida Console" w:hAnsi="Lucida Console"/>
              <w:sz w:val="24"/>
              <w:szCs w:val="24"/>
            </w:rPr>
            <w:t>] [ReturnType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Type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Type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796FF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(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 (</w:t>
          </w:r>
          <w:hyperlink w:anchor="InnerBlock" w:history="1">
            <w:r w:rsidR="00077BE8" w:rsidRPr="00796FFD">
              <w:rPr>
                <w:rStyle w:val="a6"/>
                <w:rFonts w:ascii="Lucida Console" w:hAnsi="Lucida Console"/>
                <w:sz w:val="24"/>
                <w:szCs w:val="24"/>
              </w:rPr>
              <w:t>InnerBl</w:t>
            </w:r>
            <w:r w:rsidR="00077BE8" w:rsidRPr="00796FFD">
              <w:rPr>
                <w:rStyle w:val="a6"/>
                <w:rFonts w:ascii="Lucida Console" w:hAnsi="Lucida Console"/>
                <w:sz w:val="24"/>
                <w:szCs w:val="24"/>
              </w:rPr>
              <w:t>o</w:t>
            </w:r>
            <w:r w:rsidR="00077BE8" w:rsidRPr="00796FFD">
              <w:rPr>
                <w:rStyle w:val="a6"/>
                <w:rFonts w:ascii="Lucida Console" w:hAnsi="Lucida Console"/>
                <w:sz w:val="24"/>
                <w:szCs w:val="24"/>
              </w:rPr>
              <w:t>ck</w:t>
            </w:r>
          </w:hyperlink>
          <w:r w:rsidR="00077BE8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)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>|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(</w:t>
          </w:r>
          <w:r w:rsidR="003164BD" w:rsidRPr="00796FFD">
            <w:rPr>
              <w:rFonts w:ascii="Lucida Console" w:hAnsi="Lucida Console"/>
              <w:b/>
              <w:sz w:val="24"/>
              <w:szCs w:val="24"/>
            </w:rPr>
            <w:t>foreign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087AAC" w:rsidRPr="00796FFD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]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)|(“</w:t>
          </w:r>
          <w:r w:rsidR="00CA19A1" w:rsidRPr="00796FFD">
            <w:rPr>
              <w:rFonts w:ascii="Lucida Console" w:hAnsi="Lucida Console"/>
              <w:b/>
              <w:sz w:val="24"/>
              <w:szCs w:val="24"/>
            </w:rPr>
            <w:t>=&gt;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”</w:t>
          </w:r>
          <w:hyperlink w:anchor="Expression" w:history="1">
            <w:r w:rsidR="00CA19A1" w:rsidRPr="00796FFD">
              <w:rPr>
                <w:rStyle w:val="a6"/>
                <w:rFonts w:ascii="Lucida Console" w:hAnsi="Lucida Console"/>
                <w:sz w:val="24"/>
                <w:szCs w:val="24"/>
              </w:rPr>
              <w:t>Expression</w:t>
            </w:r>
          </w:hyperlink>
          <w:r w:rsidR="00CA19A1" w:rsidRPr="00796FFD">
            <w:rPr>
              <w:rFonts w:ascii="Lucida Console" w:hAnsi="Lucida Console"/>
              <w:sz w:val="24"/>
              <w:szCs w:val="24"/>
            </w:rPr>
            <w:t>)</w:t>
          </w:r>
        </w:hyperlink>
      </w:hyperlink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RangeExpression"/>
      <w:bookmarkEnd w:id="6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RangeExpression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[“{” </w:t>
      </w:r>
      <w:hyperlink w:anchor="Operato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“}”] “</w:t>
      </w:r>
      <w:proofErr w:type="gramStart"/>
      <w:r w:rsidRPr="00796FFD">
        <w:rPr>
          <w:rFonts w:ascii="Lucida Console" w:hAnsi="Lucida Console"/>
          <w:b/>
          <w:sz w:val="24"/>
          <w:szCs w:val="24"/>
        </w:rPr>
        <w:t>..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OldExpression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>
          <w:t xml:space="preserve"> </w:t>
        </w:r>
        <w:r w:rsidRPr="002A208E">
          <w:rPr>
            <w:rFonts w:ascii="Lucida Console" w:hAnsi="Lucida Console"/>
            <w:sz w:val="24"/>
            <w:szCs w:val="24"/>
          </w:rPr>
          <w:t xml:space="preserve"> </w:t>
        </w:r>
        <w:r w:rsidRPr="002A208E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2A208E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 </w:t>
        </w:r>
      </w:hyperlink>
      <w:bookmarkStart w:id="65" w:name="TupleExpression"/>
      <w:bookmarkEnd w:id="65"/>
      <w:r w:rsidRPr="002A208E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fldChar w:fldCharType="begin"/>
      </w:r>
      <w:r>
        <w:instrText xml:space="preserve"> HYPERLINK \l "TupleElement"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TupleElement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TypeOfExpression"/>
      <w:bookmarkEnd w:id="66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TypeOfExpression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is </w:t>
      </w:r>
      <w:r w:rsidRPr="00796FFD">
        <w:rPr>
          <w:rFonts w:ascii="Lucida Console" w:hAnsi="Lucida Console"/>
          <w:sz w:val="24"/>
          <w:szCs w:val="24"/>
        </w:rPr>
        <w:t>(</w:t>
      </w:r>
      <w:r w:rsidRPr="00796FFD">
        <w:rPr>
          <w:rFonts w:ascii="Lucida Console" w:hAnsi="Lucida Console"/>
          <w:b/>
          <w:sz w:val="24"/>
          <w:szCs w:val="24"/>
        </w:rPr>
        <w:t>“?”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Pr="00796FFD">
        <w:rPr>
          <w:rFonts w:ascii="Lucida Console" w:hAnsi="Lucida Console"/>
          <w:sz w:val="24"/>
          <w:szCs w:val="24"/>
        </w:rPr>
        <w:t>S(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) F() /* No to duck typing as it does not fit assertions well !!! | </w:t>
      </w:r>
      <w:hyperlink w:anchor="Anonymous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) */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67" w:name="Operator"/>
      <w:bookmarkEnd w:id="57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796FFD">
        <w:rPr>
          <w:rFonts w:ascii="Times New Roman" w:hAnsi="Times New Roman" w:cs="Times New Roman"/>
          <w:sz w:val="24"/>
          <w:szCs w:val="24"/>
        </w:rPr>
        <w:t>Operator</w:t>
      </w:r>
      <w:bookmarkEnd w:id="67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636B62"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 w:rsidRPr="00796FFD">
        <w:rPr>
          <w:rFonts w:ascii="Lucida Console" w:hAnsi="Lucida Console"/>
          <w:sz w:val="24"/>
          <w:szCs w:val="24"/>
        </w:rPr>
        <w:t>|</w:t>
      </w:r>
      <w:r w:rsidR="00AC5E24" w:rsidRPr="00796FFD">
        <w:rPr>
          <w:rFonts w:ascii="Lucida Console" w:hAnsi="Lucida Console"/>
          <w:b/>
          <w:sz w:val="24"/>
          <w:szCs w:val="24"/>
        </w:rPr>
        <w:t>in</w:t>
      </w:r>
      <w:proofErr w:type="spellEnd"/>
      <w:r w:rsidR="00796FFD" w:rsidRPr="00796FFD">
        <w:rPr>
          <w:rFonts w:ascii="Lucida Console" w:hAnsi="Lucida Console"/>
          <w:b/>
          <w:sz w:val="24"/>
          <w:szCs w:val="24"/>
        </w:rPr>
        <w:t xml:space="preserve"> </w:t>
      </w:r>
      <w:bookmarkStart w:id="68" w:name="Constant"/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504EFC" w:rsidRPr="0029210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>) Constant:</w:t>
      </w:r>
      <w:r w:rsidRP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29210E">
        <w:fldChar w:fldCharType="begin"/>
      </w:r>
      <w:r>
        <w:instrText xml:space="preserve"> HYPERLINK \l "UnitTypeName"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“.”]( </w:t>
      </w:r>
      <w:hyperlink w:anchor="String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 xml:space="preserve"> ) S() F()</w:t>
      </w:r>
      <w:bookmarkStart w:id="69" w:name="IfExpession"/>
      <w:bookmarkEnd w:id="68"/>
    </w:p>
    <w:p w:rsidR="00AA2DBA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D38" w:rsidRPr="002A208E">
        <w:rPr>
          <w:rFonts w:ascii="Times New Roman" w:hAnsi="Times New Roman" w:cs="Times New Roman"/>
          <w:sz w:val="24"/>
          <w:szCs w:val="24"/>
        </w:rPr>
        <w:t>IfExp</w:t>
      </w:r>
      <w:r w:rsidR="00453FC7" w:rsidRPr="002A208E">
        <w:rPr>
          <w:rFonts w:ascii="Times New Roman" w:hAnsi="Times New Roman" w:cs="Times New Roman"/>
          <w:sz w:val="24"/>
          <w:szCs w:val="24"/>
        </w:rPr>
        <w:t>r</w:t>
      </w:r>
      <w:r w:rsidR="00B65D38" w:rsidRPr="002A208E">
        <w:rPr>
          <w:rFonts w:ascii="Times New Roman" w:hAnsi="Times New Roman" w:cs="Times New Roman"/>
          <w:sz w:val="24"/>
          <w:szCs w:val="24"/>
        </w:rPr>
        <w:t>ession</w:t>
      </w:r>
      <w:bookmarkEnd w:id="69"/>
      <w:proofErr w:type="spellEnd"/>
      <w:r w:rsidR="00AA2DBA" w:rsidRPr="002A208E">
        <w:rPr>
          <w:rFonts w:ascii="Times New Roman" w:hAnsi="Times New Roman" w:cs="Times New Roman"/>
          <w:sz w:val="24"/>
          <w:szCs w:val="24"/>
        </w:rPr>
        <w:t>:</w:t>
      </w:r>
    </w:p>
    <w:p w:rsidR="00DC51AF" w:rsidRPr="00853328" w:rsidRDefault="00B65D38" w:rsidP="00DC51AF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proofErr w:type="spellStart"/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br/>
      </w:r>
      <w:bookmarkStart w:id="70" w:name="IfBodyExpression"/>
      <w:bookmarkEnd w:id="70"/>
      <w:r w:rsidR="00B76AC6">
        <w:rPr>
          <w:rFonts w:ascii="Lucida Console" w:hAnsi="Lucida Console"/>
          <w:sz w:val="24"/>
          <w:szCs w:val="24"/>
        </w:rPr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71" w:name="FeatureCallOrCre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2" w:name="ExpressionAlternatives"/>
      <w:bookmarkEnd w:id="7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ExpressionAlternatives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“:”</w:t>
      </w:r>
      <w:proofErr w:type="spellStart"/>
      <w:r w:rsidRPr="00796FFD">
        <w:fldChar w:fldCharType="begin"/>
      </w:r>
      <w:r>
        <w:instrText xml:space="preserve"> HYPERLINK \l "AlternativeTags"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Pr="00796FFD">
        <w:fldChar w:fldCharType="begin"/>
      </w:r>
      <w:r>
        <w:instrText xml:space="preserve"> HYPERLINK \l "AlternativeTags"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} S() F()</w:t>
      </w:r>
    </w:p>
    <w:p w:rsidR="00BA6D32" w:rsidRPr="00F43551" w:rsidRDefault="0000437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WritableCall"/>
      <w:bookmarkEnd w:id="7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WritableCall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BA6D32" w:rsidRPr="00F43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C87B79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C87B79">
        <w:rPr>
          <w:rFonts w:ascii="Lucida Console" w:hAnsi="Lucida Console"/>
          <w:sz w:val="24"/>
          <w:szCs w:val="24"/>
        </w:rPr>
        <w:t>[</w:t>
      </w:r>
      <w:proofErr w:type="spellStart"/>
      <w:r w:rsidR="00C87B79">
        <w:rPr>
          <w:rFonts w:ascii="Lucida Console" w:hAnsi="Lucida Console"/>
          <w:sz w:val="24"/>
          <w:szCs w:val="24"/>
        </w:rPr>
        <w:t>FactualGenerics</w:t>
      </w:r>
      <w:proofErr w:type="spellEnd"/>
      <w:r w:rsidR="00C87B79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>|</w:t>
      </w:r>
      <w:proofErr w:type="spellStart"/>
      <w:r w:rsidR="003F43AF">
        <w:rPr>
          <w:rFonts w:ascii="Lucida Console" w:hAnsi="Lucida Console"/>
          <w:sz w:val="24"/>
          <w:szCs w:val="24"/>
        </w:rPr>
        <w:fldChar w:fldCharType="begin"/>
      </w:r>
      <w:r w:rsidR="003F43AF">
        <w:rPr>
          <w:rFonts w:ascii="Lucida Console" w:hAnsi="Lucida Console"/>
          <w:sz w:val="24"/>
          <w:szCs w:val="24"/>
        </w:rPr>
        <w:instrText xml:space="preserve"> HYPERLINK  \l "UnitTypeName" </w:instrText>
      </w:r>
      <w:r w:rsidR="003F43AF">
        <w:rPr>
          <w:rFonts w:ascii="Lucida Console" w:hAnsi="Lucida Console"/>
          <w:sz w:val="24"/>
          <w:szCs w:val="24"/>
        </w:rPr>
        <w:fldChar w:fldCharType="separate"/>
      </w:r>
      <w:r w:rsidR="00013DBB" w:rsidRPr="003F43AF">
        <w:rPr>
          <w:rStyle w:val="a6"/>
          <w:rFonts w:ascii="Lucida Console" w:hAnsi="Lucida Console"/>
          <w:sz w:val="24"/>
          <w:szCs w:val="24"/>
        </w:rPr>
        <w:t>Unit</w:t>
      </w:r>
      <w:r w:rsidR="003F43AF" w:rsidRPr="003F43AF">
        <w:rPr>
          <w:rStyle w:val="a6"/>
          <w:rFonts w:ascii="Lucida Console" w:hAnsi="Lucida Console"/>
          <w:sz w:val="24"/>
          <w:szCs w:val="24"/>
        </w:rPr>
        <w:t>Type</w:t>
      </w:r>
      <w:r w:rsidR="00013DBB" w:rsidRPr="003F43AF">
        <w:rPr>
          <w:rStyle w:val="a6"/>
          <w:rFonts w:ascii="Lucida Console" w:hAnsi="Lucida Console"/>
          <w:sz w:val="24"/>
          <w:szCs w:val="24"/>
        </w:rPr>
        <w:t>Name</w:t>
      </w:r>
      <w:r w:rsidR="003F43AF">
        <w:rPr>
          <w:rFonts w:ascii="Lucida Console" w:hAnsi="Lucida Console"/>
          <w:sz w:val="24"/>
          <w:szCs w:val="24"/>
        </w:rPr>
        <w:fldChar w:fldCharType="end"/>
      </w:r>
      <w:r w:rsidR="00013DBB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</w:t>
      </w:r>
      <w:r w:rsidR="00D57A5A">
        <w:rPr>
          <w:rFonts w:ascii="Lucida Console" w:hAnsi="Lucida Console"/>
          <w:sz w:val="24"/>
          <w:szCs w:val="24"/>
        </w:rPr>
        <w:t>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spellStart"/>
      <w:r w:rsidR="00D57A5A">
        <w:rPr>
          <w:rFonts w:ascii="Times New Roman" w:hAnsi="Times New Roman" w:cs="Times New Roman"/>
          <w:sz w:val="24"/>
          <w:szCs w:val="24"/>
        </w:rPr>
        <w:fldChar w:fldCharType="begin"/>
      </w:r>
      <w:r w:rsidR="00D57A5A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D57A5A">
        <w:rPr>
          <w:rFonts w:ascii="Times New Roman" w:hAnsi="Times New Roman" w:cs="Times New Roman"/>
          <w:sz w:val="24"/>
          <w:szCs w:val="24"/>
        </w:rPr>
        <w:fldChar w:fldCharType="separate"/>
      </w:r>
      <w:r w:rsidR="00D57A5A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D57A5A">
        <w:rPr>
          <w:rFonts w:ascii="Times New Roman" w:hAnsi="Times New Roman" w:cs="Times New Roman"/>
          <w:sz w:val="24"/>
          <w:szCs w:val="24"/>
        </w:rPr>
        <w:fldChar w:fldCharType="end"/>
      </w:r>
      <w:r w:rsidR="00AF375D" w:rsidRPr="00AF375D">
        <w:rPr>
          <w:rFonts w:ascii="Lucida Console" w:hAnsi="Lucida Console"/>
          <w:sz w:val="24"/>
          <w:szCs w:val="24"/>
        </w:rPr>
        <w:t>]</w:t>
      </w:r>
      <w:r w:rsidR="00D57A5A">
        <w:rPr>
          <w:rFonts w:ascii="Lucida Console" w:hAnsi="Lucida Console"/>
          <w:sz w:val="24"/>
          <w:szCs w:val="24"/>
        </w:rPr>
        <w:t>)</w:t>
      </w:r>
    </w:p>
    <w:p w:rsidR="00C466DE" w:rsidRPr="00005538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71"/>
    <w:p w:rsidR="00C9525C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ObjectCreation"/>
      <w:bookmarkEnd w:id="7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ObjectCreation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return</w:t>
      </w:r>
      <w:r w:rsidRPr="00796FFD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NewExpression"/>
      <w:bookmarkEnd w:id="75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6" w:name="CallChain"/>
      <w:bookmarkEnd w:id="76"/>
      <w:proofErr w:type="spellStart"/>
      <w:r w:rsidR="00EC6509" w:rsidRPr="00796FFD">
        <w:rPr>
          <w:rFonts w:ascii="Times New Roman" w:hAnsi="Times New Roman" w:cs="Times New Roman"/>
          <w:sz w:val="24"/>
          <w:szCs w:val="24"/>
        </w:rPr>
        <w:t>CallChain</w:t>
      </w:r>
      <w:proofErr w:type="spellEnd"/>
      <w:r w:rsidR="00EC6509" w:rsidRPr="00796FFD">
        <w:rPr>
          <w:rFonts w:ascii="Times New Roman" w:hAnsi="Times New Roman" w:cs="Times New Roman"/>
          <w:sz w:val="24"/>
          <w:szCs w:val="24"/>
        </w:rPr>
        <w:t>:</w:t>
      </w:r>
      <w:r w:rsidR="00EC6509" w:rsidRPr="00796FFD">
        <w:rPr>
          <w:rFonts w:ascii="Lucida Console" w:hAnsi="Lucida Console"/>
          <w:sz w:val="24"/>
          <w:szCs w:val="24"/>
        </w:rPr>
        <w:t xml:space="preserve"> “</w:t>
      </w:r>
      <w:r w:rsidR="00EC6509" w:rsidRPr="00796FFD">
        <w:rPr>
          <w:rFonts w:ascii="Lucida Console" w:hAnsi="Lucida Console"/>
          <w:b/>
          <w:sz w:val="24"/>
          <w:szCs w:val="24"/>
        </w:rPr>
        <w:t>.</w:t>
      </w:r>
      <w:r w:rsidR="00EC6509" w:rsidRPr="00796FFD">
        <w:rPr>
          <w:rFonts w:ascii="Lucida Console" w:hAnsi="Lucida Console"/>
          <w:sz w:val="24"/>
          <w:szCs w:val="24"/>
        </w:rPr>
        <w:t>”</w:t>
      </w:r>
      <w:r w:rsidR="00FD5DB2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"Identifier" </w:instrText>
      </w:r>
      <w:r w:rsidR="00457BDC" w:rsidRPr="00796FFD">
        <w:fldChar w:fldCharType="separate"/>
      </w:r>
      <w:r w:rsidR="00EC6509"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="00FD5DB2" w:rsidRPr="00796FFD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D5DB2" w:rsidRPr="00796FFD">
        <w:rPr>
          <w:rFonts w:ascii="Lucida Console" w:hAnsi="Lucida Console"/>
          <w:sz w:val="24"/>
          <w:szCs w:val="24"/>
        </w:rPr>
        <w:t xml:space="preserve">) </w:t>
      </w:r>
      <w:r w:rsidR="00D07645" w:rsidRPr="00796FFD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D07645"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207475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796FFD" w:rsidRDefault="00D0764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Arguments"/>
      <w:r w:rsidRPr="00796FFD">
        <w:rPr>
          <w:rFonts w:ascii="Times New Roman" w:hAnsi="Times New Roman" w:cs="Times New Roman"/>
          <w:sz w:val="24"/>
          <w:szCs w:val="24"/>
        </w:rPr>
        <w:t>Arguments</w:t>
      </w:r>
      <w:bookmarkEnd w:id="77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457BDC" w:rsidRPr="00796FFD">
        <w:fldChar w:fldCharType="begin"/>
      </w:r>
      <w:r w:rsidR="00457BDC">
        <w:instrText xml:space="preserve"> HYPERLINK \l "ExpressionList" </w:instrText>
      </w:r>
      <w:r w:rsidR="00457BDC"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”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C77AD5" w:rsidRPr="00F43551" w:rsidRDefault="00C77AD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ForcedType"/>
      <w:bookmarkEnd w:id="78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3551">
        <w:rPr>
          <w:rFonts w:ascii="Lucida Console" w:hAnsi="Lucida Console"/>
          <w:sz w:val="24"/>
          <w:szCs w:val="24"/>
        </w:rPr>
        <w:t>GroupStart</w:t>
      </w:r>
      <w:proofErr w:type="spellEnd"/>
      <w:r>
        <w:t xml:space="preserve"> </w:t>
      </w:r>
      <w:hyperlink w:anchor="UnitType" w:history="1">
        <w:proofErr w:type="spellStart"/>
        <w:r w:rsidRPr="00F43551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43551">
        <w:rPr>
          <w:rFonts w:ascii="Lucida Console" w:hAnsi="Lucida Console"/>
          <w:sz w:val="24"/>
          <w:szCs w:val="24"/>
        </w:rPr>
        <w:t>GroupEnd</w:t>
      </w:r>
      <w:proofErr w:type="spellEnd"/>
    </w:p>
    <w:p w:rsidR="00F43551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List"/>
      <w:proofErr w:type="spellStart"/>
      <w:r w:rsidR="004E755A" w:rsidRPr="00796FFD">
        <w:rPr>
          <w:rFonts w:ascii="Times New Roman" w:hAnsi="Times New Roman" w:cs="Times New Roman"/>
          <w:sz w:val="24"/>
          <w:szCs w:val="24"/>
        </w:rPr>
        <w:t>ExpressionList</w:t>
      </w:r>
      <w:bookmarkEnd w:id="79"/>
      <w:proofErr w:type="spellEnd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796FFD" w:rsidRPr="00796FFD">
        <w:rPr>
          <w:rFonts w:ascii="Times New Roman" w:hAnsi="Times New Roman" w:cs="Times New Roman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 xml:space="preserve"> {“</w:t>
      </w:r>
      <w:r w:rsidR="00F43551" w:rsidRPr="00796FFD">
        <w:rPr>
          <w:rFonts w:ascii="Lucida Console" w:hAnsi="Lucida Console"/>
          <w:b/>
          <w:sz w:val="24"/>
          <w:szCs w:val="24"/>
        </w:rPr>
        <w:t>,</w:t>
      </w:r>
      <w:r w:rsidR="00F43551"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>}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S() F()</w:t>
      </w:r>
    </w:p>
    <w:p w:rsidR="00F64DB0" w:rsidRDefault="00F43551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fldChar w:fldCharType="begin"/>
      </w:r>
      <w:r>
        <w:instrText xml:space="preserve"> HYPERLINK \l "VAL009_If" </w:instrText>
      </w:r>
      <w:r w:rsidRPr="00F64DB0">
        <w:fldChar w:fldCharType="separate"/>
      </w:r>
      <w:r w:rsidRPr="00F64DB0">
        <w:rPr>
          <w:rFonts w:ascii="Times New Roman" w:hAnsi="Times New Roman" w:cs="Times New Roman"/>
        </w:rPr>
        <w:t>val</w:t>
      </w:r>
      <w:proofErr w:type="spellEnd"/>
      <w:r w:rsidRPr="00F64DB0">
        <w:rPr>
          <w:rFonts w:ascii="Times New Roman" w:hAnsi="Times New Roman" w:cs="Times New Roman"/>
        </w:rPr>
        <w:fldChar w:fldCharType="end"/>
      </w:r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Conditional"/>
      <w:bookmarkEnd w:id="80"/>
      <w:r w:rsidRPr="00F64DB0">
        <w:rPr>
          <w:rFonts w:ascii="Times New Roman" w:hAnsi="Times New Roman" w:cs="Times New Roman"/>
          <w:sz w:val="24"/>
          <w:szCs w:val="24"/>
        </w:rPr>
        <w:t>Conditional:</w:t>
      </w:r>
      <w:bookmarkStart w:id="81" w:name="If"/>
    </w:p>
    <w:p w:rsidR="00F64DB0" w:rsidRDefault="00307DC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r w:rsidR="00252F21" w:rsidRPr="00F64DB0">
        <w:rPr>
          <w:rFonts w:ascii="Lucida Console" w:hAnsi="Lucida Console"/>
          <w:sz w:val="24"/>
          <w:szCs w:val="24"/>
        </w:rPr>
        <w:t>(</w:t>
      </w:r>
      <w:r w:rsidR="00252F21"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="00252F21"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="00252F21"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F64DB0">
        <w:rPr>
          <w:rFonts w:ascii="Lucida Console" w:hAnsi="Lucida Console"/>
          <w:sz w:val="24"/>
          <w:szCs w:val="24"/>
        </w:rPr>
        <w:t>)</w:t>
      </w:r>
    </w:p>
    <w:p w:rsidR="00F64DB0" w:rsidRDefault="00614027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F64DB0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)}</w:t>
      </w:r>
    </w:p>
    <w:p w:rsidR="00B76AC6" w:rsidRPr="00F64DB0" w:rsidRDefault="00307DC2" w:rsidP="00F64DB0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]</w:t>
      </w:r>
      <w:r w:rsidR="004B160A" w:rsidRPr="00F64DB0">
        <w:rPr>
          <w:rFonts w:ascii="Lucida Console" w:hAnsi="Lucida Console"/>
          <w:sz w:val="24"/>
          <w:szCs w:val="24"/>
        </w:rPr>
        <w:br/>
      </w:r>
      <w:proofErr w:type="spellStart"/>
      <w:r w:rsidR="003D3E95"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82" w:name="IfBody"/>
      <w:bookmarkEnd w:id="82"/>
      <w:proofErr w:type="gramStart"/>
      <w:r w:rsidR="00B76AC6" w:rsidRPr="00F64DB0">
        <w:rPr>
          <w:rFonts w:ascii="Lucida Console" w:hAnsi="Lucida Console"/>
          <w:sz w:val="24"/>
          <w:szCs w:val="24"/>
        </w:rPr>
        <w:t>S(</w:t>
      </w:r>
      <w:proofErr w:type="gramEnd"/>
      <w:r w:rsidR="00B76AC6" w:rsidRPr="00F64DB0">
        <w:rPr>
          <w:rFonts w:ascii="Lucida Console" w:hAnsi="Lucida Console"/>
          <w:sz w:val="24"/>
          <w:szCs w:val="24"/>
        </w:rPr>
        <w:t>) F()</w:t>
      </w:r>
    </w:p>
    <w:p w:rsidR="004B160A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Alternatives"/>
      <w:r w:rsidR="003C27FD" w:rsidRPr="00F43551">
        <w:rPr>
          <w:rFonts w:ascii="Times New Roman" w:hAnsi="Times New Roman" w:cs="Times New Roman"/>
          <w:sz w:val="24"/>
          <w:szCs w:val="24"/>
        </w:rPr>
        <w:t>Alternatives</w:t>
      </w:r>
      <w:bookmarkEnd w:id="83"/>
      <w:r w:rsidR="00307DC2" w:rsidRPr="00F43551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F43551">
      <w:pPr>
        <w:keepLines/>
        <w:rPr>
          <w:rFonts w:ascii="Times New Roman" w:hAnsi="Times New Roman" w:cs="Times New Roman"/>
          <w:sz w:val="24"/>
          <w:szCs w:val="24"/>
        </w:rPr>
      </w:pPr>
      <w:bookmarkStart w:id="84" w:name="Case"/>
      <w:bookmarkEnd w:id="8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DC51AF" w:rsidRDefault="00DF22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AlternativeTags"/>
      <w:bookmarkEnd w:id="85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F64DB0">
        <w:rPr>
          <w:rFonts w:ascii="Times New Roman" w:hAnsi="Times New Roman" w:cs="Times New Roman"/>
          <w:sz w:val="24"/>
          <w:szCs w:val="24"/>
        </w:rPr>
        <w:t>Tag</w:t>
      </w:r>
      <w:r w:rsidRPr="00F64DB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DC51AF" w:rsidRPr="0029210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lternativeTag"/>
      <w:bookmarkEnd w:id="86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AlternativeTag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[[</w:t>
      </w:r>
      <w:proofErr w:type="spellStart"/>
      <w:r w:rsidRPr="00F64DB0">
        <w:rPr>
          <w:rFonts w:ascii="Lucida Console" w:hAnsi="Lucida Console"/>
          <w:sz w:val="24"/>
          <w:szCs w:val="24"/>
        </w:rPr>
        <w:t>GroupStart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64DB0">
        <w:rPr>
          <w:rFonts w:ascii="Lucida Console" w:hAnsi="Lucida Console"/>
          <w:sz w:val="24"/>
          <w:szCs w:val="24"/>
        </w:rPr>
        <w:t>GroupEnd</w:t>
      </w:r>
      <w:proofErr w:type="spellEnd"/>
      <w:r w:rsidRPr="00F64DB0">
        <w:rPr>
          <w:rFonts w:ascii="Lucida Console" w:hAnsi="Lucida Console"/>
          <w:sz w:val="24"/>
          <w:szCs w:val="24"/>
        </w:rPr>
        <w:t>] 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..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gramEnd"/>
      <w:r w:rsidRPr="00F64DB0">
        <w:fldChar w:fldCharType="begin"/>
      </w:r>
      <w:r>
        <w:instrText xml:space="preserve"> HYPERLINK \l "Expression"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Expression</w:t>
      </w:r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] S() F()</w:t>
      </w:r>
    </w:p>
    <w:p w:rsidR="001009BB" w:rsidRPr="00CF0B6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memberDescription"/>
      <w:bookmarkEnd w:id="87"/>
      <w:proofErr w:type="spellStart"/>
      <w:r w:rsidRPr="0029210E">
        <w:rPr>
          <w:rFonts w:ascii="Times New Roman" w:hAnsi="Times New Roman" w:cs="Times New Roman"/>
          <w:sz w:val="24"/>
          <w:szCs w:val="24"/>
        </w:rPr>
        <w:t>MemberDescription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([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29210E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29210E">
        <w:rPr>
          <w:rFonts w:ascii="Lucida Console" w:hAnsi="Lucida Console"/>
          <w:sz w:val="24"/>
          <w:szCs w:val="24"/>
        </w:rPr>
        <w:t>])| (</w:t>
      </w:r>
      <w:proofErr w:type="spellStart"/>
      <w:r w:rsidRPr="0029210E">
        <w:fldChar w:fldCharType="begin"/>
      </w:r>
      <w:r>
        <w:instrText xml:space="preserve"> HYPERLINK \l "Identifier"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{“,”</w:t>
      </w:r>
      <w:proofErr w:type="spellStart"/>
      <w:r w:rsidRPr="0029210E">
        <w:fldChar w:fldCharType="begin"/>
      </w:r>
      <w:r>
        <w:instrText xml:space="preserve"> HYPERLINK \l "Identifier"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} ”</w:t>
      </w:r>
      <w:r w:rsidRPr="0029210E">
        <w:rPr>
          <w:rFonts w:ascii="Lucida Console" w:hAnsi="Lucida Console"/>
          <w:b/>
          <w:sz w:val="24"/>
          <w:szCs w:val="24"/>
        </w:rPr>
        <w:t>:</w:t>
      </w:r>
      <w:r w:rsidRPr="0029210E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) S() F()</w:t>
      </w:r>
      <w:bookmarkStart w:id="88" w:name="Loop"/>
      <w:bookmarkEnd w:id="84"/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"VAL010_Loop" </w:instrText>
      </w:r>
      <w:r w:rsidRPr="00CF0B6E">
        <w:fldChar w:fldCharType="separate"/>
      </w:r>
      <w:r w:rsidRPr="00CF0B6E">
        <w:rPr>
          <w:rFonts w:ascii="Times New Roman" w:hAnsi="Times New Roman" w:cs="Times New Roman"/>
        </w:rPr>
        <w:t>val</w:t>
      </w:r>
      <w:proofErr w:type="spellEnd"/>
      <w:r w:rsidRPr="00CF0B6E">
        <w:rPr>
          <w:rFonts w:ascii="Times New Roman" w:hAnsi="Times New Roman" w:cs="Times New Roman"/>
        </w:rPr>
        <w:fldChar w:fldCharType="end"/>
      </w:r>
      <w:r w:rsidRPr="00CF0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) Loop:</w:t>
      </w:r>
      <w:r w:rsidRPr="00CF0B6E">
        <w:rPr>
          <w:rFonts w:ascii="Lucida Console" w:hAnsi="Lucida Console"/>
          <w:sz w:val="24"/>
          <w:szCs w:val="24"/>
        </w:rPr>
        <w:t>(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fldChar w:fldCharType="begin"/>
      </w:r>
      <w:r>
        <w:instrText xml:space="preserve"> HYPERLINK \l "RequireBlock"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([</w:t>
      </w:r>
      <w:proofErr w:type="spellStart"/>
      <w:r w:rsidRPr="00CF0B6E">
        <w:fldChar w:fldCharType="begin"/>
      </w:r>
      <w:r>
        <w:instrText xml:space="preserve"> HYPERLINK \l "RequireBlock"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[</w:t>
      </w:r>
      <w:proofErr w:type="spellStart"/>
      <w:r w:rsidRPr="00CF0B6E">
        <w:fldChar w:fldCharType="begin"/>
      </w:r>
      <w:r>
        <w:instrText xml:space="preserve"> HYPERLINK \l "EnsureBlock"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CF0B6E">
        <w:rPr>
          <w:rFonts w:ascii="Lucida Console" w:hAnsi="Lucida Console"/>
          <w:sz w:val="24"/>
          <w:szCs w:val="24"/>
        </w:rPr>
        <w:t>BlockEnd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S() F()</w:t>
      </w:r>
      <w:bookmarkEnd w:id="88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89" w:name="RoutineType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0" w:name="Type"/>
      <w:r w:rsidRPr="00F64DB0">
        <w:rPr>
          <w:rFonts w:ascii="Times New Roman" w:hAnsi="Times New Roman" w:cs="Times New Roman"/>
          <w:sz w:val="24"/>
          <w:szCs w:val="24"/>
        </w:rPr>
        <w:t>Type</w:t>
      </w:r>
      <w:bookmarkEnd w:id="90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[”</w:t>
      </w:r>
      <w:r w:rsidRPr="00F64DB0">
        <w:rPr>
          <w:rFonts w:ascii="Lucida Console" w:hAnsi="Lucida Console"/>
          <w:b/>
          <w:sz w:val="24"/>
          <w:szCs w:val="24"/>
        </w:rPr>
        <w:t>?</w:t>
      </w:r>
      <w:r w:rsidRPr="00F64DB0">
        <w:rPr>
          <w:rFonts w:ascii="Lucida Console" w:hAnsi="Lucida Console"/>
          <w:sz w:val="24"/>
          <w:szCs w:val="24"/>
        </w:rPr>
        <w:t>”]</w:t>
      </w:r>
      <w:r w:rsidRPr="00C4755E">
        <w:t xml:space="preserve"> </w:t>
      </w:r>
      <w:hyperlink w:anchor="Attached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F64DB0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ttachedType"/>
      <w:bookmarkEnd w:id="91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AttachedType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2" w:name="AnonymousUnitType"/>
      <w:bookmarkEnd w:id="92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AnonymousUnitType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unit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S()</w:t>
      </w:r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F()</w:t>
      </w:r>
    </w:p>
    <w:p w:rsidR="00B76AC6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E33" w:rsidRPr="00F64DB0">
        <w:rPr>
          <w:rFonts w:ascii="Times New Roman" w:hAnsi="Times New Roman" w:cs="Times New Roman"/>
          <w:sz w:val="24"/>
          <w:szCs w:val="24"/>
        </w:rPr>
        <w:t>RoutineType</w:t>
      </w:r>
      <w:bookmarkEnd w:id="89"/>
      <w:proofErr w:type="spellEnd"/>
      <w:r w:rsidR="00F37E33" w:rsidRPr="00F64DB0">
        <w:rPr>
          <w:rFonts w:ascii="Times New Roman" w:hAnsi="Times New Roman" w:cs="Times New Roman"/>
          <w:sz w:val="24"/>
          <w:szCs w:val="24"/>
        </w:rPr>
        <w:t>:</w:t>
      </w:r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F37E33" w:rsidRPr="00F64DB0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r w:rsidR="00386141" w:rsidRPr="00F64DB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 w:rsidRPr="00F64DB0">
        <w:rPr>
          <w:rFonts w:ascii="Lucida Console" w:hAnsi="Lucida Console"/>
          <w:sz w:val="24"/>
          <w:szCs w:val="24"/>
        </w:rPr>
        <w:t>]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93" w:name="Signature"/>
      <w:r w:rsidR="00B76AC6"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) Signature:</w:t>
      </w:r>
      <w:r w:rsidRPr="00F64DB0">
        <w:rPr>
          <w:rFonts w:ascii="Lucida Console" w:hAnsi="Lucida Console"/>
          <w:sz w:val="24"/>
          <w:szCs w:val="24"/>
        </w:rPr>
        <w:t xml:space="preserve"> (“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 xml:space="preserve">”[ 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])| (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) </w:t>
      </w:r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bookmarkStart w:id="94" w:name="RangeType"/>
      <w:bookmarkEnd w:id="94"/>
      <w:proofErr w:type="spellStart"/>
      <w:r w:rsidRPr="00CF0B6E">
        <w:rPr>
          <w:rFonts w:ascii="Times New Roman" w:hAnsi="Times New Roman" w:cs="Times New Roman"/>
          <w:sz w:val="24"/>
          <w:szCs w:val="24"/>
        </w:rPr>
        <w:t>RangeType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"ConstantExpression"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rPr>
          <w:rFonts w:ascii="Lucida Console" w:hAnsi="Lucida Console"/>
          <w:sz w:val="24"/>
          <w:szCs w:val="24"/>
        </w:rPr>
        <w:t>GroupStart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F0B6E">
        <w:rPr>
          <w:rFonts w:ascii="Lucida Console" w:hAnsi="Lucida Console"/>
          <w:sz w:val="24"/>
          <w:szCs w:val="24"/>
        </w:rPr>
        <w:t>GroupEnd</w:t>
      </w:r>
      <w:proofErr w:type="spellEnd"/>
      <w:r w:rsidRPr="00CF0B6E">
        <w:rPr>
          <w:rFonts w:ascii="Lucida Console" w:hAnsi="Lucida Console"/>
          <w:sz w:val="24"/>
          <w:szCs w:val="24"/>
        </w:rPr>
        <w:t>] “</w:t>
      </w:r>
      <w:proofErr w:type="gramStart"/>
      <w:r w:rsidRPr="00CF0B6E">
        <w:rPr>
          <w:rFonts w:ascii="Lucida Console" w:hAnsi="Lucida Console"/>
          <w:b/>
          <w:sz w:val="24"/>
          <w:szCs w:val="24"/>
        </w:rPr>
        <w:t>..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gramEnd"/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</w:t>
      </w:r>
      <w:proofErr w:type="spellStart"/>
      <w:r w:rsidRPr="00CF0B6E">
        <w:fldChar w:fldCharType="begin"/>
      </w:r>
      <w:r>
        <w:instrText xml:space="preserve"> HYPERLINK \l "ConstantExpression"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{“</w:t>
      </w:r>
      <w:r w:rsidRPr="00CF0B6E">
        <w:rPr>
          <w:rFonts w:ascii="Lucida Console" w:hAnsi="Lucida Console"/>
          <w:b/>
          <w:sz w:val="24"/>
          <w:szCs w:val="24"/>
        </w:rPr>
        <w:t>|</w:t>
      </w:r>
      <w:r w:rsidRPr="00CF0B6E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}) S() F()</w:t>
      </w:r>
      <w:bookmarkStart w:id="95" w:name="UnitTypeName"/>
      <w:bookmarkEnd w:id="93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96" w:name="AnchorType"/>
      <w:bookmarkStart w:id="97" w:name="TupleField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AnchorType</w:t>
      </w:r>
      <w:bookmarkEnd w:id="96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>this</w:t>
      </w:r>
      <w:r w:rsidRPr="00F64DB0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F64DB0">
        <w:rPr>
          <w:rFonts w:ascii="Lucida Console" w:hAnsi="Lucida Console"/>
          <w:sz w:val="24"/>
          <w:szCs w:val="24"/>
        </w:rPr>
        <w:t>]))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MultiType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|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spellStart"/>
      <w:r w:rsidRPr="00F64DB0">
        <w:fldChar w:fldCharType="begin"/>
      </w:r>
      <w:r>
        <w:instrText xml:space="preserve"> HYPERLINK \l "UnitType"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proofErr w:type="spellStart"/>
      <w:r w:rsidRPr="00F64DB0">
        <w:fldChar w:fldCharType="begin"/>
      </w:r>
      <w:r>
        <w:instrText xml:space="preserve"> HYPERLINK \l "TupleField"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>”|”</w:t>
      </w:r>
      <w:r w:rsidRPr="00F64DB0">
        <w:rPr>
          <w:rFonts w:ascii="Lucida Console" w:hAnsi="Lucida Console"/>
          <w:b/>
          <w:sz w:val="24"/>
          <w:szCs w:val="24"/>
        </w:rPr>
        <w:t>;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upleField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>” 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TupleField</w:t>
      </w:r>
      <w:bookmarkEnd w:id="97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}“</w:t>
      </w:r>
      <w:r w:rsidRPr="00F64DB0">
        <w:rPr>
          <w:rFonts w:ascii="Lucida Console" w:hAnsi="Lucida Console"/>
          <w:b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”]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UnitTypeName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CF0B6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CF0B6E">
        <w:rPr>
          <w:rFonts w:ascii="Lucida Console" w:hAnsi="Lucida Console"/>
          <w:sz w:val="24"/>
          <w:szCs w:val="24"/>
        </w:rPr>
        <w:t>“</w:t>
      </w:r>
      <w:r w:rsidRPr="00CF0B6E">
        <w:rPr>
          <w:rFonts w:ascii="Lucida Console" w:hAnsi="Lucida Console"/>
          <w:b/>
          <w:sz w:val="24"/>
          <w:szCs w:val="24"/>
        </w:rPr>
        <w:t>.</w:t>
      </w:r>
      <w:r w:rsidRPr="00CF0B6E">
        <w:rPr>
          <w:rFonts w:ascii="Lucida Console" w:hAnsi="Lucida Console"/>
          <w:sz w:val="24"/>
          <w:szCs w:val="24"/>
        </w:rPr>
        <w:t xml:space="preserve">”} </w:t>
      </w:r>
      <w:hyperlink w:anchor="UnitName" w:history="1">
        <w:proofErr w:type="spellStart"/>
        <w:r w:rsidRPr="00CF0B6E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  <w:proofErr w:type="spellEnd"/>
      </w:hyperlink>
      <w:r w:rsidRPr="00CF0B6E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[</w:t>
      </w:r>
      <w:proofErr w:type="spellStart"/>
      <w:r w:rsidRPr="00CF0B6E">
        <w:rPr>
          <w:rFonts w:ascii="Lucida Console" w:hAnsi="Lucida Console"/>
          <w:sz w:val="24"/>
          <w:szCs w:val="24"/>
        </w:rPr>
        <w:t>GenericsStart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"Type"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{“</w:t>
      </w:r>
      <w:r w:rsidRPr="00CF0B6E">
        <w:rPr>
          <w:rFonts w:ascii="Lucida Console" w:hAnsi="Lucida Console"/>
          <w:b/>
          <w:sz w:val="24"/>
          <w:szCs w:val="24"/>
        </w:rPr>
        <w:t>,</w:t>
      </w:r>
      <w:r w:rsidRPr="00CF0B6E">
        <w:rPr>
          <w:rFonts w:ascii="Lucida Console" w:hAnsi="Lucida Console"/>
          <w:sz w:val="24"/>
          <w:szCs w:val="24"/>
        </w:rPr>
        <w:t>” (</w:t>
      </w:r>
      <w:proofErr w:type="spellStart"/>
      <w:r w:rsidRPr="00CF0B6E">
        <w:fldChar w:fldCharType="begin"/>
      </w:r>
      <w:r>
        <w:instrText xml:space="preserve"> HYPERLINK \l "Type"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)} </w:t>
      </w:r>
      <w:proofErr w:type="spellStart"/>
      <w:r w:rsidRPr="00CF0B6E">
        <w:rPr>
          <w:rFonts w:ascii="Lucida Console" w:hAnsi="Lucida Console"/>
          <w:sz w:val="24"/>
          <w:szCs w:val="24"/>
        </w:rPr>
        <w:t>GenericsEnd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] S() F()</w:t>
      </w:r>
      <w:bookmarkStart w:id="98" w:name="UnitType"/>
      <w:bookmarkEnd w:id="95"/>
    </w:p>
    <w:p w:rsidR="00B76AC6" w:rsidRPr="00F64DB0" w:rsidRDefault="009F1DD3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5CDD" w:rsidRPr="00F64DB0">
        <w:rPr>
          <w:rFonts w:ascii="Times New Roman" w:hAnsi="Times New Roman" w:cs="Times New Roman"/>
          <w:sz w:val="24"/>
          <w:szCs w:val="24"/>
        </w:rPr>
        <w:t>UnitType</w:t>
      </w:r>
      <w:bookmarkEnd w:id="98"/>
      <w:proofErr w:type="spellEnd"/>
      <w:r w:rsidR="003C5CDD" w:rsidRPr="00F64DB0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F64DB0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F64DB0">
        <w:rPr>
          <w:rFonts w:ascii="Lucida Console" w:hAnsi="Lucida Console"/>
          <w:b/>
          <w:sz w:val="24"/>
          <w:szCs w:val="24"/>
        </w:rPr>
        <w:t>ref</w:t>
      </w:r>
      <w:r w:rsidR="003C5CDD" w:rsidRPr="00F64DB0">
        <w:rPr>
          <w:rFonts w:ascii="Lucida Console" w:hAnsi="Lucida Console"/>
          <w:sz w:val="24"/>
          <w:szCs w:val="24"/>
        </w:rPr>
        <w:t>|</w:t>
      </w:r>
      <w:r w:rsidR="003C5CDD" w:rsidRPr="00F64DB0">
        <w:rPr>
          <w:rFonts w:ascii="Lucida Console" w:hAnsi="Lucida Console"/>
          <w:b/>
          <w:sz w:val="24"/>
          <w:szCs w:val="24"/>
        </w:rPr>
        <w:t>val</w:t>
      </w:r>
      <w:r w:rsidR="00CE3794" w:rsidRPr="00F64DB0">
        <w:rPr>
          <w:rFonts w:ascii="Lucida Console" w:hAnsi="Lucida Console"/>
          <w:sz w:val="24"/>
          <w:szCs w:val="24"/>
        </w:rPr>
        <w:t>|</w:t>
      </w:r>
      <w:r w:rsidR="00706A09" w:rsidRPr="00F64DB0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F64DB0">
        <w:rPr>
          <w:rFonts w:ascii="Lucida Console" w:hAnsi="Lucida Console"/>
          <w:sz w:val="24"/>
          <w:szCs w:val="24"/>
        </w:rPr>
        <w:t>]</w:t>
      </w:r>
      <w:r w:rsidR="003C5CDD"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64DB0">
        <w:rPr>
          <w:rFonts w:ascii="Times New Roman" w:hAnsi="Times New Roman" w:cs="Times New Roman"/>
          <w:sz w:val="24"/>
          <w:szCs w:val="24"/>
        </w:rPr>
        <w:t xml:space="preserve"> S</w:t>
      </w:r>
      <w:r w:rsidR="00B76AC6" w:rsidRPr="00F64DB0">
        <w:rPr>
          <w:rFonts w:ascii="Times New Roman" w:hAnsi="Times New Roman" w:cs="Times New Roman"/>
          <w:sz w:val="24"/>
          <w:szCs w:val="24"/>
        </w:rPr>
        <w:t>(</w:t>
      </w:r>
      <w:r w:rsidR="00B76AC6" w:rsidRPr="00F64DB0">
        <w:rPr>
          <w:rFonts w:ascii="Lucida Console" w:hAnsi="Lucida Console"/>
          <w:b/>
          <w:sz w:val="24"/>
          <w:szCs w:val="24"/>
        </w:rPr>
        <w:t xml:space="preserve">ref,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B76AC6" w:rsidRPr="00F64DB0">
        <w:rPr>
          <w:rFonts w:ascii="Lucida Console" w:hAnsi="Lucida Console"/>
          <w:b/>
          <w:sz w:val="24"/>
          <w:szCs w:val="24"/>
        </w:rPr>
        <w:t xml:space="preserve">, concurrent,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t</w:t>
      </w:r>
      <w:r w:rsidR="00CF0B6E">
        <w:rPr>
          <w:rFonts w:ascii="Lucida Console" w:hAnsi="Lucida Console"/>
          <w:b/>
          <w:sz w:val="24"/>
          <w:szCs w:val="24"/>
        </w:rPr>
        <w:t>ypeName</w:t>
      </w:r>
      <w:proofErr w:type="spellEnd"/>
      <w:r w:rsidR="00B76AC6" w:rsidRPr="00F64DB0"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DC51AF" w:rsidRDefault="00F229E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UnitName"/>
      <w:bookmarkEnd w:id="99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UnitName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pperCaseLetter" w:history="1">
        <w:proofErr w:type="spellStart"/>
        <w:r w:rsidRPr="00F64DB0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 </w:t>
      </w:r>
      <w:hyperlink w:anchor="Letter" w:history="1">
        <w:r w:rsidRPr="00F64DB0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Pr="00F64DB0">
        <w:rPr>
          <w:rFonts w:ascii="Lucida Console" w:hAnsi="Lucida Console"/>
          <w:sz w:val="24"/>
          <w:szCs w:val="24"/>
        </w:rPr>
        <w:t xml:space="preserve"> | </w:t>
      </w:r>
      <w:hyperlink w:anchor="Digit" w:history="1">
        <w:r w:rsidRPr="00F64DB0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F64DB0">
        <w:rPr>
          <w:rFonts w:ascii="Lucida Console" w:hAnsi="Lucida Console"/>
          <w:sz w:val="24"/>
          <w:szCs w:val="24"/>
        </w:rPr>
        <w:t xml:space="preserve"> | ’_’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DocumentingComment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///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Comment:</w:t>
      </w:r>
      <w:r w:rsidRPr="00F43551">
        <w:rPr>
          <w:rFonts w:ascii="Lucida Console" w:hAnsi="Lucida Console"/>
          <w:sz w:val="24"/>
          <w:szCs w:val="24"/>
        </w:rPr>
        <w:t xml:space="preserve"> (“</w:t>
      </w:r>
      <w:r w:rsidRPr="00F43551">
        <w:rPr>
          <w:rFonts w:ascii="Lucida Console" w:hAnsi="Lucida Console"/>
          <w:b/>
          <w:sz w:val="24"/>
          <w:szCs w:val="24"/>
        </w:rPr>
        <w:t>//</w:t>
      </w:r>
      <w:r w:rsidRPr="00F43551">
        <w:rPr>
          <w:rFonts w:ascii="Lucida Console" w:hAnsi="Lucida Console"/>
          <w:sz w:val="24"/>
          <w:szCs w:val="24"/>
        </w:rPr>
        <w:t>” {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>}) | (”</w:t>
      </w:r>
      <w:r w:rsidRPr="00F43551">
        <w:rPr>
          <w:rFonts w:ascii="Lucida Console" w:hAnsi="Lucida Console"/>
          <w:b/>
          <w:sz w:val="24"/>
          <w:szCs w:val="24"/>
        </w:rPr>
        <w:t>/*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 “</w:t>
      </w:r>
      <w:r w:rsidRPr="00F43551">
        <w:rPr>
          <w:rFonts w:ascii="Lucida Console" w:hAnsi="Lucida Console"/>
          <w:b/>
          <w:sz w:val="24"/>
          <w:szCs w:val="24"/>
        </w:rPr>
        <w:t>*/</w:t>
      </w:r>
      <w:r w:rsidRPr="00F43551">
        <w:rPr>
          <w:rFonts w:ascii="Lucida Console" w:hAnsi="Lucida Console"/>
          <w:sz w:val="24"/>
          <w:szCs w:val="24"/>
        </w:rPr>
        <w:t>”)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-&gt;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B6E">
        <w:rPr>
          <w:rFonts w:ascii="Times New Roman" w:hAnsi="Times New Roman" w:cs="Times New Roman"/>
          <w:sz w:val="24"/>
          <w:szCs w:val="24"/>
        </w:rPr>
        <w:t>BlockEnd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: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end</w:t>
      </w:r>
      <w:r w:rsidRPr="00CF0B6E">
        <w:rPr>
          <w:rFonts w:ascii="Lucida Console" w:hAnsi="Lucida Console"/>
          <w:sz w:val="24"/>
          <w:szCs w:val="24"/>
        </w:rPr>
        <w:t>|”</w:t>
      </w:r>
      <w:r w:rsidRPr="00CF0B6E">
        <w:rPr>
          <w:rFonts w:ascii="Lucida Console" w:hAnsi="Lucida Console"/>
          <w:b/>
          <w:sz w:val="24"/>
          <w:szCs w:val="24"/>
        </w:rPr>
        <w:t>}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spellStart"/>
      <w:r w:rsidRPr="00CF0B6E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875">
        <w:rPr>
          <w:rFonts w:ascii="Times New Roman" w:hAnsi="Times New Roman" w:cs="Times New Roman"/>
          <w:sz w:val="24"/>
          <w:szCs w:val="24"/>
        </w:rPr>
        <w:t>BlockStart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b/>
          <w:sz w:val="24"/>
          <w:szCs w:val="24"/>
        </w:rPr>
        <w:t>do</w:t>
      </w:r>
      <w:r w:rsidRPr="00041875">
        <w:rPr>
          <w:rFonts w:ascii="Lucida Console" w:hAnsi="Lucida Console"/>
          <w:sz w:val="24"/>
          <w:szCs w:val="24"/>
        </w:rPr>
        <w:t>|”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GenericsStart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[</w:t>
      </w:r>
      <w:r w:rsidRPr="00F43551">
        <w:rPr>
          <w:rFonts w:ascii="Lucida Console" w:hAnsi="Lucida Console"/>
          <w:sz w:val="24"/>
          <w:szCs w:val="24"/>
        </w:rPr>
        <w:t>“|”</w:t>
      </w:r>
      <w:r w:rsidRPr="00F43551">
        <w:rPr>
          <w:rFonts w:ascii="Lucida Console" w:hAnsi="Lucida Console"/>
          <w:b/>
          <w:sz w:val="24"/>
          <w:szCs w:val="24"/>
        </w:rPr>
        <w:t>&lt;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&gt;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041875" w:rsidRDefault="003D3E95" w:rsidP="00041875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0" w:name="BlockEnd"/>
      <w:bookmarkStart w:id="101" w:name="GroupStart"/>
      <w:bookmarkStart w:id="102" w:name="Identifier"/>
      <w:bookmarkEnd w:id="100"/>
      <w:bookmarkEnd w:id="101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GroupStart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“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”|”</w:t>
      </w:r>
      <w:r w:rsidRPr="00041875">
        <w:rPr>
          <w:rFonts w:ascii="Lucida Console" w:hAnsi="Lucida Console"/>
          <w:b/>
          <w:sz w:val="24"/>
          <w:szCs w:val="24"/>
        </w:rPr>
        <w:t>[</w:t>
      </w:r>
      <w:r w:rsidRPr="00041875">
        <w:rPr>
          <w:rFonts w:ascii="Lucida Console" w:hAnsi="Lucida Console"/>
          <w:sz w:val="24"/>
          <w:szCs w:val="24"/>
        </w:rPr>
        <w:t>“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3" w:name="GroupEnd"/>
      <w:bookmarkEnd w:id="10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}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“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4" w:name="NewLine"/>
      <w:bookmarkEnd w:id="104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;</w:t>
      </w:r>
      <w:r w:rsidRPr="00F43551">
        <w:rPr>
          <w:rFonts w:ascii="Lucida Console" w:hAnsi="Lucida Console"/>
          <w:sz w:val="24"/>
          <w:szCs w:val="24"/>
        </w:rPr>
        <w:t>”|</w:t>
      </w:r>
      <w:r w:rsidR="00FB60DB" w:rsidRPr="00F43551">
        <w:rPr>
          <w:rFonts w:ascii="Lucida Console" w:hAnsi="Lucida Console"/>
          <w:sz w:val="24"/>
          <w:szCs w:val="24"/>
        </w:rPr>
        <w:t>”\n”</w:t>
      </w:r>
    </w:p>
    <w:p w:rsidR="001C66B9" w:rsidRPr="00F43551" w:rsidRDefault="001C66B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Identifier</w:t>
      </w:r>
      <w:bookmarkEnd w:id="102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proofErr w:type="spellStart"/>
        <w:r w:rsidR="00F229E3" w:rsidRPr="00F43551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  <w:proofErr w:type="spellEnd"/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F423E2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’_’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}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5" w:name="String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StringConstant</w:t>
      </w:r>
      <w:bookmarkEnd w:id="105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 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6" w:name="Charact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Charac</w:t>
      </w:r>
      <w:r w:rsidR="00F820ED" w:rsidRPr="00F43551">
        <w:rPr>
          <w:rFonts w:ascii="Times New Roman" w:hAnsi="Times New Roman" w:cs="Times New Roman"/>
          <w:sz w:val="24"/>
          <w:szCs w:val="24"/>
        </w:rPr>
        <w:t>terConstant</w:t>
      </w:r>
      <w:bookmarkEnd w:id="106"/>
      <w:proofErr w:type="spellEnd"/>
      <w:r w:rsidR="00F820ED" w:rsidRPr="00F43551">
        <w:rPr>
          <w:rFonts w:ascii="Times New Roman" w:hAnsi="Times New Roman" w:cs="Times New Roman"/>
          <w:sz w:val="24"/>
          <w:szCs w:val="24"/>
        </w:rPr>
        <w:t>:</w:t>
      </w:r>
      <w:r w:rsidR="00F820ED" w:rsidRPr="00F43551">
        <w:rPr>
          <w:rFonts w:ascii="Lucida Console" w:hAnsi="Lucida Console"/>
          <w:sz w:val="24"/>
          <w:szCs w:val="24"/>
        </w:rPr>
        <w:t xml:space="preserve"> “</w:t>
      </w:r>
      <w:r w:rsidR="00F820ED" w:rsidRPr="00F43551">
        <w:rPr>
          <w:rFonts w:ascii="Lucida Console" w:hAnsi="Lucida Console"/>
          <w:b/>
          <w:sz w:val="24"/>
          <w:szCs w:val="24"/>
        </w:rPr>
        <w:t>’</w:t>
      </w:r>
      <w:r w:rsidR="00F820ED" w:rsidRPr="00F43551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’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723924" w:rsidRDefault="002074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7" w:name="Integ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IntegerConstant</w:t>
      </w:r>
      <w:bookmarkEnd w:id="107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r w:rsidR="00723924" w:rsidRPr="00F43551">
        <w:rPr>
          <w:rFonts w:ascii="Lucida Console" w:hAnsi="Lucida Console"/>
          <w:sz w:val="24"/>
          <w:szCs w:val="24"/>
        </w:rPr>
        <w:t>(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[”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</w:t>
      </w:r>
      <w:r w:rsidR="00723924" w:rsidRPr="00F43551">
        <w:rPr>
          <w:rFonts w:ascii="Lucida Console" w:hAnsi="Lucida Console"/>
          <w:sz w:val="24"/>
          <w:szCs w:val="24"/>
        </w:rPr>
        <w:t>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]</w:t>
      </w:r>
      <w:r w:rsidR="00723924" w:rsidRPr="00F43551">
        <w:rPr>
          <w:rFonts w:ascii="Lucida Console" w:hAnsi="Lucida Console"/>
          <w:sz w:val="24"/>
          <w:szCs w:val="24"/>
        </w:rPr>
        <w:t>)|(“0” (“</w:t>
      </w:r>
      <w:proofErr w:type="spellStart"/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})</w:t>
      </w:r>
    </w:p>
    <w:p w:rsidR="00F43551" w:rsidRDefault="001B7F40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8" w:name="BitConstant"/>
      <w:bookmarkStart w:id="109" w:name="RealConstant"/>
      <w:bookmarkEnd w:id="108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BitConstant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F43551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[ “</w:t>
      </w:r>
      <w:r w:rsidRPr="00F43551">
        <w:rPr>
          <w:rFonts w:ascii="Lucida Console" w:hAnsi="Lucida Console"/>
          <w:b/>
          <w:sz w:val="24"/>
          <w:szCs w:val="24"/>
        </w:rPr>
        <w:t>+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</w:t>
      </w:r>
      <w:r w:rsidRPr="00F43551">
        <w:rPr>
          <w:rFonts w:ascii="Lucida Console" w:hAnsi="Lucida Console"/>
          <w:sz w:val="24"/>
          <w:szCs w:val="24"/>
        </w:rPr>
        <w:t>“ ] (“0”|”1“ {“0”|”1“} [“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”]) | (“0” ( 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”|“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”)  “0”|”1“{“0”|”1“})</w:t>
      </w:r>
    </w:p>
    <w:p w:rsidR="00F43551" w:rsidRDefault="00C50D4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RealConstant</w:t>
      </w:r>
      <w:bookmarkEnd w:id="109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“.”{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F43551">
        <w:rPr>
          <w:rFonts w:ascii="Lucida Console" w:hAnsi="Lucida Console"/>
          <w:b/>
          <w:sz w:val="24"/>
          <w:szCs w:val="24"/>
        </w:rPr>
        <w:t>e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F43551">
        <w:rPr>
          <w:rFonts w:ascii="Lucida Console" w:hAnsi="Lucida Console"/>
          <w:sz w:val="24"/>
          <w:szCs w:val="24"/>
        </w:rPr>
        <w:t>”] [“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</w:t>
      </w:r>
      <w:bookmarkStart w:id="110" w:name="Character"/>
    </w:p>
    <w:p w:rsid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Character</w:t>
      </w:r>
      <w:bookmarkEnd w:id="110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F43551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 w:rsidRPr="00F43551">
        <w:rPr>
          <w:rFonts w:ascii="Lucida Console" w:hAnsi="Lucida Console"/>
          <w:sz w:val="24"/>
          <w:szCs w:val="24"/>
        </w:rPr>
        <w:t xml:space="preserve"> </w:t>
      </w:r>
      <w:bookmarkStart w:id="111" w:name="Letter"/>
      <w:r w:rsidR="00455A02" w:rsidRPr="00F43551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55A02" w:rsidRPr="00F43551">
        <w:rPr>
          <w:rFonts w:ascii="Lucida Console" w:hAnsi="Lucida Console"/>
          <w:sz w:val="24"/>
          <w:szCs w:val="24"/>
        </w:rPr>
        <w:t>UnicodeSymbol</w:t>
      </w:r>
      <w:proofErr w:type="spellEnd"/>
      <w:r w:rsidR="00FA7B75" w:rsidRPr="00F43551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="00FA7B75" w:rsidRPr="00F43551">
        <w:rPr>
          <w:rFonts w:ascii="Lucida Console" w:hAnsi="Lucida Console"/>
          <w:sz w:val="24"/>
          <w:szCs w:val="24"/>
        </w:rPr>
        <w:t>ControlCharacter</w:t>
      </w:r>
      <w:proofErr w:type="spellEnd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gramStart"/>
      <w:r w:rsidRPr="00F43551">
        <w:rPr>
          <w:rFonts w:ascii="Times New Roman" w:hAnsi="Times New Roman" w:cs="Times New Roman"/>
          <w:sz w:val="24"/>
          <w:szCs w:val="24"/>
        </w:rPr>
        <w:t>Letter</w:t>
      </w:r>
      <w:bookmarkEnd w:id="111"/>
      <w:r w:rsidR="00541B2A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E5A60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2" w:name="UpperCaseLetter"/>
      <w:bookmarkEnd w:id="112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3" w:name="LowerCaseLetter"/>
      <w:bookmarkEnd w:id="113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LowerCaseLetter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4" w:name="Digit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Digit</w:t>
      </w:r>
      <w:bookmarkEnd w:id="114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0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9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r w:rsidR="00C50D49" w:rsidRPr="00F43551">
        <w:rPr>
          <w:rFonts w:ascii="Lucida Console" w:hAnsi="Lucida Console"/>
          <w:b/>
          <w:sz w:val="24"/>
          <w:szCs w:val="24"/>
        </w:rPr>
        <w:t>A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F43551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F43551">
        <w:rPr>
          <w:rFonts w:ascii="Lucida Console" w:hAnsi="Lucida Console"/>
          <w:b/>
          <w:sz w:val="24"/>
          <w:szCs w:val="24"/>
        </w:rPr>
        <w:t>F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bookmarkStart w:id="115" w:name="Symbol"/>
    </w:p>
    <w:p w:rsidR="00F43551" w:rsidRDefault="0059395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Symbol</w:t>
      </w:r>
      <w:bookmarkEnd w:id="115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FA7B75" w:rsidRPr="00F43551">
        <w:rPr>
          <w:rFonts w:ascii="Lucida Console" w:hAnsi="Lucida Console"/>
          <w:sz w:val="24"/>
          <w:szCs w:val="24"/>
        </w:rPr>
        <w:t>‘\ASCII symbol code 0..255’</w:t>
      </w:r>
    </w:p>
    <w:p w:rsidR="00F43551" w:rsidRDefault="00455A0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UnicodeSymbol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|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…</w:t>
      </w:r>
    </w:p>
    <w:p w:rsidR="00AE435E" w:rsidRPr="00F43551" w:rsidRDefault="00FA7B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lastRenderedPageBreak/>
        <w:t>ControlCharacter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‘\n’ | ‘\t’ </w:t>
      </w:r>
      <w:r w:rsidR="00AE435E" w:rsidRPr="00F43551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 w:rsidP="00F43551">
      <w:pPr>
        <w:keepLines/>
        <w:rPr>
          <w:rFonts w:ascii="Lucida Console" w:hAnsi="Lucida Console"/>
          <w:sz w:val="24"/>
          <w:szCs w:val="24"/>
        </w:rPr>
      </w:pPr>
    </w:p>
    <w:p w:rsidR="00671778" w:rsidRDefault="00671778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"StandaloneRoutine"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"UnitDeclaration"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F43551">
      <w:pPr>
        <w:keepLines/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F43551">
      <w:pPr>
        <w:keepLines/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F43551">
      <w:pPr>
        <w:keepLines/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F43551">
      <w:pPr>
        <w:keepLines/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 xml:space="preserve">es are provided and execution of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7D3E31" w:rsidP="00F43551">
      <w:pPr>
        <w:keepLines/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43551">
      <w:pPr>
        <w:keepLines/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lastRenderedPageBreak/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</w:t>
      </w:r>
      <w:proofErr w:type="spellStart"/>
      <w:r w:rsidR="00875C65">
        <w:rPr>
          <w:rFonts w:ascii="Lucida Console" w:hAnsi="Lucida Console"/>
          <w:sz w:val="24"/>
          <w:szCs w:val="24"/>
        </w:rPr>
        <w:t>postcondition</w:t>
      </w:r>
      <w:proofErr w:type="spellEnd"/>
      <w:r w:rsidR="00875C65">
        <w:rPr>
          <w:rFonts w:ascii="Lucida Console" w:hAnsi="Lucida Console"/>
          <w:sz w:val="24"/>
          <w:szCs w:val="24"/>
        </w:rPr>
        <w:t xml:space="preserve"> violation</w:t>
      </w:r>
    </w:p>
    <w:p w:rsidR="00861C8E" w:rsidRPr="00853328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861C8E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proofErr w:type="spellStart"/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CD52B5" w:rsidP="00F43551">
      <w:pPr>
        <w:keepLines/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7D3E31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561727">
        <w:rPr>
          <w:rFonts w:ascii="Lucida Console" w:hAnsi="Lucida Console"/>
          <w:sz w:val="24"/>
          <w:szCs w:val="24"/>
        </w:rPr>
        <w:t>UnitAttributeDeclaration</w:t>
      </w:r>
      <w:proofErr w:type="spellEnd"/>
      <w:r w:rsidRPr="00561727">
        <w:rPr>
          <w:rFonts w:ascii="Lucida Console" w:hAnsi="Lucida Console"/>
          <w:sz w:val="24"/>
          <w:szCs w:val="24"/>
        </w:rPr>
        <w:t>:</w:t>
      </w:r>
    </w:p>
    <w:p w:rsidR="00861C8E" w:rsidRPr="00561727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spellStart"/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7D3E31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WritableCall" w:history="1">
          <w:r w:rsidR="00AF406C" w:rsidRPr="0000437B">
            <w:rPr>
              <w:rStyle w:val="a6"/>
              <w:rFonts w:ascii="Lucida Console" w:hAnsi="Lucida Console"/>
              <w:sz w:val="24"/>
              <w:szCs w:val="24"/>
            </w:rPr>
            <w:t>WritableCall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proofErr w:type="spellStart"/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861C8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7D3E31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proofErr w:type="spellStart"/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61C8E">
        <w:rPr>
          <w:rFonts w:ascii="Lucida Console" w:hAnsi="Lucida Console"/>
          <w:sz w:val="24"/>
          <w:szCs w:val="24"/>
        </w:rPr>
        <w:t>UnitType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ExpressionList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4B160A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7D3E31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7D3E31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295840" w:rsidRDefault="00861C8E" w:rsidP="00F43551">
      <w:pPr>
        <w:keepLines/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861C8E" w:rsidRPr="002D7B46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AnchorType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UnitTypeName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7D3E31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E99" w:rsidRDefault="00036E99" w:rsidP="00BF2014">
      <w:pPr>
        <w:spacing w:after="0" w:line="240" w:lineRule="auto"/>
      </w:pPr>
      <w:r>
        <w:separator/>
      </w:r>
    </w:p>
  </w:endnote>
  <w:endnote w:type="continuationSeparator" w:id="0">
    <w:p w:rsidR="00036E99" w:rsidRDefault="00036E99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E99" w:rsidRDefault="00036E99" w:rsidP="00BF2014">
      <w:pPr>
        <w:spacing w:after="0" w:line="240" w:lineRule="auto"/>
      </w:pPr>
      <w:r>
        <w:separator/>
      </w:r>
    </w:p>
  </w:footnote>
  <w:footnote w:type="continuationSeparator" w:id="0">
    <w:p w:rsidR="00036E99" w:rsidRDefault="00036E99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DC"/>
    <w:multiLevelType w:val="hybridMultilevel"/>
    <w:tmpl w:val="0F42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4D4"/>
    <w:multiLevelType w:val="hybridMultilevel"/>
    <w:tmpl w:val="7580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C385048"/>
    <w:multiLevelType w:val="hybridMultilevel"/>
    <w:tmpl w:val="1EA2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538EF"/>
    <w:multiLevelType w:val="hybridMultilevel"/>
    <w:tmpl w:val="BB261D08"/>
    <w:lvl w:ilvl="0" w:tplc="10C6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1FC"/>
    <w:multiLevelType w:val="hybridMultilevel"/>
    <w:tmpl w:val="7972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36E99"/>
    <w:rsid w:val="000416C3"/>
    <w:rsid w:val="00041875"/>
    <w:rsid w:val="0004341A"/>
    <w:rsid w:val="00046BC7"/>
    <w:rsid w:val="00051042"/>
    <w:rsid w:val="00052389"/>
    <w:rsid w:val="000535FE"/>
    <w:rsid w:val="000602E8"/>
    <w:rsid w:val="0006228B"/>
    <w:rsid w:val="00062B31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210E"/>
    <w:rsid w:val="00293370"/>
    <w:rsid w:val="002942D4"/>
    <w:rsid w:val="002954B0"/>
    <w:rsid w:val="002954DD"/>
    <w:rsid w:val="00295840"/>
    <w:rsid w:val="002975B4"/>
    <w:rsid w:val="002A208E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3F43AF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57BDC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00B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0BD5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96FFD"/>
    <w:rsid w:val="007A0BD8"/>
    <w:rsid w:val="007A4F74"/>
    <w:rsid w:val="007A55A0"/>
    <w:rsid w:val="007C60F1"/>
    <w:rsid w:val="007C7E97"/>
    <w:rsid w:val="007D1AA0"/>
    <w:rsid w:val="007D3912"/>
    <w:rsid w:val="007D3E31"/>
    <w:rsid w:val="007E5741"/>
    <w:rsid w:val="007E741E"/>
    <w:rsid w:val="007F517D"/>
    <w:rsid w:val="007F741C"/>
    <w:rsid w:val="007F7476"/>
    <w:rsid w:val="00800984"/>
    <w:rsid w:val="0080171B"/>
    <w:rsid w:val="00801C04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0729"/>
    <w:rsid w:val="008A2D58"/>
    <w:rsid w:val="008B2B5C"/>
    <w:rsid w:val="008B76A4"/>
    <w:rsid w:val="008C2690"/>
    <w:rsid w:val="008C4C35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AF406C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1B96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77AD5"/>
    <w:rsid w:val="00C81D56"/>
    <w:rsid w:val="00C821C1"/>
    <w:rsid w:val="00C82FB5"/>
    <w:rsid w:val="00C83A72"/>
    <w:rsid w:val="00C86781"/>
    <w:rsid w:val="00C87B79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B6E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57A5A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4601"/>
    <w:rsid w:val="00DB50FB"/>
    <w:rsid w:val="00DB544F"/>
    <w:rsid w:val="00DB6584"/>
    <w:rsid w:val="00DC16A6"/>
    <w:rsid w:val="00DC26AD"/>
    <w:rsid w:val="00DC4D55"/>
    <w:rsid w:val="00DC51AF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B51CA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551"/>
    <w:rsid w:val="00F43E6C"/>
    <w:rsid w:val="00F44B1C"/>
    <w:rsid w:val="00F55699"/>
    <w:rsid w:val="00F6123E"/>
    <w:rsid w:val="00F6329A"/>
    <w:rsid w:val="00F64DB0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7F52-D7EB-49A8-93DA-762FD8F0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27610</TotalTime>
  <Pages>1</Pages>
  <Words>7131</Words>
  <Characters>40653</Characters>
  <Application>Microsoft Office Word</Application>
  <DocSecurity>0</DocSecurity>
  <Lines>338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17</cp:revision>
  <cp:lastPrinted>2018-06-26T16:34:00Z</cp:lastPrinted>
  <dcterms:created xsi:type="dcterms:W3CDTF">2022-01-05T12:38:00Z</dcterms:created>
  <dcterms:modified xsi:type="dcterms:W3CDTF">2022-05-31T19:36:00Z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