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Migration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migrating key business data into a data warehouse to improve analytics and reporting. The main focus is tracking the number of orders per ZIP code (from the </w:t>
      </w:r>
      <w:r w:rsidDel="00000000" w:rsidR="00000000" w:rsidRPr="00000000">
        <w:rPr>
          <w:rtl w:val="0"/>
        </w:rPr>
        <w:t xml:space="preserve">CUST_ORG</w:t>
      </w:r>
      <w:r w:rsidDel="00000000" w:rsidR="00000000" w:rsidRPr="00000000">
        <w:rPr>
          <w:rtl w:val="0"/>
        </w:rPr>
        <w:t xml:space="preserve"> table), per item type (from the </w:t>
      </w:r>
      <w:r w:rsidDel="00000000" w:rsidR="00000000" w:rsidRPr="00000000">
        <w:rPr>
          <w:rtl w:val="0"/>
        </w:rPr>
        <w:t xml:space="preserve">CONC_INV</w:t>
      </w:r>
      <w:r w:rsidDel="00000000" w:rsidR="00000000" w:rsidRPr="00000000">
        <w:rPr>
          <w:rtl w:val="0"/>
        </w:rPr>
        <w:t xml:space="preserve"> table), and per description (from the </w:t>
      </w:r>
      <w:r w:rsidDel="00000000" w:rsidR="00000000" w:rsidRPr="00000000">
        <w:rPr>
          <w:rtl w:val="0"/>
        </w:rPr>
        <w:t xml:space="preserve">CONTR</w:t>
      </w:r>
      <w:r w:rsidDel="00000000" w:rsidR="00000000" w:rsidRPr="00000000">
        <w:rPr>
          <w:rtl w:val="0"/>
        </w:rPr>
        <w:t xml:space="preserve"> table). This will help analyze order trends based on location and product type, making it easier to make business decisions.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setup, the fact table will be </w:t>
      </w:r>
      <w:r w:rsidDel="00000000" w:rsidR="00000000" w:rsidRPr="00000000">
        <w:rPr>
          <w:rtl w:val="0"/>
        </w:rPr>
        <w:t xml:space="preserve">ORDERS_FACT</w:t>
      </w:r>
      <w:r w:rsidDel="00000000" w:rsidR="00000000" w:rsidRPr="00000000">
        <w:rPr>
          <w:rtl w:val="0"/>
        </w:rPr>
        <w:t xml:space="preserve">, which will store the total number of orders—this is the core table that holds measurable data. The dimension tables will be: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ZIP_CODE_DIM</w:t>
      </w:r>
      <w:r w:rsidDel="00000000" w:rsidR="00000000" w:rsidRPr="00000000">
        <w:rPr>
          <w:rtl w:val="0"/>
        </w:rPr>
        <w:t xml:space="preserve"> – Taken from </w:t>
      </w:r>
      <w:r w:rsidDel="00000000" w:rsidR="00000000" w:rsidRPr="00000000">
        <w:rPr>
          <w:rtl w:val="0"/>
        </w:rPr>
        <w:t xml:space="preserve">CUST_ORG</w:t>
      </w:r>
      <w:r w:rsidDel="00000000" w:rsidR="00000000" w:rsidRPr="00000000">
        <w:rPr>
          <w:rtl w:val="0"/>
        </w:rPr>
        <w:t xml:space="preserve">, representing customer locations.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ITEM_TYPE_DIM</w:t>
      </w:r>
      <w:r w:rsidDel="00000000" w:rsidR="00000000" w:rsidRPr="00000000">
        <w:rPr>
          <w:rtl w:val="0"/>
        </w:rPr>
        <w:t xml:space="preserve"> – Taken from </w:t>
      </w:r>
      <w:r w:rsidDel="00000000" w:rsidR="00000000" w:rsidRPr="00000000">
        <w:rPr>
          <w:rtl w:val="0"/>
        </w:rPr>
        <w:t xml:space="preserve">CONC_INV</w:t>
      </w:r>
      <w:r w:rsidDel="00000000" w:rsidR="00000000" w:rsidRPr="00000000">
        <w:rPr>
          <w:rtl w:val="0"/>
        </w:rPr>
        <w:t xml:space="preserve">, categorizing different item types like large bottles, small bottles, cups etc.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DESCRIPTION_DIM</w:t>
      </w:r>
      <w:r w:rsidDel="00000000" w:rsidR="00000000" w:rsidRPr="00000000">
        <w:rPr>
          <w:rtl w:val="0"/>
        </w:rPr>
        <w:t xml:space="preserve"> – Taken from </w:t>
      </w:r>
      <w:r w:rsidDel="00000000" w:rsidR="00000000" w:rsidRPr="00000000">
        <w:rPr>
          <w:rtl w:val="0"/>
        </w:rPr>
        <w:t xml:space="preserve">CONTR and contains</w:t>
      </w:r>
      <w:r w:rsidDel="00000000" w:rsidR="00000000" w:rsidRPr="00000000">
        <w:rPr>
          <w:rtl w:val="0"/>
        </w:rPr>
        <w:t xml:space="preserve"> descriptions like premium or standard packaging.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 makes queries faster and allows for easy breakdown of order data by location and product type.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data migration, we will use the Extract, Transform, Load (ETL) process with Oracle Fusion Data Integration Tools.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Extract: Oracle Fusion’s Data Management tools will pull relevant data from source tables, ensuring we only extract necessary fields to optimize performance (the ones mentioned above)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Transform: This step focuses on aggregating order data. The </w:t>
      </w:r>
      <w:r w:rsidDel="00000000" w:rsidR="00000000" w:rsidRPr="00000000">
        <w:rPr>
          <w:rtl w:val="0"/>
        </w:rPr>
        <w:t xml:space="preserve">ORDERS_FACT</w:t>
      </w:r>
      <w:r w:rsidDel="00000000" w:rsidR="00000000" w:rsidRPr="00000000">
        <w:rPr>
          <w:rtl w:val="0"/>
        </w:rPr>
        <w:t xml:space="preserve"> table will store the SUM of orders per ZIP code, per item type, and per description. This means: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Grouping data by ZIP code, item type, and description.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Summing up the total number of orders for each combination.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Ensuring that duplicate or redundant records are removed to maintain data integrity.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Generating surrogate keys for dimension tables to improve query performance.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Load: We will use Oracle Data Integrator (ODI) to insert the transformed and aggregated data into the warehouse. Proper indexing and partitioning will be applied to ensure efficient retrieval of data.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migration will enhance business intelligence by providing a centralized, structured, and optimized dataset for order tracking. By pre-aggregating order counts, the system will be able to generate faster and more insightful reports, helping in: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Identifying high-demand locations (which ZIP codes have the most orders).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Optimizing inventory management based on item type demand.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2025. Oracle.com. 2025.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https://blogs.oracle.com/cloud-infrastructure/post/load-and-transform-data-from-oracle-fusion-cloud-applications-to-build-a-data-lake-or-data-warehouse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2025. Oracle.com. 2025.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https://blogs.oracle.com/dataintegration/post/oracle-data-integrator-odi-to-load-into-fusion-applications-oracle-erp-cloud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‌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s.oracle.com/cloud-infrastructure/post/load-and-transform-data-from-oracle-fusion-cloud-applications-to-build-a-data-lake-or-data-warehouse" TargetMode="External"/><Relationship Id="rId7" Type="http://schemas.openxmlformats.org/officeDocument/2006/relationships/hyperlink" Target="https://blogs.oracle.com/dataintegration/post/oracle-data-integrator-odi-to-load-into-fusion-applications-oracle-erp-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