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FE" w:rsidRPr="009F4C84" w:rsidRDefault="003A10FE" w:rsidP="003A10FE">
      <w:pPr>
        <w:pStyle w:val="Date"/>
        <w:pBdr>
          <w:bottom w:val="single" w:sz="4" w:space="1" w:color="auto"/>
        </w:pBdr>
        <w:rPr>
          <w:rFonts w:asciiTheme="minorHAnsi" w:hAnsiTheme="minorHAnsi"/>
          <w:szCs w:val="24"/>
        </w:rPr>
      </w:pPr>
      <w:bookmarkStart w:id="0" w:name="_GoBack"/>
      <w:bookmarkEnd w:id="0"/>
      <w:r w:rsidRPr="009F4C84">
        <w:rPr>
          <w:rFonts w:asciiTheme="minorHAnsi" w:hAnsiTheme="minorHAnsi"/>
          <w:noProof/>
          <w:szCs w:val="24"/>
        </w:rPr>
        <w:drawing>
          <wp:inline distT="0" distB="0" distL="0" distR="0">
            <wp:extent cx="4686719" cy="1009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1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FE" w:rsidRPr="009F4C84" w:rsidRDefault="003A10FE" w:rsidP="003A10FE">
      <w:pPr>
        <w:rPr>
          <w:rFonts w:asciiTheme="minorHAnsi" w:hAnsiTheme="minorHAnsi"/>
        </w:rPr>
      </w:pPr>
    </w:p>
    <w:p w:rsidR="003A10FE" w:rsidRPr="00972DEB" w:rsidRDefault="003A10FE" w:rsidP="003A10FE">
      <w:pPr>
        <w:rPr>
          <w:rFonts w:asciiTheme="minorHAnsi" w:hAnsiTheme="minorHAnsi"/>
          <w:b/>
          <w:smallCaps/>
          <w:sz w:val="40"/>
          <w:szCs w:val="40"/>
        </w:rPr>
      </w:pPr>
      <w:r w:rsidRPr="00972DEB">
        <w:rPr>
          <w:rFonts w:asciiTheme="minorHAnsi" w:hAnsiTheme="minorHAnsi"/>
          <w:b/>
          <w:smallCaps/>
          <w:sz w:val="40"/>
          <w:szCs w:val="40"/>
        </w:rPr>
        <w:t>Field Advisor Training</w:t>
      </w:r>
    </w:p>
    <w:p w:rsidR="003A10FE" w:rsidRDefault="003A10FE" w:rsidP="003A10FE">
      <w:pPr>
        <w:rPr>
          <w:rFonts w:asciiTheme="minorHAnsi" w:hAnsiTheme="minorHAnsi"/>
          <w:b/>
          <w:sz w:val="28"/>
          <w:szCs w:val="28"/>
        </w:rPr>
      </w:pPr>
    </w:p>
    <w:p w:rsidR="003A10FE" w:rsidRDefault="003A10FE" w:rsidP="003A10F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Training Format:</w:t>
      </w:r>
    </w:p>
    <w:tbl>
      <w:tblPr>
        <w:tblpPr w:leftFromText="180" w:rightFromText="180" w:vertAnchor="text" w:horzAnchor="margin" w:tblpXSpec="center" w:tblpY="67"/>
        <w:tblW w:w="11088" w:type="dxa"/>
        <w:tblLayout w:type="fixed"/>
        <w:tblLook w:val="04A0" w:firstRow="1" w:lastRow="0" w:firstColumn="1" w:lastColumn="0" w:noHBand="0" w:noVBand="1"/>
      </w:tblPr>
      <w:tblGrid>
        <w:gridCol w:w="1440"/>
        <w:gridCol w:w="9648"/>
      </w:tblGrid>
      <w:tr w:rsidR="003A10FE" w:rsidRPr="009F4C84" w:rsidTr="003A10FE">
        <w:trPr>
          <w:trHeight w:val="288"/>
        </w:trPr>
        <w:tc>
          <w:tcPr>
            <w:tcW w:w="1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10FE" w:rsidRPr="009F4C84" w:rsidRDefault="003A10FE" w:rsidP="003A10FE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9F4C84">
              <w:rPr>
                <w:rFonts w:asciiTheme="minorHAnsi" w:hAnsiTheme="minorHAnsi" w:cstheme="minorHAnsi"/>
                <w:color w:val="0070C0"/>
              </w:rPr>
              <w:br w:type="page"/>
            </w:r>
            <w:r w:rsidRPr="009F4C84">
              <w:rPr>
                <w:rFonts w:asciiTheme="minorHAnsi" w:hAnsiTheme="minorHAnsi" w:cstheme="minorHAnsi"/>
                <w:b/>
                <w:i/>
                <w:color w:val="7030A0"/>
                <w:szCs w:val="24"/>
              </w:rPr>
              <w:br w:type="page"/>
            </w:r>
            <w:r>
              <w:rPr>
                <w:rFonts w:asciiTheme="minorHAnsi" w:hAnsiTheme="minorHAnsi"/>
                <w:b/>
                <w:bCs/>
                <w:color w:val="0070C0"/>
                <w:sz w:val="28"/>
                <w:szCs w:val="28"/>
              </w:rPr>
              <w:t>Field Advisor Training</w:t>
            </w:r>
            <w:r w:rsidRPr="009F4C84">
              <w:rPr>
                <w:rFonts w:asciiTheme="minorHAnsi" w:hAnsiTheme="minorHAnsi"/>
                <w:b/>
                <w:bCs/>
                <w:color w:val="0070C0"/>
                <w:sz w:val="28"/>
                <w:szCs w:val="28"/>
              </w:rPr>
              <w:t xml:space="preserve"> </w:t>
            </w:r>
          </w:p>
        </w:tc>
      </w:tr>
      <w:tr w:rsidR="003A10FE" w:rsidRPr="009F4C84" w:rsidTr="003A10FE">
        <w:trPr>
          <w:trHeight w:val="41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3A10FE" w:rsidRPr="009F4C84" w:rsidRDefault="003A10FE" w:rsidP="003A10FE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4C84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Elearning</w:t>
            </w:r>
            <w:proofErr w:type="spellEnd"/>
          </w:p>
        </w:tc>
        <w:tc>
          <w:tcPr>
            <w:tcW w:w="96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2D69B" w:themeFill="accent3" w:themeFillTint="99"/>
          </w:tcPr>
          <w:p w:rsidR="003A10FE" w:rsidRPr="000B783A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 w:rsidRPr="000B783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Overview of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CC3.0</w:t>
            </w:r>
          </w:p>
          <w:p w:rsidR="003A10FE" w:rsidRPr="000B783A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  <w:r w:rsidRPr="000B783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minutes </w:t>
            </w:r>
          </w:p>
        </w:tc>
      </w:tr>
      <w:tr w:rsidR="003A10FE" w:rsidRPr="009F4C84" w:rsidTr="003A10FE">
        <w:trPr>
          <w:trHeight w:val="545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</w:tcPr>
          <w:p w:rsidR="003A10FE" w:rsidRPr="009F4C84" w:rsidRDefault="003A10FE" w:rsidP="003A10FE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2D69B" w:themeFill="accent3" w:themeFillTint="99"/>
          </w:tcPr>
          <w:p w:rsidR="003A10FE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Overview of Coaching</w:t>
            </w:r>
          </w:p>
          <w:p w:rsidR="003A10FE" w:rsidRPr="000B783A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 minutes</w:t>
            </w:r>
          </w:p>
        </w:tc>
      </w:tr>
      <w:tr w:rsidR="003A10FE" w:rsidRPr="009F4C84" w:rsidTr="003A10FE">
        <w:trPr>
          <w:trHeight w:val="109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:rsidR="003A10FE" w:rsidRPr="009F4C84" w:rsidRDefault="003A10FE" w:rsidP="003A10FE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9F4C84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Classroom</w:t>
            </w:r>
          </w:p>
        </w:tc>
        <w:tc>
          <w:tcPr>
            <w:tcW w:w="9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3A10FE" w:rsidRPr="0051676F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 w:rsidRPr="0051676F">
              <w:rPr>
                <w:rFonts w:asciiTheme="minorHAnsi" w:hAnsiTheme="minorHAnsi"/>
                <w:color w:val="000000"/>
                <w:sz w:val="22"/>
                <w:szCs w:val="22"/>
              </w:rPr>
              <w:t>The role of the filed advisor in Common Core</w:t>
            </w:r>
          </w:p>
          <w:p w:rsidR="003A10FE" w:rsidRPr="0051676F" w:rsidRDefault="003A10FE" w:rsidP="003A10FE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CC3.0 Field </w:t>
            </w:r>
            <w:r w:rsidRPr="0051676F">
              <w:rPr>
                <w:color w:val="000000"/>
              </w:rPr>
              <w:t>Activities</w:t>
            </w:r>
          </w:p>
          <w:p w:rsidR="003A10FE" w:rsidRPr="0051676F" w:rsidRDefault="003A10FE" w:rsidP="003A10FE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51676F">
              <w:rPr>
                <w:color w:val="000000"/>
              </w:rPr>
              <w:t xml:space="preserve">Coaching and </w:t>
            </w:r>
            <w:r w:rsidR="00076DC3">
              <w:rPr>
                <w:color w:val="000000"/>
              </w:rPr>
              <w:t>M</w:t>
            </w:r>
            <w:r w:rsidRPr="0051676F">
              <w:rPr>
                <w:color w:val="000000"/>
              </w:rPr>
              <w:t>entoring</w:t>
            </w:r>
          </w:p>
          <w:p w:rsidR="003A10FE" w:rsidRDefault="003A10FE" w:rsidP="003A10FE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Supporting the </w:t>
            </w:r>
            <w:r w:rsidR="00076DC3">
              <w:rPr>
                <w:color w:val="000000"/>
              </w:rPr>
              <w:t>T</w:t>
            </w:r>
            <w:r w:rsidRPr="0051676F">
              <w:rPr>
                <w:color w:val="000000"/>
              </w:rPr>
              <w:t>ransfer of Learning</w:t>
            </w:r>
          </w:p>
          <w:p w:rsidR="003A10FE" w:rsidRPr="0051676F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 w:rsidRPr="0051676F">
              <w:rPr>
                <w:rFonts w:asciiTheme="minorHAnsi" w:hAnsiTheme="minorHAnsi"/>
                <w:color w:val="000000"/>
                <w:sz w:val="22"/>
                <w:szCs w:val="22"/>
              </w:rPr>
              <w:t>2 ½ days</w:t>
            </w:r>
          </w:p>
        </w:tc>
      </w:tr>
      <w:tr w:rsidR="003A10FE" w:rsidRPr="009F4C84" w:rsidTr="003A10FE">
        <w:trPr>
          <w:trHeight w:val="10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</w:tcPr>
          <w:p w:rsidR="003A10FE" w:rsidRPr="00623BA2" w:rsidRDefault="003A10FE" w:rsidP="003A10FE">
            <w:pPr>
              <w:rPr>
                <w:rFonts w:asciiTheme="minorHAnsi" w:hAnsiTheme="minorHAnsi"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Field Advisor Support</w:t>
            </w:r>
          </w:p>
        </w:tc>
        <w:tc>
          <w:tcPr>
            <w:tcW w:w="9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3A10FE" w:rsidRDefault="003A10FE" w:rsidP="003A10FE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Options for field advisor support following the training:</w:t>
            </w:r>
          </w:p>
          <w:p w:rsidR="003A10FE" w:rsidRDefault="003A10FE" w:rsidP="003A10FE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Webinars</w:t>
            </w:r>
          </w:p>
          <w:p w:rsidR="003A10FE" w:rsidRDefault="003A10FE" w:rsidP="003A10FE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Group coaching for the field advisors via conference call or in-person (facilitated regionally by each RTA)</w:t>
            </w:r>
          </w:p>
          <w:p w:rsidR="003A10FE" w:rsidRPr="0051676F" w:rsidRDefault="003A10FE" w:rsidP="003A10FE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Community of Practice / Resource Bank</w:t>
            </w:r>
          </w:p>
        </w:tc>
      </w:tr>
    </w:tbl>
    <w:p w:rsidR="003A10FE" w:rsidRPr="000B783A" w:rsidRDefault="003A10FE" w:rsidP="003A10FE">
      <w:pPr>
        <w:rPr>
          <w:rFonts w:asciiTheme="minorHAnsi" w:hAnsiTheme="minorHAnsi"/>
          <w:sz w:val="22"/>
          <w:szCs w:val="22"/>
        </w:rPr>
      </w:pPr>
    </w:p>
    <w:p w:rsidR="003A10FE" w:rsidRPr="009F4C84" w:rsidRDefault="003A10FE" w:rsidP="003A10FE">
      <w:pPr>
        <w:rPr>
          <w:rFonts w:asciiTheme="minorHAnsi" w:hAnsiTheme="minorHAnsi"/>
        </w:rPr>
      </w:pPr>
    </w:p>
    <w:p w:rsidR="003A10FE" w:rsidRPr="003A10FE" w:rsidRDefault="003A10FE" w:rsidP="003A10FE">
      <w:pPr>
        <w:rPr>
          <w:rFonts w:asciiTheme="minorHAnsi" w:hAnsiTheme="minorHAnsi"/>
          <w:b/>
          <w:sz w:val="28"/>
          <w:szCs w:val="28"/>
        </w:rPr>
      </w:pPr>
      <w:r w:rsidRPr="003A10FE">
        <w:rPr>
          <w:rFonts w:asciiTheme="minorHAnsi" w:hAnsiTheme="minorHAnsi"/>
          <w:b/>
          <w:sz w:val="28"/>
          <w:szCs w:val="28"/>
        </w:rPr>
        <w:t>Learning Objectives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3A10FE" w:rsidRPr="009F4C84" w:rsidRDefault="003A10FE" w:rsidP="003A10FE">
      <w:pPr>
        <w:rPr>
          <w:rFonts w:asciiTheme="minorHAnsi" w:hAnsiTheme="minorHAnsi"/>
          <w:b/>
          <w:i/>
        </w:rPr>
      </w:pPr>
    </w:p>
    <w:tbl>
      <w:tblPr>
        <w:tblStyle w:val="TableGrid"/>
        <w:tblW w:w="11081" w:type="dxa"/>
        <w:tblInd w:w="-713" w:type="dxa"/>
        <w:tblLook w:val="04A0" w:firstRow="1" w:lastRow="0" w:firstColumn="1" w:lastColumn="0" w:noHBand="0" w:noVBand="1"/>
      </w:tblPr>
      <w:tblGrid>
        <w:gridCol w:w="11081"/>
      </w:tblGrid>
      <w:tr w:rsidR="008A4082" w:rsidRPr="009F4C84" w:rsidTr="00235454">
        <w:tc>
          <w:tcPr>
            <w:tcW w:w="11081" w:type="dxa"/>
            <w:shd w:val="clear" w:color="auto" w:fill="D9D9D9" w:themeFill="background1" w:themeFillShade="D9"/>
          </w:tcPr>
          <w:p w:rsidR="008A4082" w:rsidRPr="009F4C84" w:rsidRDefault="008A4082" w:rsidP="008A4082">
            <w:pPr>
              <w:spacing w:before="120" w:after="120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Field Advisor Online and Classroom Content</w:t>
            </w:r>
          </w:p>
        </w:tc>
      </w:tr>
      <w:tr w:rsidR="008A4082" w:rsidRPr="009F4C84" w:rsidTr="00121DDC">
        <w:trPr>
          <w:trHeight w:val="512"/>
        </w:trPr>
        <w:tc>
          <w:tcPr>
            <w:tcW w:w="11081" w:type="dxa"/>
            <w:shd w:val="clear" w:color="auto" w:fill="C2D69B" w:themeFill="accent3" w:themeFillTint="99"/>
          </w:tcPr>
          <w:p w:rsidR="008A4082" w:rsidRDefault="008A4082" w:rsidP="00670395">
            <w:pPr>
              <w:autoSpaceDE w:val="0"/>
              <w:autoSpaceDN w:val="0"/>
              <w:adjustRightInd w:val="0"/>
              <w:ind w:left="342" w:hanging="34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Online Module: Overview of CC3.0 (60 minutes)</w:t>
            </w:r>
          </w:p>
          <w:p w:rsidR="008A4082" w:rsidRPr="009A0CE0" w:rsidRDefault="008A4082" w:rsidP="00670395">
            <w:pPr>
              <w:autoSpaceDE w:val="0"/>
              <w:autoSpaceDN w:val="0"/>
              <w:adjustRightInd w:val="0"/>
              <w:ind w:left="342" w:hanging="34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</w:p>
          <w:p w:rsidR="008A4082" w:rsidRDefault="008A4082" w:rsidP="00670395">
            <w:pPr>
              <w:autoSpaceDE w:val="0"/>
              <w:autoSpaceDN w:val="0"/>
              <w:adjustRightInd w:val="0"/>
              <w:ind w:left="342" w:hanging="34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</w:t>
            </w:r>
          </w:p>
          <w:p w:rsidR="00E81E07" w:rsidRPr="00415C6C" w:rsidRDefault="00E81E07" w:rsidP="00E81E07">
            <w:pPr>
              <w:ind w:left="342" w:hanging="34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15C6C">
              <w:rPr>
                <w:rFonts w:asciiTheme="minorHAnsi" w:hAnsiTheme="minorHAnsi"/>
                <w:sz w:val="22"/>
                <w:szCs w:val="22"/>
              </w:rPr>
              <w:t xml:space="preserve">The trainee will be able to identify the 5 practice areas in core training and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describe how they contribute to </w:t>
            </w:r>
            <w:r w:rsidRPr="00415C6C">
              <w:rPr>
                <w:rFonts w:asciiTheme="minorHAnsi" w:hAnsiTheme="minorHAnsi"/>
                <w:sz w:val="22"/>
                <w:szCs w:val="22"/>
              </w:rPr>
              <w:t>child welfare practice:</w:t>
            </w:r>
          </w:p>
          <w:p w:rsidR="00E81E07" w:rsidRPr="00415C6C" w:rsidRDefault="00E81E07" w:rsidP="00E81E07">
            <w:pPr>
              <w:pStyle w:val="ListParagraph"/>
              <w:numPr>
                <w:ilvl w:val="0"/>
                <w:numId w:val="6"/>
              </w:numPr>
              <w:ind w:left="1062"/>
            </w:pPr>
            <w:r w:rsidRPr="00415C6C">
              <w:t>Engagement</w:t>
            </w:r>
          </w:p>
          <w:p w:rsidR="00E81E07" w:rsidRPr="00415C6C" w:rsidRDefault="00E81E07" w:rsidP="00E81E07">
            <w:pPr>
              <w:pStyle w:val="ListParagraph"/>
              <w:numPr>
                <w:ilvl w:val="0"/>
                <w:numId w:val="6"/>
              </w:numPr>
              <w:ind w:left="1062"/>
            </w:pPr>
            <w:r w:rsidRPr="00415C6C">
              <w:t>Assessment</w:t>
            </w:r>
          </w:p>
          <w:p w:rsidR="00E81E07" w:rsidRPr="00415C6C" w:rsidRDefault="00E81E07" w:rsidP="00E81E07">
            <w:pPr>
              <w:pStyle w:val="ListParagraph"/>
              <w:numPr>
                <w:ilvl w:val="0"/>
                <w:numId w:val="6"/>
              </w:numPr>
              <w:ind w:left="1062"/>
            </w:pPr>
            <w:r w:rsidRPr="00415C6C">
              <w:t>Service Planning</w:t>
            </w:r>
          </w:p>
          <w:p w:rsidR="00E81E07" w:rsidRPr="00415C6C" w:rsidRDefault="00E81E07" w:rsidP="00E81E07">
            <w:pPr>
              <w:pStyle w:val="ListParagraph"/>
              <w:numPr>
                <w:ilvl w:val="0"/>
                <w:numId w:val="6"/>
              </w:numPr>
              <w:ind w:left="1062"/>
            </w:pPr>
            <w:r w:rsidRPr="00415C6C">
              <w:t>Monitoring and Adapting</w:t>
            </w:r>
          </w:p>
          <w:p w:rsidR="00E81E07" w:rsidRPr="00415C6C" w:rsidRDefault="00E81E07" w:rsidP="00E81E07">
            <w:pPr>
              <w:pStyle w:val="ListParagraph"/>
              <w:numPr>
                <w:ilvl w:val="0"/>
                <w:numId w:val="6"/>
              </w:numPr>
              <w:ind w:left="1062"/>
            </w:pPr>
            <w:r w:rsidRPr="00415C6C">
              <w:t>Transitions</w:t>
            </w:r>
          </w:p>
          <w:p w:rsidR="00E81E07" w:rsidRDefault="00E81E07" w:rsidP="00E81E07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K2.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training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modalities  (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online, classroom, and field) and levels (100 and 200) used in CC3.0.</w:t>
            </w: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</w:t>
            </w:r>
            <w:r w:rsidR="00E81E07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role of learning objectives in training</w:t>
            </w: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</w:t>
            </w:r>
            <w:r w:rsidR="00E81E07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state regulations for training of child welfare workers</w:t>
            </w: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lastRenderedPageBreak/>
              <w:t>K</w:t>
            </w:r>
            <w:r w:rsidR="00E81E07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define Transfer of Learning</w:t>
            </w: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Values</w:t>
            </w:r>
          </w:p>
          <w:p w:rsidR="008A4082" w:rsidRDefault="008A4082" w:rsidP="008C5542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87634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value using a wide range of training modalities to support transfer of learning for adult learners.</w:t>
            </w:r>
          </w:p>
          <w:p w:rsidR="008A4082" w:rsidRDefault="008A4082" w:rsidP="009A0CE0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87634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value data collection for evaluation purposes.</w:t>
            </w:r>
          </w:p>
          <w:p w:rsidR="008A4082" w:rsidRPr="00DA1010" w:rsidRDefault="008A4082" w:rsidP="008C5542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A0CE0" w:rsidRPr="009F4C84" w:rsidTr="00E32E83">
        <w:trPr>
          <w:trHeight w:val="512"/>
        </w:trPr>
        <w:tc>
          <w:tcPr>
            <w:tcW w:w="11081" w:type="dxa"/>
            <w:shd w:val="clear" w:color="auto" w:fill="C2D69B" w:themeFill="accent3" w:themeFillTint="99"/>
          </w:tcPr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lastRenderedPageBreak/>
              <w:t>Online Module: Overview of Coaching (60 minutes)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23BA2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purpose of coaching.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K2.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following the key terms related to coaching: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Learner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Coach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Coaching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Internal Coach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External Coach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Practice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Formal Coaching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Informal Coaching</w:t>
            </w:r>
          </w:p>
          <w:p w:rsidR="00876344" w:rsidRDefault="00876344" w:rsidP="008763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33" w:hanging="270"/>
              <w:rPr>
                <w:color w:val="000000"/>
              </w:rPr>
            </w:pPr>
            <w:r>
              <w:rPr>
                <w:color w:val="000000"/>
              </w:rPr>
              <w:t>Skill/skill set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K3.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be able to identify the continuum of coaching and how this concept applies to new child welfare workers.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K4.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be able to identify the steps involved in the Child Welfare Skills-Based Coaching Model.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K5.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trainee will be able to identify the 8 characteristics of a positive learning environment.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Values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V1.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having a learning environment within his/her organization.</w:t>
            </w:r>
          </w:p>
          <w:p w:rsidR="009A0CE0" w:rsidRPr="00DA1010" w:rsidRDefault="00876344" w:rsidP="00876344">
            <w:pPr>
              <w:autoSpaceDE w:val="0"/>
              <w:autoSpaceDN w:val="0"/>
              <w:adjustRightInd w:val="0"/>
              <w:ind w:left="393" w:hanging="39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V2.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coaching as an essential element in the transfer of learning and professional growth of child welfare social workers.</w:t>
            </w:r>
          </w:p>
        </w:tc>
      </w:tr>
      <w:tr w:rsidR="008A4082" w:rsidRPr="009F4C84" w:rsidTr="008A4082">
        <w:trPr>
          <w:trHeight w:val="512"/>
        </w:trPr>
        <w:tc>
          <w:tcPr>
            <w:tcW w:w="11081" w:type="dxa"/>
            <w:shd w:val="clear" w:color="auto" w:fill="B8CCE4" w:themeFill="accent1" w:themeFillTint="66"/>
          </w:tcPr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Classroom Training: Common Core 3.0 Field Activities (1 day)</w:t>
            </w:r>
          </w:p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</w:t>
            </w:r>
          </w:p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three learning modalities being used in CC3.0.</w:t>
            </w:r>
          </w:p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K2.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5 key practice area blocks in CC3.0.</w:t>
            </w:r>
          </w:p>
          <w:p w:rsidR="008A4082" w:rsidRDefault="008A4082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K3.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how the field activities relate to online and classroom learning content.</w:t>
            </w:r>
          </w:p>
          <w:p w:rsidR="008A4082" w:rsidRDefault="008A4082" w:rsidP="008A4082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K4.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role and responsibilities of the field advisor in CC3.0.</w:t>
            </w:r>
          </w:p>
          <w:p w:rsidR="008A4082" w:rsidRDefault="008A4082" w:rsidP="00BF1CDF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K5.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</w:t>
            </w:r>
            <w:r w:rsidR="00BF1CDF">
              <w:rPr>
                <w:rFonts w:asciiTheme="minorHAnsi" w:hAnsiTheme="minorHAnsi"/>
                <w:color w:val="000000"/>
                <w:sz w:val="22"/>
                <w:szCs w:val="22"/>
              </w:rPr>
              <w:t>trainee will recognize the role of the field advisor in supporting the transfer of learning and data collection for CC3.0</w:t>
            </w:r>
          </w:p>
          <w:p w:rsidR="00E81E07" w:rsidRDefault="00E81E07" w:rsidP="00BF1CDF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K6.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effective strategies for supporting new workers during training.</w:t>
            </w:r>
          </w:p>
          <w:p w:rsidR="00BF1CDF" w:rsidRDefault="00BF1CDF" w:rsidP="00BF1CDF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:rsidR="00BF1CDF" w:rsidRDefault="00BF1CDF" w:rsidP="00BF1CDF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Skill</w:t>
            </w:r>
          </w:p>
          <w:p w:rsidR="00BF1CDF" w:rsidRDefault="00BF1CDF" w:rsidP="00BF1CDF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</w:t>
            </w:r>
            <w:r w:rsidR="00E81E07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Given a case scenario, the trainee will be able to:</w:t>
            </w:r>
          </w:p>
          <w:p w:rsidR="00BF1CDF" w:rsidRDefault="00BF1CDF" w:rsidP="00BF1CD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Identify the role of the field advisor and activities to be completed by the field advisor</w:t>
            </w:r>
          </w:p>
          <w:p w:rsidR="00BF1CDF" w:rsidRDefault="00BF1CDF" w:rsidP="00BF1CD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Assess the needs of the new social worker</w:t>
            </w:r>
          </w:p>
          <w:p w:rsidR="00BF1CDF" w:rsidRDefault="00BF1CDF" w:rsidP="00BF1CD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Develop options to support skill development by the new social worker</w:t>
            </w:r>
          </w:p>
          <w:p w:rsidR="00BF1CDF" w:rsidRDefault="00BF1CDF" w:rsidP="00BF1CD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Identify common activities performed by the social worker that will meet the requirements for the field activity</w:t>
            </w:r>
          </w:p>
          <w:p w:rsidR="00EF4910" w:rsidRDefault="00BF1CDF" w:rsidP="00EF491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S3. </w:t>
            </w:r>
            <w:r w:rsidR="00EF49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During a role play, the trainee will complete </w:t>
            </w:r>
            <w:r w:rsidR="00FB10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 </w:t>
            </w:r>
            <w:r w:rsidR="00EF49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activity assessment</w:t>
            </w:r>
          </w:p>
          <w:p w:rsidR="00EF4910" w:rsidRDefault="00EF4910" w:rsidP="00EF4910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491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S4.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trainee will be able to identify and resolve how their own life experiences, personal values, and biases impact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their ability to facilitate the professional growth and development of new social workers.</w:t>
            </w:r>
          </w:p>
          <w:p w:rsidR="00EF4910" w:rsidRDefault="00EF4910" w:rsidP="00EF491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EF4910" w:rsidRDefault="00EF4910" w:rsidP="00EF491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Values</w:t>
            </w:r>
          </w:p>
          <w:p w:rsidR="00EF4910" w:rsidRDefault="00EF4910" w:rsidP="00EF491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V1.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the use of technology in training an</w:t>
            </w:r>
            <w:r w:rsidR="00905F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supporting new social workers.</w:t>
            </w:r>
          </w:p>
          <w:p w:rsidR="00905F6E" w:rsidRDefault="00905F6E" w:rsidP="00EF4910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</w:t>
            </w:r>
            <w:r w:rsidR="00E81E0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trainee will value the role of the field advisor as a critical element in the training of new social workers.</w:t>
            </w:r>
          </w:p>
          <w:p w:rsidR="00905F6E" w:rsidRPr="00EF4910" w:rsidRDefault="00905F6E" w:rsidP="00905F6E">
            <w:pPr>
              <w:autoSpaceDE w:val="0"/>
              <w:autoSpaceDN w:val="0"/>
              <w:adjustRightInd w:val="0"/>
              <w:ind w:left="353" w:hanging="35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</w:t>
            </w:r>
            <w:r w:rsidR="00E81E0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trainee will value the collaborative process of the field activities.</w:t>
            </w:r>
          </w:p>
        </w:tc>
      </w:tr>
      <w:tr w:rsidR="00905F6E" w:rsidRPr="009F4C84" w:rsidTr="008A4082">
        <w:trPr>
          <w:trHeight w:val="512"/>
        </w:trPr>
        <w:tc>
          <w:tcPr>
            <w:tcW w:w="11081" w:type="dxa"/>
            <w:shd w:val="clear" w:color="auto" w:fill="B8CCE4" w:themeFill="accent1" w:themeFillTint="66"/>
          </w:tcPr>
          <w:p w:rsidR="00905F6E" w:rsidRDefault="00905F6E" w:rsidP="00905F6E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lastRenderedPageBreak/>
              <w:t>Classroom Training: Coaching and Mentoring (1 day)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K1.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trainee will be able to identify coaching skills needed to facilitate the learning process. 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K2.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importance of cultural humility during the coaching process</w:t>
            </w:r>
            <w:r w:rsidR="006E5BF7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K3.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what is needed during an observation activity. 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K4.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role of reflection in the coaching process. </w:t>
            </w:r>
          </w:p>
          <w:p w:rsidR="00905F6E" w:rsidRDefault="00905F6E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K5.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</w:t>
            </w:r>
            <w:r w:rsidR="006E5BF7">
              <w:rPr>
                <w:rFonts w:asciiTheme="minorHAnsi" w:hAnsiTheme="minorHAnsi"/>
                <w:color w:val="000000"/>
                <w:sz w:val="22"/>
                <w:szCs w:val="22"/>
              </w:rPr>
              <w:t>the principles of motivational interviewing.</w:t>
            </w:r>
          </w:p>
          <w:p w:rsidR="006E5BF7" w:rsidRDefault="006E5BF7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K6.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steps for providing feedback.</w:t>
            </w:r>
          </w:p>
          <w:p w:rsidR="006E5BF7" w:rsidRDefault="006E5BF7" w:rsidP="009A0CE0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E5BF7" w:rsidRDefault="006E5BF7" w:rsidP="006E5BF7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Skill</w:t>
            </w:r>
          </w:p>
          <w:p w:rsidR="006E5BF7" w:rsidRDefault="006E5BF7" w:rsidP="006E5BF7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Given multiple case scenarios, the trainee will be able </w:t>
            </w:r>
            <w:r w:rsidR="00076DC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 build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coaching capacity in the following areas:</w:t>
            </w:r>
          </w:p>
          <w:p w:rsidR="006E5BF7" w:rsidRDefault="006E5BF7" w:rsidP="006E5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Coaching Skills</w:t>
            </w:r>
          </w:p>
          <w:p w:rsidR="006E5BF7" w:rsidRDefault="006E5BF7" w:rsidP="006E5BF7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Goal setting</w:t>
            </w:r>
          </w:p>
          <w:p w:rsidR="006E5BF7" w:rsidRDefault="006E5BF7" w:rsidP="006E5BF7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Observation and skill assessment</w:t>
            </w:r>
          </w:p>
          <w:p w:rsidR="006E5BF7" w:rsidRDefault="006E5BF7" w:rsidP="006E5BF7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Providing feedback and facilitating reflection</w:t>
            </w:r>
          </w:p>
          <w:p w:rsidR="006E5BF7" w:rsidRDefault="006E5BF7" w:rsidP="006E5BF7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Embed</w:t>
            </w:r>
            <w:r w:rsidR="00FB1008">
              <w:rPr>
                <w:color w:val="000000"/>
              </w:rPr>
              <w:t>ding</w:t>
            </w:r>
            <w:r>
              <w:rPr>
                <w:color w:val="000000"/>
              </w:rPr>
              <w:t xml:space="preserve"> principles of adult learning into all work with learners</w:t>
            </w:r>
          </w:p>
          <w:p w:rsidR="006E5BF7" w:rsidRDefault="00076DC3" w:rsidP="006E5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Cultural h</w:t>
            </w:r>
            <w:r w:rsidR="006E5BF7">
              <w:rPr>
                <w:color w:val="000000"/>
              </w:rPr>
              <w:t>umility</w:t>
            </w:r>
          </w:p>
          <w:p w:rsidR="006E5BF7" w:rsidRDefault="006E5BF7" w:rsidP="006E5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Observation of a social worker practicing a new skill</w:t>
            </w:r>
          </w:p>
          <w:p w:rsidR="006E5BF7" w:rsidRDefault="00076DC3" w:rsidP="006E5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Reflection of the practice and/or observation</w:t>
            </w:r>
          </w:p>
          <w:p w:rsidR="00076DC3" w:rsidRDefault="00076DC3" w:rsidP="006E5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Motivational interviewing</w:t>
            </w:r>
          </w:p>
          <w:p w:rsidR="00076DC3" w:rsidRDefault="00076DC3" w:rsidP="00076DC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Providing feedback to the social worker</w:t>
            </w:r>
          </w:p>
          <w:p w:rsidR="00076DC3" w:rsidRDefault="00076DC3" w:rsidP="00076DC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076DC3" w:rsidRDefault="00076DC3" w:rsidP="00076DC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Values</w:t>
            </w:r>
          </w:p>
          <w:p w:rsidR="00076DC3" w:rsidRDefault="00076DC3" w:rsidP="00076DC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V1.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coaching as a way to improve systemic implementation of a practice.</w:t>
            </w:r>
          </w:p>
          <w:p w:rsidR="00076DC3" w:rsidRDefault="00076DC3" w:rsidP="00076DC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V2.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coaching as a way to embed professional development within an agency.</w:t>
            </w:r>
          </w:p>
          <w:p w:rsidR="00076DC3" w:rsidRPr="00076DC3" w:rsidRDefault="00076DC3" w:rsidP="00FB100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V3.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coaching as a way to enhance skills in social workers</w:t>
            </w:r>
            <w:r w:rsidR="00FB10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076DC3" w:rsidRPr="009F4C84" w:rsidTr="00DA3462">
        <w:trPr>
          <w:trHeight w:val="512"/>
        </w:trPr>
        <w:tc>
          <w:tcPr>
            <w:tcW w:w="11081" w:type="dxa"/>
            <w:shd w:val="clear" w:color="auto" w:fill="B8CCE4" w:themeFill="accent1" w:themeFillTint="66"/>
          </w:tcPr>
          <w:p w:rsidR="00076DC3" w:rsidRDefault="00076DC3" w:rsidP="00076DC3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Classroom Training: Supporting the Transfer of Learning (1/2) day</w:t>
            </w:r>
          </w:p>
          <w:p w:rsidR="00076DC3" w:rsidRDefault="00076DC3" w:rsidP="00076DC3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K1.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trainee will be able to identify the field activities which have an evaluation component. 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K2.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describe the role of the field advisor in collecting data related to evaluation.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K3.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the role of the field advisor in the transfer of learning for new social workers. 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K4.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trainee will be able to identify supports needed to successfully implement CC3.0 field activities. 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Skill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Using the field guide, the trainee will practice using the field guide tools.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ind w:left="-7" w:firstLine="7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S2.</w:t>
            </w:r>
            <w:r>
              <w:rPr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Using the field guide and a case scenario, the trainee will practice using the evaluation tools for specific field activities.</w:t>
            </w:r>
          </w:p>
          <w:p w:rsidR="00876344" w:rsidRPr="00844A56" w:rsidRDefault="00876344" w:rsidP="00876344">
            <w:pPr>
              <w:autoSpaceDE w:val="0"/>
              <w:autoSpaceDN w:val="0"/>
              <w:adjustRightInd w:val="0"/>
              <w:ind w:left="-7" w:firstLine="7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S3.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trainee will identify possible barriers and solutions to successful implementation of CC3.0 field activities.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Values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V1.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trainee will value evaluation as a necessary component of training.</w:t>
            </w:r>
          </w:p>
          <w:p w:rsidR="00876344" w:rsidRDefault="00876344" w:rsidP="00876344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C56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trainee will value the role of the field advisor as one of a change agent within the organization –supporting new workers, identifying barriers, and developing solutions. </w:t>
            </w:r>
          </w:p>
          <w:p w:rsidR="00076DC3" w:rsidRDefault="00076DC3" w:rsidP="00905F6E">
            <w:pPr>
              <w:autoSpaceDE w:val="0"/>
              <w:autoSpaceDN w:val="0"/>
              <w:adjustRightInd w:val="0"/>
              <w:ind w:left="882" w:hanging="882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</w:pPr>
          </w:p>
        </w:tc>
      </w:tr>
    </w:tbl>
    <w:p w:rsidR="003A10FE" w:rsidRDefault="003A10FE" w:rsidP="003A10FE"/>
    <w:p w:rsidR="003A10FE" w:rsidRDefault="003A10FE" w:rsidP="003A10FE"/>
    <w:p w:rsidR="00965C7B" w:rsidRDefault="00B85446" w:rsidP="00E81E07"/>
    <w:sectPr w:rsidR="00965C7B" w:rsidSect="003A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576A"/>
    <w:multiLevelType w:val="hybridMultilevel"/>
    <w:tmpl w:val="93C0C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972D2"/>
    <w:multiLevelType w:val="hybridMultilevel"/>
    <w:tmpl w:val="843E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C3A48"/>
    <w:multiLevelType w:val="multilevel"/>
    <w:tmpl w:val="5B3EBA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BA87AB8"/>
    <w:multiLevelType w:val="hybridMultilevel"/>
    <w:tmpl w:val="550C0E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B5D17"/>
    <w:multiLevelType w:val="hybridMultilevel"/>
    <w:tmpl w:val="0294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E7C46"/>
    <w:multiLevelType w:val="hybridMultilevel"/>
    <w:tmpl w:val="483CBD1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FE"/>
    <w:rsid w:val="00076DC3"/>
    <w:rsid w:val="00185A2A"/>
    <w:rsid w:val="0020410A"/>
    <w:rsid w:val="003A10FE"/>
    <w:rsid w:val="00497EB3"/>
    <w:rsid w:val="005B5DA5"/>
    <w:rsid w:val="00623BA2"/>
    <w:rsid w:val="006E5BF7"/>
    <w:rsid w:val="00876344"/>
    <w:rsid w:val="008A4082"/>
    <w:rsid w:val="008C5542"/>
    <w:rsid w:val="00905F6E"/>
    <w:rsid w:val="009643BA"/>
    <w:rsid w:val="009A0CE0"/>
    <w:rsid w:val="00AD15E6"/>
    <w:rsid w:val="00B53781"/>
    <w:rsid w:val="00B85446"/>
    <w:rsid w:val="00BF1CDF"/>
    <w:rsid w:val="00C771D2"/>
    <w:rsid w:val="00CD19AB"/>
    <w:rsid w:val="00CD7487"/>
    <w:rsid w:val="00D00528"/>
    <w:rsid w:val="00DA1010"/>
    <w:rsid w:val="00DA3462"/>
    <w:rsid w:val="00DC4F27"/>
    <w:rsid w:val="00E81E07"/>
    <w:rsid w:val="00EE410E"/>
    <w:rsid w:val="00EE4BD8"/>
    <w:rsid w:val="00EF4910"/>
    <w:rsid w:val="00FB1008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0FE"/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3A10FE"/>
  </w:style>
  <w:style w:type="character" w:customStyle="1" w:styleId="DateChar">
    <w:name w:val="Date Char"/>
    <w:basedOn w:val="DefaultParagraphFont"/>
    <w:link w:val="Date"/>
    <w:uiPriority w:val="99"/>
    <w:rsid w:val="003A10FE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3A10F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0F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yle14">
    <w:name w:val="Style14"/>
    <w:basedOn w:val="Normal"/>
    <w:autoRedefine/>
    <w:rsid w:val="003A10FE"/>
    <w:pPr>
      <w:outlineLvl w:val="0"/>
    </w:pPr>
    <w:rPr>
      <w:rFonts w:asciiTheme="minorHAnsi" w:eastAsia="Batang" w:hAnsiTheme="minorHAns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F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D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DA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D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DA5"/>
    <w:rPr>
      <w:rFonts w:ascii="Arial" w:eastAsia="Times New Roman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0FE"/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3A10FE"/>
  </w:style>
  <w:style w:type="character" w:customStyle="1" w:styleId="DateChar">
    <w:name w:val="Date Char"/>
    <w:basedOn w:val="DefaultParagraphFont"/>
    <w:link w:val="Date"/>
    <w:uiPriority w:val="99"/>
    <w:rsid w:val="003A10FE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3A10F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0F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yle14">
    <w:name w:val="Style14"/>
    <w:basedOn w:val="Normal"/>
    <w:autoRedefine/>
    <w:rsid w:val="003A10FE"/>
    <w:pPr>
      <w:outlineLvl w:val="0"/>
    </w:pPr>
    <w:rPr>
      <w:rFonts w:asciiTheme="minorHAnsi" w:eastAsia="Batang" w:hAnsiTheme="minorHAns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F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D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DA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D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DA5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7Ultimate</dc:creator>
  <cp:lastModifiedBy>Melissa S. Connelly</cp:lastModifiedBy>
  <cp:revision>2</cp:revision>
  <cp:lastPrinted>2014-06-09T03:21:00Z</cp:lastPrinted>
  <dcterms:created xsi:type="dcterms:W3CDTF">2014-09-04T17:13:00Z</dcterms:created>
  <dcterms:modified xsi:type="dcterms:W3CDTF">2014-09-04T17:13:00Z</dcterms:modified>
</cp:coreProperties>
</file>