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Y="-345"/>
        <w:tblW w:w="9829" w:type="dxa"/>
        <w:tblBorders>
          <w:bottom w:val="single" w:sz="12" w:space="0" w:color="auto"/>
        </w:tblBorders>
        <w:tblLook w:val="01E0" w:firstRow="1" w:lastRow="1" w:firstColumn="1" w:lastColumn="1" w:noHBand="0" w:noVBand="0"/>
      </w:tblPr>
      <w:tblGrid>
        <w:gridCol w:w="1808"/>
        <w:gridCol w:w="6473"/>
        <w:gridCol w:w="1548"/>
      </w:tblGrid>
      <w:tr w:rsidR="00C47394" w:rsidRPr="00B13AD3" w:rsidTr="00CC56D6">
        <w:trPr>
          <w:trHeight w:val="2150"/>
        </w:trPr>
        <w:tc>
          <w:tcPr>
            <w:tcW w:w="1808" w:type="dxa"/>
            <w:shd w:val="clear" w:color="auto" w:fill="auto"/>
            <w:vAlign w:val="center"/>
          </w:tcPr>
          <w:p w:rsidR="00C47394" w:rsidRPr="00B13AD3" w:rsidRDefault="00C47394" w:rsidP="00CC56D6">
            <w:pPr>
              <w:jc w:val="center"/>
              <w:rPr>
                <w:rFonts w:ascii="Candara" w:hAnsi="Candara"/>
              </w:rPr>
            </w:pPr>
            <w:bookmarkStart w:id="0" w:name="_GoBack"/>
            <w:bookmarkEnd w:id="0"/>
            <w:r>
              <w:rPr>
                <w:rFonts w:ascii="Times New Roman" w:hAnsi="Times New Roman"/>
                <w:noProof/>
                <w:szCs w:val="24"/>
              </w:rPr>
              <w:drawing>
                <wp:inline distT="0" distB="0" distL="0" distR="0" wp14:anchorId="3595AC8C" wp14:editId="4A0951AC">
                  <wp:extent cx="1009650" cy="981075"/>
                  <wp:effectExtent l="0" t="0" r="0" b="9525"/>
                  <wp:docPr id="5" name="Picture 5" descr="CALSWEC-Logo-Color-Vertical-NoByline-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SWEC-Logo-Color-Vertical-NoByline-transpar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981075"/>
                          </a:xfrm>
                          <a:prstGeom prst="rect">
                            <a:avLst/>
                          </a:prstGeom>
                          <a:noFill/>
                          <a:ln>
                            <a:noFill/>
                          </a:ln>
                        </pic:spPr>
                      </pic:pic>
                    </a:graphicData>
                  </a:graphic>
                </wp:inline>
              </w:drawing>
            </w:r>
          </w:p>
        </w:tc>
        <w:tc>
          <w:tcPr>
            <w:tcW w:w="6473" w:type="dxa"/>
            <w:shd w:val="clear" w:color="auto" w:fill="auto"/>
            <w:vAlign w:val="center"/>
          </w:tcPr>
          <w:p w:rsidR="00C47394" w:rsidRPr="00C47394" w:rsidRDefault="00C47394" w:rsidP="00CC56D6">
            <w:pPr>
              <w:jc w:val="center"/>
              <w:rPr>
                <w:rFonts w:asciiTheme="minorHAnsi" w:hAnsiTheme="minorHAnsi" w:cs="Lucida Sans Unicode"/>
                <w:b/>
                <w:sz w:val="22"/>
                <w:szCs w:val="22"/>
                <w:lang w:eastAsia="x-none"/>
              </w:rPr>
            </w:pPr>
            <w:r w:rsidRPr="00C47394">
              <w:rPr>
                <w:rFonts w:asciiTheme="minorHAnsi" w:hAnsiTheme="minorHAnsi"/>
                <w:b/>
                <w:sz w:val="22"/>
                <w:szCs w:val="22"/>
              </w:rPr>
              <w:t>Fairness &amp; Equity Committee</w:t>
            </w:r>
          </w:p>
          <w:p w:rsidR="00C47394" w:rsidRPr="00C47394" w:rsidRDefault="00C47394" w:rsidP="00CC56D6">
            <w:pPr>
              <w:pStyle w:val="1subtitle"/>
              <w:rPr>
                <w:rFonts w:asciiTheme="minorHAnsi" w:hAnsiTheme="minorHAnsi" w:cs="Lucida Sans Unicode"/>
                <w:sz w:val="22"/>
                <w:szCs w:val="22"/>
                <w:lang w:eastAsia="x-none"/>
              </w:rPr>
            </w:pPr>
            <w:r w:rsidRPr="00C47394">
              <w:rPr>
                <w:rFonts w:asciiTheme="minorHAnsi" w:hAnsiTheme="minorHAnsi" w:cs="Lucida Sans Unicode"/>
                <w:sz w:val="22"/>
                <w:szCs w:val="22"/>
                <w:lang w:eastAsia="x-none"/>
              </w:rPr>
              <w:t xml:space="preserve">a subcommittee of the </w:t>
            </w:r>
          </w:p>
          <w:p w:rsidR="00C47394" w:rsidRPr="00C47394" w:rsidRDefault="00C47394" w:rsidP="00CC56D6">
            <w:pPr>
              <w:pStyle w:val="1subtitle"/>
              <w:rPr>
                <w:rFonts w:asciiTheme="minorHAnsi" w:hAnsiTheme="minorHAnsi" w:cs="Lucida Sans Unicode"/>
                <w:sz w:val="22"/>
                <w:szCs w:val="22"/>
                <w:lang w:eastAsia="x-none"/>
              </w:rPr>
            </w:pPr>
            <w:r w:rsidRPr="00C47394">
              <w:rPr>
                <w:rFonts w:asciiTheme="minorHAnsi" w:hAnsiTheme="minorHAnsi" w:cs="Lucida Sans Unicode"/>
                <w:sz w:val="22"/>
                <w:szCs w:val="22"/>
                <w:lang w:eastAsia="x-none"/>
              </w:rPr>
              <w:t>Statewide Training and Education Committee (STEC)</w:t>
            </w:r>
          </w:p>
          <w:p w:rsidR="00C47394" w:rsidRPr="00C47394" w:rsidRDefault="00C47394" w:rsidP="00CC56D6">
            <w:pPr>
              <w:pStyle w:val="PlainText"/>
              <w:jc w:val="center"/>
              <w:rPr>
                <w:rFonts w:asciiTheme="minorHAnsi" w:hAnsiTheme="minorHAnsi"/>
                <w:noProof/>
                <w:sz w:val="16"/>
                <w:szCs w:val="16"/>
              </w:rPr>
            </w:pPr>
          </w:p>
          <w:p w:rsidR="00C47394" w:rsidRPr="00C47394" w:rsidRDefault="00C47394" w:rsidP="00CC56D6">
            <w:pPr>
              <w:pStyle w:val="PlainText"/>
              <w:jc w:val="center"/>
              <w:rPr>
                <w:rFonts w:asciiTheme="minorHAnsi" w:hAnsiTheme="minorHAnsi"/>
                <w:b/>
                <w:noProof/>
              </w:rPr>
            </w:pPr>
            <w:r w:rsidRPr="00C47394">
              <w:rPr>
                <w:rFonts w:asciiTheme="minorHAnsi" w:hAnsiTheme="minorHAnsi"/>
                <w:b/>
                <w:noProof/>
              </w:rPr>
              <w:t>Charter</w:t>
            </w:r>
          </w:p>
          <w:p w:rsidR="00C47394" w:rsidRPr="00657342" w:rsidRDefault="00C47394" w:rsidP="00CC56D6">
            <w:pPr>
              <w:pStyle w:val="1subtitle"/>
            </w:pPr>
            <w:r w:rsidRPr="00C47394">
              <w:rPr>
                <w:rFonts w:asciiTheme="minorHAnsi" w:hAnsiTheme="minorHAnsi"/>
                <w:sz w:val="22"/>
                <w:szCs w:val="22"/>
              </w:rPr>
              <w:t xml:space="preserve">Version 1.0 </w:t>
            </w:r>
            <w:r w:rsidRPr="00C47394">
              <w:rPr>
                <w:rFonts w:asciiTheme="minorHAnsi" w:hAnsiTheme="minorHAnsi"/>
                <w:sz w:val="22"/>
                <w:szCs w:val="22"/>
              </w:rPr>
              <w:sym w:font="Symbol" w:char="F0BD"/>
            </w:r>
            <w:r w:rsidR="003C17EC">
              <w:rPr>
                <w:rFonts w:asciiTheme="minorHAnsi" w:hAnsiTheme="minorHAnsi"/>
                <w:sz w:val="22"/>
                <w:szCs w:val="22"/>
              </w:rPr>
              <w:t xml:space="preserve"> December</w:t>
            </w:r>
            <w:r w:rsidRPr="00C47394">
              <w:rPr>
                <w:rFonts w:asciiTheme="minorHAnsi" w:hAnsiTheme="minorHAnsi"/>
                <w:sz w:val="22"/>
                <w:szCs w:val="22"/>
              </w:rPr>
              <w:t xml:space="preserve"> 2013</w:t>
            </w:r>
          </w:p>
        </w:tc>
        <w:tc>
          <w:tcPr>
            <w:tcW w:w="1548" w:type="dxa"/>
            <w:shd w:val="clear" w:color="auto" w:fill="auto"/>
            <w:vAlign w:val="center"/>
          </w:tcPr>
          <w:p w:rsidR="00C47394" w:rsidRPr="00B13AD3" w:rsidRDefault="00C47394" w:rsidP="00CC56D6">
            <w:pPr>
              <w:jc w:val="center"/>
              <w:rPr>
                <w:rFonts w:ascii="Candara" w:hAnsi="Candara"/>
              </w:rPr>
            </w:pPr>
            <w:r>
              <w:rPr>
                <w:rFonts w:ascii="Times New Roman" w:hAnsi="Times New Roman"/>
                <w:noProof/>
                <w:szCs w:val="24"/>
              </w:rPr>
              <w:drawing>
                <wp:inline distT="0" distB="0" distL="0" distR="0" wp14:anchorId="628F1304" wp14:editId="25D970FF">
                  <wp:extent cx="800100" cy="1143000"/>
                  <wp:effectExtent l="0" t="0" r="0" b="0"/>
                  <wp:docPr id="4" name="Picture 4" descr="CDSS_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SS_logo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1143000"/>
                          </a:xfrm>
                          <a:prstGeom prst="rect">
                            <a:avLst/>
                          </a:prstGeom>
                          <a:noFill/>
                          <a:ln>
                            <a:noFill/>
                          </a:ln>
                        </pic:spPr>
                      </pic:pic>
                    </a:graphicData>
                  </a:graphic>
                </wp:inline>
              </w:drawing>
            </w:r>
          </w:p>
        </w:tc>
      </w:tr>
    </w:tbl>
    <w:p w:rsidR="007720D8" w:rsidRDefault="007720D8" w:rsidP="007720D8">
      <w:pPr>
        <w:autoSpaceDE w:val="0"/>
        <w:autoSpaceDN w:val="0"/>
        <w:adjustRightInd w:val="0"/>
        <w:rPr>
          <w:rFonts w:asciiTheme="minorHAnsi" w:hAnsiTheme="minorHAnsi" w:cstheme="minorHAnsi"/>
          <w:szCs w:val="24"/>
        </w:rPr>
      </w:pPr>
    </w:p>
    <w:p w:rsidR="003A3EA8" w:rsidRPr="00CC56D6" w:rsidRDefault="007720D8" w:rsidP="007720D8">
      <w:pPr>
        <w:autoSpaceDE w:val="0"/>
        <w:autoSpaceDN w:val="0"/>
        <w:adjustRightInd w:val="0"/>
        <w:rPr>
          <w:rFonts w:asciiTheme="minorHAnsi" w:hAnsiTheme="minorHAnsi" w:cstheme="minorHAnsi"/>
          <w:szCs w:val="24"/>
        </w:rPr>
      </w:pPr>
      <w:r w:rsidRPr="00CC56D6">
        <w:rPr>
          <w:rFonts w:asciiTheme="minorHAnsi" w:hAnsiTheme="minorHAnsi" w:cstheme="minorHAnsi"/>
          <w:szCs w:val="24"/>
        </w:rPr>
        <w:t xml:space="preserve">This charter reflects the current status of the </w:t>
      </w:r>
      <w:r w:rsidR="00A235F0" w:rsidRPr="00CC56D6">
        <w:rPr>
          <w:rFonts w:asciiTheme="minorHAnsi" w:hAnsiTheme="minorHAnsi" w:cstheme="minorHAnsi"/>
          <w:szCs w:val="24"/>
        </w:rPr>
        <w:t>Fairness &amp; Equity</w:t>
      </w:r>
      <w:r w:rsidR="00800EB7" w:rsidRPr="00CC56D6">
        <w:rPr>
          <w:rFonts w:asciiTheme="minorHAnsi" w:hAnsiTheme="minorHAnsi" w:cstheme="minorHAnsi"/>
          <w:szCs w:val="24"/>
        </w:rPr>
        <w:t xml:space="preserve"> </w:t>
      </w:r>
      <w:r w:rsidR="003A3EA8" w:rsidRPr="00CC56D6">
        <w:rPr>
          <w:rFonts w:asciiTheme="minorHAnsi" w:hAnsiTheme="minorHAnsi" w:cstheme="minorHAnsi"/>
          <w:szCs w:val="24"/>
        </w:rPr>
        <w:t>Committee.  It</w:t>
      </w:r>
      <w:r w:rsidRPr="00CC56D6">
        <w:rPr>
          <w:rFonts w:asciiTheme="minorHAnsi" w:hAnsiTheme="minorHAnsi" w:cstheme="minorHAnsi"/>
          <w:szCs w:val="24"/>
        </w:rPr>
        <w:t xml:space="preserve"> will be adapted as the work of the committee </w:t>
      </w:r>
      <w:r w:rsidR="003A3EA8" w:rsidRPr="00CC56D6">
        <w:rPr>
          <w:rFonts w:asciiTheme="minorHAnsi" w:hAnsiTheme="minorHAnsi" w:cstheme="minorHAnsi"/>
          <w:szCs w:val="24"/>
        </w:rPr>
        <w:t>evolves and changes</w:t>
      </w:r>
      <w:r w:rsidRPr="00CC56D6">
        <w:rPr>
          <w:rFonts w:asciiTheme="minorHAnsi" w:hAnsiTheme="minorHAnsi" w:cstheme="minorHAnsi"/>
          <w:szCs w:val="24"/>
        </w:rPr>
        <w:t>. It is designed to</w:t>
      </w:r>
      <w:r w:rsidR="003A3EA8" w:rsidRPr="00CC56D6">
        <w:rPr>
          <w:rFonts w:asciiTheme="minorHAnsi" w:hAnsiTheme="minorHAnsi" w:cstheme="minorHAnsi"/>
          <w:szCs w:val="24"/>
        </w:rPr>
        <w:t xml:space="preserve"> provide a framework that</w:t>
      </w:r>
      <w:r w:rsidRPr="00CC56D6">
        <w:rPr>
          <w:rFonts w:asciiTheme="minorHAnsi" w:hAnsiTheme="minorHAnsi" w:cstheme="minorHAnsi"/>
          <w:szCs w:val="24"/>
        </w:rPr>
        <w:t>:</w:t>
      </w:r>
      <w:r w:rsidR="003A3EA8" w:rsidRPr="00CC56D6">
        <w:rPr>
          <w:rFonts w:asciiTheme="minorHAnsi" w:hAnsiTheme="minorHAnsi" w:cstheme="minorHAnsi"/>
          <w:szCs w:val="24"/>
        </w:rPr>
        <w:t xml:space="preserve"> </w:t>
      </w:r>
    </w:p>
    <w:p w:rsidR="003A3EA8" w:rsidRPr="00CC56D6" w:rsidRDefault="007720D8" w:rsidP="007720D8">
      <w:pPr>
        <w:pStyle w:val="ListParagraph"/>
        <w:numPr>
          <w:ilvl w:val="0"/>
          <w:numId w:val="4"/>
        </w:numPr>
        <w:autoSpaceDE w:val="0"/>
        <w:autoSpaceDN w:val="0"/>
        <w:adjustRightInd w:val="0"/>
        <w:rPr>
          <w:rFonts w:asciiTheme="minorHAnsi" w:hAnsiTheme="minorHAnsi" w:cstheme="minorHAnsi"/>
          <w:szCs w:val="24"/>
        </w:rPr>
      </w:pPr>
      <w:r w:rsidRPr="00CC56D6">
        <w:rPr>
          <w:rFonts w:asciiTheme="minorHAnsi" w:hAnsiTheme="minorHAnsi" w:cstheme="minorHAnsi"/>
          <w:szCs w:val="24"/>
        </w:rPr>
        <w:t>Clarif</w:t>
      </w:r>
      <w:r w:rsidR="003A3EA8" w:rsidRPr="00CC56D6">
        <w:rPr>
          <w:rFonts w:asciiTheme="minorHAnsi" w:hAnsiTheme="minorHAnsi" w:cstheme="minorHAnsi"/>
          <w:szCs w:val="24"/>
        </w:rPr>
        <w:t>ies</w:t>
      </w:r>
      <w:r w:rsidRPr="00CC56D6">
        <w:rPr>
          <w:rFonts w:asciiTheme="minorHAnsi" w:hAnsiTheme="minorHAnsi" w:cstheme="minorHAnsi"/>
          <w:szCs w:val="24"/>
        </w:rPr>
        <w:t xml:space="preserve"> membership and roles;</w:t>
      </w:r>
    </w:p>
    <w:p w:rsidR="003A3EA8" w:rsidRPr="001A44E8" w:rsidRDefault="007720D8" w:rsidP="003A3EA8">
      <w:pPr>
        <w:pStyle w:val="ListParagraph"/>
        <w:numPr>
          <w:ilvl w:val="0"/>
          <w:numId w:val="4"/>
        </w:numPr>
        <w:autoSpaceDE w:val="0"/>
        <w:autoSpaceDN w:val="0"/>
        <w:adjustRightInd w:val="0"/>
        <w:rPr>
          <w:rFonts w:asciiTheme="minorHAnsi" w:hAnsiTheme="minorHAnsi" w:cstheme="minorHAnsi"/>
          <w:szCs w:val="24"/>
        </w:rPr>
      </w:pPr>
      <w:r w:rsidRPr="001A44E8">
        <w:rPr>
          <w:rFonts w:asciiTheme="minorHAnsi" w:hAnsiTheme="minorHAnsi" w:cstheme="minorHAnsi"/>
          <w:szCs w:val="24"/>
        </w:rPr>
        <w:t>Clarif</w:t>
      </w:r>
      <w:r w:rsidR="003A3EA8" w:rsidRPr="001A44E8">
        <w:rPr>
          <w:rFonts w:asciiTheme="minorHAnsi" w:hAnsiTheme="minorHAnsi" w:cstheme="minorHAnsi"/>
          <w:szCs w:val="24"/>
        </w:rPr>
        <w:t>ies</w:t>
      </w:r>
      <w:r w:rsidRPr="001A44E8">
        <w:rPr>
          <w:rFonts w:asciiTheme="minorHAnsi" w:hAnsiTheme="minorHAnsi" w:cstheme="minorHAnsi"/>
          <w:szCs w:val="24"/>
        </w:rPr>
        <w:t xml:space="preserve"> </w:t>
      </w:r>
      <w:r w:rsidR="00CD1155">
        <w:rPr>
          <w:rFonts w:asciiTheme="minorHAnsi" w:hAnsiTheme="minorHAnsi" w:cstheme="minorHAnsi"/>
          <w:szCs w:val="24"/>
        </w:rPr>
        <w:t>decision-making processes; and</w:t>
      </w:r>
      <w:r w:rsidR="003A3EA8" w:rsidRPr="001A44E8">
        <w:rPr>
          <w:rFonts w:asciiTheme="minorHAnsi" w:hAnsiTheme="minorHAnsi" w:cstheme="minorHAnsi"/>
          <w:szCs w:val="24"/>
        </w:rPr>
        <w:t xml:space="preserve"> </w:t>
      </w:r>
    </w:p>
    <w:p w:rsidR="00B87552" w:rsidRPr="00CC56D6" w:rsidRDefault="003A3EA8" w:rsidP="003A3EA8">
      <w:pPr>
        <w:pStyle w:val="ListParagraph"/>
        <w:numPr>
          <w:ilvl w:val="0"/>
          <w:numId w:val="4"/>
        </w:numPr>
        <w:autoSpaceDE w:val="0"/>
        <w:autoSpaceDN w:val="0"/>
        <w:adjustRightInd w:val="0"/>
        <w:rPr>
          <w:rFonts w:asciiTheme="minorHAnsi" w:hAnsiTheme="minorHAnsi" w:cstheme="minorHAnsi"/>
          <w:szCs w:val="24"/>
        </w:rPr>
      </w:pPr>
      <w:r w:rsidRPr="00CC56D6">
        <w:rPr>
          <w:rFonts w:asciiTheme="minorHAnsi" w:hAnsiTheme="minorHAnsi" w:cstheme="minorHAnsi"/>
          <w:szCs w:val="24"/>
        </w:rPr>
        <w:t>Clarifies</w:t>
      </w:r>
      <w:r w:rsidR="007720D8" w:rsidRPr="00CC56D6">
        <w:rPr>
          <w:rFonts w:asciiTheme="minorHAnsi" w:hAnsiTheme="minorHAnsi" w:cstheme="minorHAnsi"/>
          <w:szCs w:val="24"/>
        </w:rPr>
        <w:t xml:space="preserve"> </w:t>
      </w:r>
      <w:r w:rsidR="00770185">
        <w:rPr>
          <w:rFonts w:asciiTheme="minorHAnsi" w:hAnsiTheme="minorHAnsi" w:cstheme="minorHAnsi"/>
          <w:szCs w:val="24"/>
        </w:rPr>
        <w:t xml:space="preserve">the committee’s </w:t>
      </w:r>
      <w:r w:rsidR="007720D8" w:rsidRPr="00CC56D6">
        <w:rPr>
          <w:rFonts w:asciiTheme="minorHAnsi" w:hAnsiTheme="minorHAnsi" w:cstheme="minorHAnsi"/>
          <w:szCs w:val="24"/>
        </w:rPr>
        <w:t>relationship to other groups and organizations</w:t>
      </w:r>
      <w:r w:rsidR="00057D6E">
        <w:rPr>
          <w:rFonts w:asciiTheme="minorHAnsi" w:hAnsiTheme="minorHAnsi" w:cstheme="minorHAnsi"/>
          <w:szCs w:val="24"/>
        </w:rPr>
        <w:t xml:space="preserve"> affiliated with STEC</w:t>
      </w:r>
      <w:r w:rsidR="007720D8" w:rsidRPr="00CC56D6">
        <w:rPr>
          <w:rFonts w:asciiTheme="minorHAnsi" w:hAnsiTheme="minorHAnsi" w:cstheme="minorHAnsi"/>
          <w:szCs w:val="24"/>
        </w:rPr>
        <w:t>.</w:t>
      </w:r>
    </w:p>
    <w:p w:rsidR="00FD4FFC" w:rsidRPr="00CC56D6" w:rsidRDefault="00FD4FFC" w:rsidP="00B87552">
      <w:pPr>
        <w:rPr>
          <w:rFonts w:asciiTheme="minorHAnsi" w:hAnsiTheme="minorHAnsi" w:cs="Tahoma"/>
          <w:b/>
          <w:bCs/>
          <w:szCs w:val="24"/>
        </w:rPr>
      </w:pPr>
    </w:p>
    <w:p w:rsidR="00B87552" w:rsidRPr="00CC56D6" w:rsidRDefault="00B87552" w:rsidP="00B87552">
      <w:pPr>
        <w:rPr>
          <w:rFonts w:asciiTheme="minorHAnsi" w:hAnsiTheme="minorHAnsi" w:cs="Tahoma"/>
          <w:b/>
          <w:bCs/>
          <w:szCs w:val="24"/>
        </w:rPr>
      </w:pPr>
      <w:r w:rsidRPr="00CC56D6">
        <w:rPr>
          <w:rFonts w:asciiTheme="minorHAnsi" w:hAnsiTheme="minorHAnsi" w:cs="Tahoma"/>
          <w:b/>
          <w:bCs/>
          <w:szCs w:val="24"/>
        </w:rPr>
        <w:t>Mission Statement:</w:t>
      </w:r>
    </w:p>
    <w:p w:rsidR="000F5505" w:rsidRPr="00CC56D6" w:rsidRDefault="00FD4FFC" w:rsidP="000F5505">
      <w:pPr>
        <w:rPr>
          <w:rFonts w:asciiTheme="minorHAnsi" w:hAnsiTheme="minorHAnsi" w:cs="Calibri"/>
        </w:rPr>
      </w:pPr>
      <w:r w:rsidRPr="00CC56D6">
        <w:rPr>
          <w:rFonts w:asciiTheme="minorHAnsi" w:hAnsiTheme="minorHAnsi" w:cs="Calibri"/>
          <w:color w:val="010202"/>
        </w:rPr>
        <w:t xml:space="preserve">It is the mission of the </w:t>
      </w:r>
      <w:r w:rsidR="00D4220B" w:rsidRPr="00CC56D6">
        <w:rPr>
          <w:rFonts w:asciiTheme="minorHAnsi" w:hAnsiTheme="minorHAnsi" w:cs="Calibri"/>
          <w:color w:val="010202"/>
        </w:rPr>
        <w:t>Fairness &amp; Equity Committee</w:t>
      </w:r>
      <w:r w:rsidR="00FF3E7A" w:rsidRPr="00CC56D6">
        <w:rPr>
          <w:rFonts w:asciiTheme="minorHAnsi" w:hAnsiTheme="minorHAnsi" w:cs="Calibri"/>
          <w:color w:val="010202"/>
        </w:rPr>
        <w:t xml:space="preserve"> </w:t>
      </w:r>
      <w:r w:rsidR="00A95E24" w:rsidRPr="00CC56D6">
        <w:rPr>
          <w:rFonts w:asciiTheme="minorHAnsi" w:hAnsiTheme="minorHAnsi" w:cs="Calibri"/>
          <w:color w:val="010202"/>
        </w:rPr>
        <w:t xml:space="preserve">to support the </w:t>
      </w:r>
      <w:r w:rsidR="000F5505" w:rsidRPr="00CC56D6">
        <w:rPr>
          <w:rFonts w:asciiTheme="minorHAnsi" w:hAnsiTheme="minorHAnsi" w:cs="Calibri"/>
          <w:color w:val="010202"/>
        </w:rPr>
        <w:t xml:space="preserve">CDSS, CalSWEC, the schools of social work, the regional training academies, and counties of California </w:t>
      </w:r>
      <w:r w:rsidR="00E443A7" w:rsidRPr="00CC56D6">
        <w:rPr>
          <w:rFonts w:asciiTheme="minorHAnsi" w:hAnsiTheme="minorHAnsi" w:cs="Calibri"/>
          <w:color w:val="010202"/>
        </w:rPr>
        <w:t xml:space="preserve">to </w:t>
      </w:r>
      <w:r w:rsidR="000F5505" w:rsidRPr="00CC56D6">
        <w:rPr>
          <w:rFonts w:asciiTheme="minorHAnsi" w:hAnsiTheme="minorHAnsi" w:cs="Calibri"/>
          <w:color w:val="010202"/>
        </w:rPr>
        <w:t xml:space="preserve">develop </w:t>
      </w:r>
      <w:r w:rsidR="00E443A7" w:rsidRPr="00CC56D6">
        <w:rPr>
          <w:rFonts w:asciiTheme="minorHAnsi" w:hAnsiTheme="minorHAnsi" w:cs="Calibri"/>
          <w:color w:val="010202"/>
        </w:rPr>
        <w:t xml:space="preserve">and deliver </w:t>
      </w:r>
      <w:r w:rsidR="000F5505" w:rsidRPr="00CC56D6">
        <w:rPr>
          <w:rFonts w:asciiTheme="minorHAnsi" w:hAnsiTheme="minorHAnsi" w:cs="Calibri"/>
          <w:color w:val="010202"/>
        </w:rPr>
        <w:t>education</w:t>
      </w:r>
      <w:r w:rsidR="00770185">
        <w:rPr>
          <w:rFonts w:asciiTheme="minorHAnsi" w:hAnsiTheme="minorHAnsi" w:cs="Calibri"/>
          <w:color w:val="010202"/>
        </w:rPr>
        <w:t>al</w:t>
      </w:r>
      <w:r w:rsidR="000F5505" w:rsidRPr="00CC56D6">
        <w:rPr>
          <w:rFonts w:asciiTheme="minorHAnsi" w:hAnsiTheme="minorHAnsi" w:cs="Calibri"/>
          <w:color w:val="010202"/>
        </w:rPr>
        <w:t xml:space="preserve"> materials and training that </w:t>
      </w:r>
      <w:r w:rsidR="00A235F0" w:rsidRPr="00CC56D6">
        <w:rPr>
          <w:rFonts w:asciiTheme="minorHAnsi" w:hAnsiTheme="minorHAnsi" w:cs="Calibri"/>
          <w:color w:val="010202"/>
        </w:rPr>
        <w:t>reflects the lat</w:t>
      </w:r>
      <w:r w:rsidR="00057D6E">
        <w:rPr>
          <w:rFonts w:asciiTheme="minorHAnsi" w:hAnsiTheme="minorHAnsi" w:cs="Calibri"/>
          <w:color w:val="010202"/>
        </w:rPr>
        <w:t xml:space="preserve">est information and research about </w:t>
      </w:r>
      <w:r w:rsidR="00A235F0" w:rsidRPr="00CC56D6">
        <w:rPr>
          <w:rFonts w:asciiTheme="minorHAnsi" w:hAnsiTheme="minorHAnsi" w:cs="Calibri"/>
          <w:color w:val="010202"/>
        </w:rPr>
        <w:t xml:space="preserve">fair and equitable </w:t>
      </w:r>
      <w:r w:rsidR="00057D6E">
        <w:rPr>
          <w:rFonts w:asciiTheme="minorHAnsi" w:hAnsiTheme="minorHAnsi" w:cs="Calibri"/>
          <w:color w:val="010202"/>
        </w:rPr>
        <w:t>treatment and service provision for</w:t>
      </w:r>
      <w:r w:rsidR="00A235F0" w:rsidRPr="00CC56D6">
        <w:rPr>
          <w:rFonts w:asciiTheme="minorHAnsi" w:hAnsiTheme="minorHAnsi" w:cs="Calibri"/>
          <w:color w:val="010202"/>
        </w:rPr>
        <w:t xml:space="preserve"> all people who come into contact with the child welfare system</w:t>
      </w:r>
      <w:r w:rsidR="000F5505" w:rsidRPr="00CC56D6">
        <w:rPr>
          <w:rFonts w:asciiTheme="minorHAnsi" w:hAnsiTheme="minorHAnsi" w:cs="Calibri"/>
          <w:color w:val="010202"/>
        </w:rPr>
        <w:t>.</w:t>
      </w:r>
    </w:p>
    <w:p w:rsidR="00B87552" w:rsidRPr="00CC56D6" w:rsidRDefault="00817301" w:rsidP="00817301">
      <w:pPr>
        <w:tabs>
          <w:tab w:val="left" w:pos="5250"/>
        </w:tabs>
        <w:rPr>
          <w:rFonts w:asciiTheme="minorHAnsi" w:hAnsiTheme="minorHAnsi" w:cs="Tahoma"/>
          <w:b/>
          <w:bCs/>
          <w:szCs w:val="24"/>
        </w:rPr>
      </w:pPr>
      <w:r w:rsidRPr="00CC56D6">
        <w:rPr>
          <w:rFonts w:asciiTheme="minorHAnsi" w:hAnsiTheme="minorHAnsi" w:cs="Tahoma"/>
          <w:b/>
          <w:bCs/>
          <w:szCs w:val="24"/>
        </w:rPr>
        <w:tab/>
      </w:r>
    </w:p>
    <w:p w:rsidR="00B87552" w:rsidRPr="00CC56D6" w:rsidRDefault="00B87552" w:rsidP="00B87552">
      <w:pPr>
        <w:rPr>
          <w:rFonts w:asciiTheme="minorHAnsi" w:hAnsiTheme="minorHAnsi"/>
        </w:rPr>
      </w:pPr>
      <w:r w:rsidRPr="00CC56D6">
        <w:rPr>
          <w:rFonts w:asciiTheme="minorHAnsi" w:hAnsiTheme="minorHAnsi" w:cs="Tahoma"/>
          <w:b/>
          <w:bCs/>
          <w:szCs w:val="24"/>
        </w:rPr>
        <w:t>Guiding Principles:</w:t>
      </w:r>
    </w:p>
    <w:p w:rsidR="00B87552" w:rsidRPr="00CC56D6" w:rsidRDefault="00334956" w:rsidP="00B87552">
      <w:pPr>
        <w:rPr>
          <w:rFonts w:asciiTheme="minorHAnsi" w:hAnsiTheme="minorHAnsi" w:cstheme="minorHAnsi"/>
          <w:bCs/>
          <w:szCs w:val="24"/>
        </w:rPr>
      </w:pPr>
      <w:r>
        <w:rPr>
          <w:rFonts w:asciiTheme="minorHAnsi" w:hAnsiTheme="minorHAnsi" w:cstheme="minorHAnsi"/>
          <w:bCs/>
          <w:szCs w:val="24"/>
        </w:rPr>
        <w:t>Several p</w:t>
      </w:r>
      <w:r w:rsidR="0069236D" w:rsidRPr="00CC56D6">
        <w:rPr>
          <w:rFonts w:asciiTheme="minorHAnsi" w:hAnsiTheme="minorHAnsi" w:cstheme="minorHAnsi"/>
          <w:bCs/>
          <w:szCs w:val="24"/>
        </w:rPr>
        <w:t xml:space="preserve">rinciples </w:t>
      </w:r>
      <w:r w:rsidR="00707642">
        <w:rPr>
          <w:rFonts w:asciiTheme="minorHAnsi" w:hAnsiTheme="minorHAnsi" w:cstheme="minorHAnsi"/>
          <w:bCs/>
          <w:szCs w:val="24"/>
        </w:rPr>
        <w:t xml:space="preserve">regarding cultural competence, social diversity, and bias </w:t>
      </w:r>
      <w:r w:rsidR="0069236D" w:rsidRPr="00CC56D6">
        <w:rPr>
          <w:rFonts w:asciiTheme="minorHAnsi" w:hAnsiTheme="minorHAnsi" w:cstheme="minorHAnsi"/>
          <w:bCs/>
          <w:szCs w:val="24"/>
        </w:rPr>
        <w:t>have been</w:t>
      </w:r>
      <w:r w:rsidR="00707642">
        <w:rPr>
          <w:rFonts w:asciiTheme="minorHAnsi" w:hAnsiTheme="minorHAnsi" w:cstheme="minorHAnsi"/>
          <w:bCs/>
          <w:szCs w:val="24"/>
        </w:rPr>
        <w:t xml:space="preserve"> excerpted</w:t>
      </w:r>
      <w:r w:rsidR="0069236D" w:rsidRPr="00CC56D6">
        <w:rPr>
          <w:rFonts w:asciiTheme="minorHAnsi" w:hAnsiTheme="minorHAnsi" w:cstheme="minorHAnsi"/>
          <w:bCs/>
          <w:szCs w:val="24"/>
        </w:rPr>
        <w:t xml:space="preserve"> from the National Association of Social Workers (NASW)</w:t>
      </w:r>
      <w:r w:rsidR="00A70E48" w:rsidRPr="00CC56D6">
        <w:rPr>
          <w:rFonts w:asciiTheme="minorHAnsi" w:hAnsiTheme="minorHAnsi" w:cstheme="minorHAnsi"/>
          <w:bCs/>
          <w:szCs w:val="24"/>
        </w:rPr>
        <w:t xml:space="preserve">, </w:t>
      </w:r>
      <w:r w:rsidR="0069236D" w:rsidRPr="00CC56D6">
        <w:rPr>
          <w:rFonts w:asciiTheme="minorHAnsi" w:hAnsiTheme="minorHAnsi" w:cstheme="minorHAnsi"/>
          <w:bCs/>
          <w:szCs w:val="24"/>
        </w:rPr>
        <w:t>Code of Ethics</w:t>
      </w:r>
      <w:r w:rsidR="00A70E48" w:rsidRPr="00CC56D6">
        <w:rPr>
          <w:rFonts w:asciiTheme="minorHAnsi" w:hAnsiTheme="minorHAnsi" w:cstheme="minorHAnsi"/>
          <w:bCs/>
          <w:szCs w:val="24"/>
        </w:rPr>
        <w:t xml:space="preserve"> </w:t>
      </w:r>
      <w:r w:rsidR="00707642">
        <w:rPr>
          <w:rFonts w:asciiTheme="minorHAnsi" w:hAnsiTheme="minorHAnsi" w:cstheme="minorHAnsi"/>
          <w:bCs/>
          <w:szCs w:val="24"/>
        </w:rPr>
        <w:t>for Social Work professionals:</w:t>
      </w:r>
      <w:r w:rsidR="003E5209">
        <w:rPr>
          <w:rStyle w:val="FootnoteReference"/>
          <w:rFonts w:asciiTheme="minorHAnsi" w:hAnsiTheme="minorHAnsi" w:cstheme="minorHAnsi"/>
          <w:bCs/>
          <w:szCs w:val="24"/>
        </w:rPr>
        <w:footnoteReference w:id="1"/>
      </w:r>
      <w:r w:rsidR="00DA650F" w:rsidRPr="00CC56D6">
        <w:rPr>
          <w:rFonts w:asciiTheme="minorHAnsi" w:hAnsiTheme="minorHAnsi" w:cstheme="minorHAnsi"/>
          <w:bCs/>
          <w:szCs w:val="24"/>
        </w:rPr>
        <w:t xml:space="preserve">  </w:t>
      </w:r>
    </w:p>
    <w:p w:rsidR="00A235F0" w:rsidRPr="00CC56D6" w:rsidRDefault="00A235F0" w:rsidP="00A235F0">
      <w:pPr>
        <w:pStyle w:val="Heading6"/>
        <w:rPr>
          <w:rFonts w:asciiTheme="minorHAnsi" w:hAnsiTheme="minorHAnsi"/>
        </w:rPr>
      </w:pPr>
      <w:r w:rsidRPr="00CC56D6">
        <w:rPr>
          <w:rStyle w:val="Strong"/>
          <w:rFonts w:asciiTheme="minorHAnsi" w:hAnsiTheme="minorHAnsi"/>
          <w:b w:val="0"/>
          <w:bCs w:val="0"/>
        </w:rPr>
        <w:t xml:space="preserve">1.05 Cultural Competence and Social Diversity </w:t>
      </w:r>
    </w:p>
    <w:p w:rsidR="00A235F0" w:rsidRPr="00CC56D6" w:rsidRDefault="00A235F0" w:rsidP="00A235F0">
      <w:pPr>
        <w:pStyle w:val="NormalWeb"/>
        <w:rPr>
          <w:rFonts w:asciiTheme="minorHAnsi" w:hAnsiTheme="minorHAnsi"/>
        </w:rPr>
      </w:pPr>
      <w:r w:rsidRPr="00CC56D6">
        <w:rPr>
          <w:rFonts w:asciiTheme="minorHAnsi" w:hAnsiTheme="minorHAnsi"/>
        </w:rPr>
        <w:t xml:space="preserve">(a) Social workers should understand culture and its function in human behavior and society, recognizing the strengths that exist in all cultures. </w:t>
      </w:r>
    </w:p>
    <w:p w:rsidR="00A235F0" w:rsidRPr="00CC56D6" w:rsidRDefault="00A235F0" w:rsidP="00A235F0">
      <w:pPr>
        <w:pStyle w:val="NormalWeb"/>
        <w:rPr>
          <w:rFonts w:asciiTheme="minorHAnsi" w:hAnsiTheme="minorHAnsi"/>
        </w:rPr>
      </w:pPr>
      <w:r w:rsidRPr="00CC56D6">
        <w:rPr>
          <w:rFonts w:asciiTheme="minorHAnsi" w:hAnsiTheme="minorHAnsi"/>
        </w:rPr>
        <w:t xml:space="preserve">(b) Social workers should have a knowledge base of their clients’ cultures and be able to demonstrate competence in the provision of services that are sensitive to clients’ cultures and to differences among people and cultural groups. </w:t>
      </w:r>
    </w:p>
    <w:p w:rsidR="00A235F0" w:rsidRPr="00CC56D6" w:rsidRDefault="00A235F0" w:rsidP="00A235F0">
      <w:pPr>
        <w:pStyle w:val="NormalWeb"/>
        <w:rPr>
          <w:rFonts w:asciiTheme="minorHAnsi" w:hAnsiTheme="minorHAnsi"/>
        </w:rPr>
      </w:pPr>
      <w:r w:rsidRPr="00CC56D6">
        <w:rPr>
          <w:rFonts w:asciiTheme="minorHAnsi" w:hAnsiTheme="minorHAnsi"/>
        </w:rPr>
        <w:t xml:space="preserve">(c) Social workers should obtain education about and seek to understand the nature of social diversity and oppression with respect to race, ethnicity, national origin, color, sex, sexual orientation, gender identity or expression, age, marital status, political belief, religion, immigration status, and mental or physical disability. </w:t>
      </w:r>
    </w:p>
    <w:p w:rsidR="00A235F0" w:rsidRPr="00CC56D6" w:rsidRDefault="00A235F0" w:rsidP="00A235F0">
      <w:pPr>
        <w:pStyle w:val="Heading6"/>
        <w:rPr>
          <w:rFonts w:asciiTheme="minorHAnsi" w:hAnsiTheme="minorHAnsi"/>
        </w:rPr>
      </w:pPr>
      <w:r w:rsidRPr="00CC56D6">
        <w:rPr>
          <w:rStyle w:val="Strong"/>
          <w:rFonts w:asciiTheme="minorHAnsi" w:hAnsiTheme="minorHAnsi"/>
          <w:b w:val="0"/>
          <w:bCs w:val="0"/>
        </w:rPr>
        <w:lastRenderedPageBreak/>
        <w:t xml:space="preserve">4.02 Discrimination </w:t>
      </w:r>
    </w:p>
    <w:p w:rsidR="00A235F0" w:rsidRDefault="00A235F0" w:rsidP="00A235F0">
      <w:pPr>
        <w:pStyle w:val="NormalWeb"/>
        <w:rPr>
          <w:rFonts w:asciiTheme="minorHAnsi" w:hAnsiTheme="minorHAnsi"/>
        </w:rPr>
      </w:pPr>
      <w:r w:rsidRPr="00CC56D6">
        <w:rPr>
          <w:rFonts w:asciiTheme="minorHAnsi" w:hAnsiTheme="minorHAnsi"/>
        </w:rPr>
        <w:t>Social workers should not practice, condone, facilitate, or collaborate with any form of discrimination on the basis of race, ethnicity, national origin, color, sex, sexual orientation, gender identity or expression, age, marital status, political belief, religion, immigration status, or mental or physical disability.</w:t>
      </w:r>
    </w:p>
    <w:p w:rsidR="00707642" w:rsidRDefault="00707642" w:rsidP="00A235F0">
      <w:pPr>
        <w:pStyle w:val="NormalWeb"/>
        <w:rPr>
          <w:rFonts w:asciiTheme="minorHAnsi" w:hAnsiTheme="minorHAnsi"/>
        </w:rPr>
      </w:pPr>
      <w:r>
        <w:rPr>
          <w:rFonts w:asciiTheme="minorHAnsi" w:hAnsiTheme="minorHAnsi"/>
        </w:rPr>
        <w:t xml:space="preserve">In addition to the </w:t>
      </w:r>
      <w:r w:rsidR="00334956">
        <w:rPr>
          <w:rFonts w:asciiTheme="minorHAnsi" w:hAnsiTheme="minorHAnsi"/>
        </w:rPr>
        <w:t xml:space="preserve">excerpts from the </w:t>
      </w:r>
      <w:r>
        <w:rPr>
          <w:rFonts w:asciiTheme="minorHAnsi" w:hAnsiTheme="minorHAnsi"/>
        </w:rPr>
        <w:t>NASW</w:t>
      </w:r>
      <w:r w:rsidR="00334956">
        <w:rPr>
          <w:rFonts w:asciiTheme="minorHAnsi" w:hAnsiTheme="minorHAnsi"/>
        </w:rPr>
        <w:t xml:space="preserve"> Code of Ethics</w:t>
      </w:r>
      <w:r>
        <w:rPr>
          <w:rFonts w:asciiTheme="minorHAnsi" w:hAnsiTheme="minorHAnsi"/>
        </w:rPr>
        <w:t>, the subcommittee’s purview also include</w:t>
      </w:r>
      <w:r w:rsidR="00691EA0">
        <w:rPr>
          <w:rFonts w:asciiTheme="minorHAnsi" w:hAnsiTheme="minorHAnsi"/>
        </w:rPr>
        <w:t>s</w:t>
      </w:r>
      <w:r>
        <w:rPr>
          <w:rFonts w:asciiTheme="minorHAnsi" w:hAnsiTheme="minorHAnsi"/>
        </w:rPr>
        <w:t xml:space="preserve"> </w:t>
      </w:r>
      <w:r w:rsidR="00334956">
        <w:rPr>
          <w:rFonts w:asciiTheme="minorHAnsi" w:hAnsiTheme="minorHAnsi"/>
        </w:rPr>
        <w:t xml:space="preserve">principles regarding </w:t>
      </w:r>
      <w:r>
        <w:rPr>
          <w:rFonts w:asciiTheme="minorHAnsi" w:hAnsiTheme="minorHAnsi"/>
        </w:rPr>
        <w:t>social justice issues, disproportionality, and disparities:</w:t>
      </w:r>
    </w:p>
    <w:p w:rsidR="00A70CB5" w:rsidRPr="00C26ED6" w:rsidRDefault="00A70CB5" w:rsidP="00A70CB5">
      <w:pPr>
        <w:pStyle w:val="NormalWeb"/>
        <w:numPr>
          <w:ilvl w:val="0"/>
          <w:numId w:val="10"/>
        </w:numPr>
        <w:rPr>
          <w:rFonts w:asciiTheme="minorHAnsi" w:hAnsiTheme="minorHAnsi"/>
        </w:rPr>
      </w:pPr>
      <w:r w:rsidRPr="00C26ED6">
        <w:rPr>
          <w:rFonts w:asciiTheme="minorHAnsi" w:hAnsiTheme="minorHAnsi"/>
        </w:rPr>
        <w:t xml:space="preserve">Social workers should obtain education about the political and historical </w:t>
      </w:r>
      <w:r w:rsidR="00171BD0" w:rsidRPr="00C26ED6">
        <w:rPr>
          <w:rFonts w:asciiTheme="minorHAnsi" w:hAnsiTheme="minorHAnsi"/>
        </w:rPr>
        <w:t xml:space="preserve">trauma and </w:t>
      </w:r>
      <w:r w:rsidRPr="00C26ED6">
        <w:rPr>
          <w:rFonts w:asciiTheme="minorHAnsi" w:hAnsiTheme="minorHAnsi"/>
        </w:rPr>
        <w:t xml:space="preserve">oppression </w:t>
      </w:r>
      <w:r w:rsidR="00171BD0" w:rsidRPr="00C26ED6">
        <w:rPr>
          <w:rFonts w:asciiTheme="minorHAnsi" w:hAnsiTheme="minorHAnsi"/>
        </w:rPr>
        <w:t xml:space="preserve">of racial, ethnic, and </w:t>
      </w:r>
      <w:r w:rsidRPr="00C26ED6">
        <w:rPr>
          <w:rFonts w:asciiTheme="minorHAnsi" w:hAnsiTheme="minorHAnsi"/>
        </w:rPr>
        <w:t>immigrant groups represented in the child welfare system, and how such ancestral and contemporary experiences may influence relationship-building, engagement, and service planning.</w:t>
      </w:r>
    </w:p>
    <w:p w:rsidR="00A70CB5" w:rsidRPr="00C26ED6" w:rsidRDefault="00707642" w:rsidP="00A70CB5">
      <w:pPr>
        <w:pStyle w:val="NormalWeb"/>
        <w:numPr>
          <w:ilvl w:val="0"/>
          <w:numId w:val="10"/>
        </w:numPr>
        <w:rPr>
          <w:rFonts w:asciiTheme="minorHAnsi" w:hAnsiTheme="minorHAnsi"/>
        </w:rPr>
      </w:pPr>
      <w:r w:rsidRPr="00C26ED6">
        <w:rPr>
          <w:rFonts w:asciiTheme="minorHAnsi" w:hAnsiTheme="minorHAnsi"/>
        </w:rPr>
        <w:t>Social workers should understand the economic context of families involved in the child welfare system</w:t>
      </w:r>
      <w:r w:rsidR="002B4376" w:rsidRPr="00C26ED6">
        <w:rPr>
          <w:rFonts w:asciiTheme="minorHAnsi" w:hAnsiTheme="minorHAnsi"/>
        </w:rPr>
        <w:t>, particularly in relation to poverty and inequality, and seek to improve the</w:t>
      </w:r>
      <w:r w:rsidR="00A70CB5" w:rsidRPr="00C26ED6">
        <w:rPr>
          <w:rFonts w:asciiTheme="minorHAnsi" w:hAnsiTheme="minorHAnsi"/>
        </w:rPr>
        <w:t xml:space="preserve"> </w:t>
      </w:r>
      <w:r w:rsidR="002B4376" w:rsidRPr="00C26ED6">
        <w:rPr>
          <w:rFonts w:asciiTheme="minorHAnsi" w:hAnsiTheme="minorHAnsi"/>
        </w:rPr>
        <w:t>well-being</w:t>
      </w:r>
      <w:r w:rsidR="00A70CB5" w:rsidRPr="00C26ED6">
        <w:rPr>
          <w:rFonts w:asciiTheme="minorHAnsi" w:hAnsiTheme="minorHAnsi"/>
        </w:rPr>
        <w:t>, education,</w:t>
      </w:r>
      <w:r w:rsidR="002B4376" w:rsidRPr="00C26ED6">
        <w:rPr>
          <w:rFonts w:asciiTheme="minorHAnsi" w:hAnsiTheme="minorHAnsi"/>
        </w:rPr>
        <w:t xml:space="preserve"> and life chances of disadvantaged children by facilitating access to </w:t>
      </w:r>
      <w:r w:rsidR="00D959A9" w:rsidRPr="00C26ED6">
        <w:rPr>
          <w:rFonts w:asciiTheme="minorHAnsi" w:hAnsiTheme="minorHAnsi"/>
        </w:rPr>
        <w:t xml:space="preserve">quality </w:t>
      </w:r>
      <w:r w:rsidR="002B4376" w:rsidRPr="00C26ED6">
        <w:rPr>
          <w:rFonts w:asciiTheme="minorHAnsi" w:hAnsiTheme="minorHAnsi"/>
        </w:rPr>
        <w:t>services</w:t>
      </w:r>
      <w:r w:rsidR="006E35F9" w:rsidRPr="00C26ED6">
        <w:rPr>
          <w:rFonts w:asciiTheme="minorHAnsi" w:hAnsiTheme="minorHAnsi"/>
        </w:rPr>
        <w:t xml:space="preserve"> and opportunities for</w:t>
      </w:r>
      <w:r w:rsidR="00D959A9" w:rsidRPr="00C26ED6">
        <w:rPr>
          <w:rFonts w:asciiTheme="minorHAnsi" w:hAnsiTheme="minorHAnsi"/>
        </w:rPr>
        <w:t xml:space="preserve"> the </w:t>
      </w:r>
      <w:r w:rsidR="006E35F9" w:rsidRPr="00C26ED6">
        <w:rPr>
          <w:rFonts w:asciiTheme="minorHAnsi" w:hAnsiTheme="minorHAnsi"/>
        </w:rPr>
        <w:t>development</w:t>
      </w:r>
      <w:r w:rsidR="00D959A9" w:rsidRPr="00C26ED6">
        <w:rPr>
          <w:rFonts w:asciiTheme="minorHAnsi" w:hAnsiTheme="minorHAnsi"/>
        </w:rPr>
        <w:t xml:space="preserve"> of </w:t>
      </w:r>
      <w:r w:rsidR="00171BD0" w:rsidRPr="00C26ED6">
        <w:rPr>
          <w:rFonts w:asciiTheme="minorHAnsi" w:hAnsiTheme="minorHAnsi"/>
        </w:rPr>
        <w:t xml:space="preserve">cognitive, social, and emotional </w:t>
      </w:r>
      <w:r w:rsidR="00D959A9" w:rsidRPr="00C26ED6">
        <w:rPr>
          <w:rFonts w:asciiTheme="minorHAnsi" w:hAnsiTheme="minorHAnsi"/>
        </w:rPr>
        <w:t>skills related to successful outcomes in adulthood</w:t>
      </w:r>
      <w:r w:rsidR="002B4376" w:rsidRPr="00C26ED6">
        <w:rPr>
          <w:rFonts w:asciiTheme="minorHAnsi" w:hAnsiTheme="minorHAnsi"/>
        </w:rPr>
        <w:t>.</w:t>
      </w:r>
    </w:p>
    <w:p w:rsidR="002B4376" w:rsidRDefault="002B4376" w:rsidP="00707642">
      <w:pPr>
        <w:pStyle w:val="NormalWeb"/>
        <w:numPr>
          <w:ilvl w:val="0"/>
          <w:numId w:val="10"/>
        </w:numPr>
        <w:rPr>
          <w:rFonts w:asciiTheme="minorHAnsi" w:hAnsiTheme="minorHAnsi"/>
        </w:rPr>
      </w:pPr>
      <w:r>
        <w:rPr>
          <w:rFonts w:asciiTheme="minorHAnsi" w:hAnsiTheme="minorHAnsi"/>
        </w:rPr>
        <w:t>Social workers should obtain education about and seek to understand factors regarding disproportional representation of ethnic and racial groups in the child welfare system and disparate access to services across these groups.</w:t>
      </w:r>
    </w:p>
    <w:p w:rsidR="002B4376" w:rsidRPr="00CC56D6" w:rsidRDefault="002B4376" w:rsidP="00707642">
      <w:pPr>
        <w:pStyle w:val="NormalWeb"/>
        <w:numPr>
          <w:ilvl w:val="0"/>
          <w:numId w:val="10"/>
        </w:numPr>
        <w:rPr>
          <w:rFonts w:asciiTheme="minorHAnsi" w:hAnsiTheme="minorHAnsi"/>
        </w:rPr>
      </w:pPr>
      <w:r>
        <w:rPr>
          <w:rFonts w:asciiTheme="minorHAnsi" w:hAnsiTheme="minorHAnsi"/>
        </w:rPr>
        <w:t xml:space="preserve">Social workers should obtain education and build self-awareness about </w:t>
      </w:r>
      <w:r w:rsidR="00E95A08">
        <w:rPr>
          <w:rFonts w:asciiTheme="minorHAnsi" w:hAnsiTheme="minorHAnsi"/>
        </w:rPr>
        <w:t xml:space="preserve">personal biases, and how the power, privilege, and authority </w:t>
      </w:r>
      <w:r w:rsidR="00B71251">
        <w:rPr>
          <w:rFonts w:asciiTheme="minorHAnsi" w:hAnsiTheme="minorHAnsi"/>
        </w:rPr>
        <w:t xml:space="preserve">associated with </w:t>
      </w:r>
      <w:r w:rsidR="00E95A08">
        <w:rPr>
          <w:rFonts w:asciiTheme="minorHAnsi" w:hAnsiTheme="minorHAnsi"/>
        </w:rPr>
        <w:t>their position may affect their relationships with families and children.</w:t>
      </w:r>
    </w:p>
    <w:p w:rsidR="00B87552" w:rsidRPr="00CC56D6" w:rsidRDefault="00B87552" w:rsidP="00B87552">
      <w:pPr>
        <w:rPr>
          <w:rFonts w:asciiTheme="minorHAnsi" w:hAnsiTheme="minorHAnsi" w:cs="Tahoma"/>
          <w:b/>
          <w:bCs/>
          <w:szCs w:val="24"/>
        </w:rPr>
      </w:pPr>
      <w:r w:rsidRPr="00CC56D6">
        <w:rPr>
          <w:rFonts w:asciiTheme="minorHAnsi" w:hAnsiTheme="minorHAnsi" w:cs="Tahoma"/>
          <w:b/>
          <w:bCs/>
          <w:szCs w:val="24"/>
        </w:rPr>
        <w:t xml:space="preserve">Goals of the </w:t>
      </w:r>
      <w:r w:rsidR="00FF3E7A" w:rsidRPr="00CC56D6">
        <w:rPr>
          <w:rFonts w:asciiTheme="minorHAnsi" w:hAnsiTheme="minorHAnsi" w:cs="Tahoma"/>
          <w:b/>
          <w:bCs/>
          <w:szCs w:val="24"/>
        </w:rPr>
        <w:t>Committee</w:t>
      </w:r>
      <w:r w:rsidRPr="00CC56D6">
        <w:rPr>
          <w:rFonts w:asciiTheme="minorHAnsi" w:hAnsiTheme="minorHAnsi" w:cs="Tahoma"/>
          <w:b/>
          <w:bCs/>
          <w:szCs w:val="24"/>
        </w:rPr>
        <w:t>:</w:t>
      </w:r>
    </w:p>
    <w:p w:rsidR="00A420A8" w:rsidRDefault="00677B3E" w:rsidP="00A420A8">
      <w:pPr>
        <w:pStyle w:val="ListParagraph"/>
        <w:numPr>
          <w:ilvl w:val="0"/>
          <w:numId w:val="2"/>
        </w:numPr>
        <w:rPr>
          <w:rFonts w:asciiTheme="minorHAnsi" w:hAnsiTheme="minorHAnsi" w:cs="Calibri"/>
        </w:rPr>
      </w:pPr>
      <w:r>
        <w:rPr>
          <w:rFonts w:asciiTheme="minorHAnsi" w:hAnsiTheme="minorHAnsi" w:cs="Calibri"/>
        </w:rPr>
        <w:t>P</w:t>
      </w:r>
      <w:r w:rsidR="00770185">
        <w:rPr>
          <w:rFonts w:asciiTheme="minorHAnsi" w:hAnsiTheme="minorHAnsi" w:cs="Calibri"/>
        </w:rPr>
        <w:t xml:space="preserve">romote </w:t>
      </w:r>
      <w:r>
        <w:rPr>
          <w:rFonts w:asciiTheme="minorHAnsi" w:hAnsiTheme="minorHAnsi" w:cs="Calibri"/>
        </w:rPr>
        <w:t xml:space="preserve">the use of data and </w:t>
      </w:r>
      <w:r w:rsidR="00770185">
        <w:rPr>
          <w:rFonts w:asciiTheme="minorHAnsi" w:hAnsiTheme="minorHAnsi" w:cs="Calibri"/>
        </w:rPr>
        <w:t xml:space="preserve">evidence-based </w:t>
      </w:r>
      <w:r w:rsidR="001E5289">
        <w:rPr>
          <w:rFonts w:asciiTheme="minorHAnsi" w:hAnsiTheme="minorHAnsi" w:cs="Calibri"/>
        </w:rPr>
        <w:t xml:space="preserve">research about fairness and equity issues for </w:t>
      </w:r>
      <w:r w:rsidR="00770185">
        <w:rPr>
          <w:rFonts w:asciiTheme="minorHAnsi" w:hAnsiTheme="minorHAnsi" w:cs="Calibri"/>
        </w:rPr>
        <w:t>training and teaching</w:t>
      </w:r>
      <w:r w:rsidR="001E5289">
        <w:rPr>
          <w:rFonts w:asciiTheme="minorHAnsi" w:hAnsiTheme="minorHAnsi" w:cs="Calibri"/>
        </w:rPr>
        <w:t xml:space="preserve"> purposes</w:t>
      </w:r>
      <w:r>
        <w:rPr>
          <w:rFonts w:asciiTheme="minorHAnsi" w:hAnsiTheme="minorHAnsi" w:cs="Calibri"/>
        </w:rPr>
        <w:t>.</w:t>
      </w:r>
    </w:p>
    <w:p w:rsidR="00677B3E" w:rsidRDefault="00677B3E" w:rsidP="00A420A8">
      <w:pPr>
        <w:pStyle w:val="ListParagraph"/>
        <w:numPr>
          <w:ilvl w:val="0"/>
          <w:numId w:val="2"/>
        </w:numPr>
        <w:rPr>
          <w:rFonts w:asciiTheme="minorHAnsi" w:hAnsiTheme="minorHAnsi" w:cs="Calibri"/>
        </w:rPr>
      </w:pPr>
      <w:r>
        <w:rPr>
          <w:rFonts w:asciiTheme="minorHAnsi" w:hAnsiTheme="minorHAnsi" w:cs="Calibri"/>
        </w:rPr>
        <w:t>Build the competencies and leadership capacity of trainers and educators.</w:t>
      </w:r>
    </w:p>
    <w:p w:rsidR="00677B3E" w:rsidRDefault="00677B3E" w:rsidP="00A420A8">
      <w:pPr>
        <w:pStyle w:val="ListParagraph"/>
        <w:numPr>
          <w:ilvl w:val="0"/>
          <w:numId w:val="2"/>
        </w:numPr>
        <w:rPr>
          <w:rFonts w:asciiTheme="minorHAnsi" w:hAnsiTheme="minorHAnsi" w:cs="Calibri"/>
        </w:rPr>
      </w:pPr>
      <w:r>
        <w:rPr>
          <w:rFonts w:asciiTheme="minorHAnsi" w:hAnsiTheme="minorHAnsi" w:cs="Calibri"/>
        </w:rPr>
        <w:t>Identify and develop curriculum that advances fairness and equity.</w:t>
      </w:r>
    </w:p>
    <w:p w:rsidR="00677B3E" w:rsidRDefault="00677B3E" w:rsidP="00A420A8">
      <w:pPr>
        <w:pStyle w:val="ListParagraph"/>
        <w:numPr>
          <w:ilvl w:val="0"/>
          <w:numId w:val="2"/>
        </w:numPr>
        <w:rPr>
          <w:rFonts w:asciiTheme="minorHAnsi" w:hAnsiTheme="minorHAnsi" w:cs="Calibri"/>
        </w:rPr>
      </w:pPr>
      <w:r>
        <w:rPr>
          <w:rFonts w:asciiTheme="minorHAnsi" w:hAnsiTheme="minorHAnsi" w:cs="Calibri"/>
        </w:rPr>
        <w:t>Identify and develop field-based tools and strategies</w:t>
      </w:r>
      <w:r w:rsidR="003B3F52">
        <w:rPr>
          <w:rFonts w:asciiTheme="minorHAnsi" w:hAnsiTheme="minorHAnsi" w:cs="Calibri"/>
        </w:rPr>
        <w:t xml:space="preserve"> to improve practice related to fairness and equity issues</w:t>
      </w:r>
      <w:r>
        <w:rPr>
          <w:rFonts w:asciiTheme="minorHAnsi" w:hAnsiTheme="minorHAnsi" w:cs="Calibri"/>
        </w:rPr>
        <w:t>.</w:t>
      </w:r>
    </w:p>
    <w:p w:rsidR="00677B3E" w:rsidRDefault="00677B3E" w:rsidP="0038297D">
      <w:pPr>
        <w:pStyle w:val="ListParagraph"/>
        <w:numPr>
          <w:ilvl w:val="0"/>
          <w:numId w:val="2"/>
        </w:numPr>
        <w:rPr>
          <w:rFonts w:asciiTheme="minorHAnsi" w:hAnsiTheme="minorHAnsi" w:cs="Calibri"/>
        </w:rPr>
      </w:pPr>
      <w:r>
        <w:rPr>
          <w:rFonts w:asciiTheme="minorHAnsi" w:hAnsiTheme="minorHAnsi" w:cs="Calibri"/>
        </w:rPr>
        <w:t>Provide a forum for the exchange of ideas about training, education, and systems change related to fairness and equity issues</w:t>
      </w:r>
      <w:r w:rsidRPr="0038297D">
        <w:rPr>
          <w:rFonts w:asciiTheme="minorHAnsi" w:hAnsiTheme="minorHAnsi" w:cs="Calibri"/>
        </w:rPr>
        <w:t>.</w:t>
      </w:r>
    </w:p>
    <w:p w:rsidR="0038297D" w:rsidRPr="0038297D" w:rsidRDefault="0038297D" w:rsidP="0038297D">
      <w:pPr>
        <w:pStyle w:val="ListParagraph"/>
        <w:numPr>
          <w:ilvl w:val="0"/>
          <w:numId w:val="2"/>
        </w:numPr>
        <w:rPr>
          <w:rFonts w:asciiTheme="minorHAnsi" w:hAnsiTheme="minorHAnsi" w:cs="Calibri"/>
        </w:rPr>
      </w:pPr>
      <w:r>
        <w:rPr>
          <w:rFonts w:asciiTheme="minorHAnsi" w:hAnsiTheme="minorHAnsi" w:cs="Calibri"/>
        </w:rPr>
        <w:t xml:space="preserve">Assist in planning the Symposium on Fairness and Equity Issues in Child Welfare Training and Education and other </w:t>
      </w:r>
      <w:r w:rsidR="00D72C47">
        <w:rPr>
          <w:rFonts w:asciiTheme="minorHAnsi" w:hAnsiTheme="minorHAnsi" w:cs="Calibri"/>
        </w:rPr>
        <w:t xml:space="preserve">fairness and equity </w:t>
      </w:r>
      <w:r>
        <w:rPr>
          <w:rFonts w:asciiTheme="minorHAnsi" w:hAnsiTheme="minorHAnsi" w:cs="Calibri"/>
        </w:rPr>
        <w:t>training events.</w:t>
      </w:r>
    </w:p>
    <w:p w:rsidR="00677B3E" w:rsidRDefault="00677B3E" w:rsidP="00A420A8">
      <w:pPr>
        <w:pStyle w:val="ListParagraph"/>
        <w:numPr>
          <w:ilvl w:val="0"/>
          <w:numId w:val="2"/>
        </w:numPr>
        <w:rPr>
          <w:rFonts w:asciiTheme="minorHAnsi" w:hAnsiTheme="minorHAnsi" w:cs="Calibri"/>
        </w:rPr>
      </w:pPr>
      <w:r>
        <w:rPr>
          <w:rFonts w:asciiTheme="minorHAnsi" w:hAnsiTheme="minorHAnsi" w:cs="Calibri"/>
        </w:rPr>
        <w:t xml:space="preserve">Promote collaboration </w:t>
      </w:r>
      <w:r w:rsidR="003B3F52">
        <w:rPr>
          <w:rFonts w:asciiTheme="minorHAnsi" w:hAnsiTheme="minorHAnsi" w:cs="Calibri"/>
        </w:rPr>
        <w:t xml:space="preserve">about </w:t>
      </w:r>
      <w:r>
        <w:rPr>
          <w:rFonts w:asciiTheme="minorHAnsi" w:hAnsiTheme="minorHAnsi" w:cs="Calibri"/>
        </w:rPr>
        <w:t>equity concerns across systems that serve children and families involved in the child welfare system.</w:t>
      </w:r>
      <w:r w:rsidR="003B3F52" w:rsidRPr="00CC56D6">
        <w:rPr>
          <w:rFonts w:asciiTheme="minorHAnsi" w:hAnsiTheme="minorHAnsi" w:cs="Calibri"/>
        </w:rPr>
        <w:t xml:space="preserve"> </w:t>
      </w:r>
    </w:p>
    <w:p w:rsidR="00E41119" w:rsidRPr="00CC56D6" w:rsidRDefault="001F36FC" w:rsidP="00A420A8">
      <w:pPr>
        <w:pStyle w:val="ListParagraph"/>
        <w:numPr>
          <w:ilvl w:val="0"/>
          <w:numId w:val="2"/>
        </w:numPr>
        <w:rPr>
          <w:rFonts w:asciiTheme="minorHAnsi" w:hAnsiTheme="minorHAnsi" w:cs="Calibri"/>
        </w:rPr>
      </w:pPr>
      <w:r>
        <w:rPr>
          <w:rFonts w:asciiTheme="minorHAnsi" w:hAnsiTheme="minorHAnsi" w:cs="Calibri"/>
        </w:rPr>
        <w:t>As applicable, m</w:t>
      </w:r>
      <w:r w:rsidR="00E41119">
        <w:rPr>
          <w:rFonts w:asciiTheme="minorHAnsi" w:hAnsiTheme="minorHAnsi" w:cs="Calibri"/>
        </w:rPr>
        <w:t>ake recommendations to CDSS, CWDA, CalSWEC, the CalSWEC curriculum committ</w:t>
      </w:r>
      <w:r>
        <w:rPr>
          <w:rFonts w:asciiTheme="minorHAnsi" w:hAnsiTheme="minorHAnsi" w:cs="Calibri"/>
        </w:rPr>
        <w:t xml:space="preserve">ee, and </w:t>
      </w:r>
      <w:r w:rsidR="00E41119">
        <w:rPr>
          <w:rFonts w:asciiTheme="minorHAnsi" w:hAnsiTheme="minorHAnsi" w:cs="Calibri"/>
        </w:rPr>
        <w:t>other partners regarding goals 1-7.</w:t>
      </w:r>
    </w:p>
    <w:p w:rsidR="00B87552" w:rsidRPr="00CC56D6" w:rsidRDefault="00B87552" w:rsidP="00B87552">
      <w:pPr>
        <w:rPr>
          <w:rFonts w:asciiTheme="minorHAnsi" w:hAnsiTheme="minorHAnsi" w:cs="Tahoma"/>
          <w:b/>
          <w:bCs/>
          <w:szCs w:val="24"/>
        </w:rPr>
      </w:pPr>
    </w:p>
    <w:p w:rsidR="00865CC4" w:rsidRDefault="00865CC4">
      <w:pPr>
        <w:rPr>
          <w:rFonts w:asciiTheme="minorHAnsi" w:hAnsiTheme="minorHAnsi" w:cs="Tahoma"/>
          <w:b/>
          <w:bCs/>
          <w:szCs w:val="24"/>
        </w:rPr>
      </w:pPr>
      <w:r>
        <w:rPr>
          <w:rFonts w:asciiTheme="minorHAnsi" w:hAnsiTheme="minorHAnsi" w:cs="Tahoma"/>
          <w:b/>
          <w:bCs/>
          <w:szCs w:val="24"/>
        </w:rPr>
        <w:br w:type="page"/>
      </w:r>
    </w:p>
    <w:p w:rsidR="00B87552" w:rsidRPr="00CC56D6" w:rsidRDefault="00FF3E7A" w:rsidP="00B87552">
      <w:pPr>
        <w:rPr>
          <w:rFonts w:asciiTheme="minorHAnsi" w:hAnsiTheme="minorHAnsi" w:cs="Tahoma"/>
          <w:b/>
          <w:bCs/>
          <w:szCs w:val="24"/>
        </w:rPr>
      </w:pPr>
      <w:r w:rsidRPr="00CC56D6">
        <w:rPr>
          <w:rFonts w:asciiTheme="minorHAnsi" w:hAnsiTheme="minorHAnsi" w:cs="Tahoma"/>
          <w:b/>
          <w:bCs/>
          <w:szCs w:val="24"/>
        </w:rPr>
        <w:lastRenderedPageBreak/>
        <w:t xml:space="preserve">Participating Organizations, </w:t>
      </w:r>
      <w:r w:rsidR="00B87552" w:rsidRPr="00CC56D6">
        <w:rPr>
          <w:rFonts w:asciiTheme="minorHAnsi" w:hAnsiTheme="minorHAnsi" w:cs="Tahoma"/>
          <w:b/>
          <w:bCs/>
          <w:szCs w:val="24"/>
        </w:rPr>
        <w:t>Type</w:t>
      </w:r>
      <w:r w:rsidRPr="00CC56D6">
        <w:rPr>
          <w:rFonts w:asciiTheme="minorHAnsi" w:hAnsiTheme="minorHAnsi" w:cs="Tahoma"/>
          <w:b/>
          <w:bCs/>
          <w:szCs w:val="24"/>
        </w:rPr>
        <w:t>s</w:t>
      </w:r>
      <w:r w:rsidR="00B87552" w:rsidRPr="00CC56D6">
        <w:rPr>
          <w:rFonts w:asciiTheme="minorHAnsi" w:hAnsiTheme="minorHAnsi" w:cs="Tahoma"/>
          <w:b/>
          <w:bCs/>
          <w:szCs w:val="24"/>
        </w:rPr>
        <w:t xml:space="preserve"> of Representatives and Roles:</w:t>
      </w:r>
    </w:p>
    <w:tbl>
      <w:tblPr>
        <w:tblStyle w:val="TableGrid"/>
        <w:tblW w:w="0" w:type="auto"/>
        <w:tblLook w:val="04A0" w:firstRow="1" w:lastRow="0" w:firstColumn="1" w:lastColumn="0" w:noHBand="0" w:noVBand="1"/>
      </w:tblPr>
      <w:tblGrid>
        <w:gridCol w:w="2358"/>
        <w:gridCol w:w="3600"/>
        <w:gridCol w:w="3618"/>
      </w:tblGrid>
      <w:tr w:rsidR="00D864C2" w:rsidRPr="00CC56D6" w:rsidTr="00A61AD7">
        <w:tc>
          <w:tcPr>
            <w:tcW w:w="2358" w:type="dxa"/>
          </w:tcPr>
          <w:p w:rsidR="00D864C2" w:rsidRPr="00CC56D6" w:rsidRDefault="00D864C2" w:rsidP="00FF3E7A">
            <w:pPr>
              <w:jc w:val="center"/>
              <w:rPr>
                <w:rFonts w:asciiTheme="minorHAnsi" w:hAnsiTheme="minorHAnsi" w:cstheme="minorHAnsi"/>
                <w:bCs/>
                <w:szCs w:val="24"/>
              </w:rPr>
            </w:pPr>
            <w:r w:rsidRPr="00CC56D6">
              <w:rPr>
                <w:rFonts w:asciiTheme="minorHAnsi" w:hAnsiTheme="minorHAnsi" w:cstheme="minorHAnsi"/>
                <w:bCs/>
                <w:szCs w:val="24"/>
              </w:rPr>
              <w:t>Organization</w:t>
            </w:r>
          </w:p>
        </w:tc>
        <w:tc>
          <w:tcPr>
            <w:tcW w:w="3600" w:type="dxa"/>
          </w:tcPr>
          <w:p w:rsidR="00D864C2" w:rsidRPr="00CC56D6" w:rsidRDefault="00D864C2" w:rsidP="00FF3E7A">
            <w:pPr>
              <w:jc w:val="center"/>
              <w:rPr>
                <w:rFonts w:asciiTheme="minorHAnsi" w:hAnsiTheme="minorHAnsi" w:cstheme="minorHAnsi"/>
                <w:bCs/>
                <w:szCs w:val="24"/>
              </w:rPr>
            </w:pPr>
            <w:r w:rsidRPr="00CC56D6">
              <w:rPr>
                <w:rFonts w:asciiTheme="minorHAnsi" w:hAnsiTheme="minorHAnsi" w:cstheme="minorHAnsi"/>
                <w:bCs/>
                <w:szCs w:val="24"/>
              </w:rPr>
              <w:t>Type of Representative(s)</w:t>
            </w:r>
          </w:p>
        </w:tc>
        <w:tc>
          <w:tcPr>
            <w:tcW w:w="3618" w:type="dxa"/>
          </w:tcPr>
          <w:p w:rsidR="00D864C2" w:rsidRPr="00CC56D6" w:rsidRDefault="00D864C2" w:rsidP="00FF3E7A">
            <w:pPr>
              <w:jc w:val="center"/>
              <w:rPr>
                <w:rFonts w:asciiTheme="minorHAnsi" w:hAnsiTheme="minorHAnsi" w:cstheme="minorHAnsi"/>
                <w:bCs/>
                <w:szCs w:val="24"/>
              </w:rPr>
            </w:pPr>
            <w:r w:rsidRPr="00CC56D6">
              <w:rPr>
                <w:rFonts w:asciiTheme="minorHAnsi" w:hAnsiTheme="minorHAnsi" w:cstheme="minorHAnsi"/>
                <w:bCs/>
                <w:szCs w:val="24"/>
              </w:rPr>
              <w:t>Role</w:t>
            </w:r>
          </w:p>
        </w:tc>
      </w:tr>
      <w:tr w:rsidR="00B87552" w:rsidRPr="00CC56D6" w:rsidTr="00A61AD7">
        <w:trPr>
          <w:trHeight w:val="215"/>
        </w:trPr>
        <w:tc>
          <w:tcPr>
            <w:tcW w:w="2358" w:type="dxa"/>
          </w:tcPr>
          <w:p w:rsidR="00B87552" w:rsidRPr="00CC56D6" w:rsidRDefault="00D26A35" w:rsidP="00FF3E7A">
            <w:pPr>
              <w:jc w:val="center"/>
              <w:rPr>
                <w:rFonts w:asciiTheme="minorHAnsi" w:hAnsiTheme="minorHAnsi" w:cstheme="minorHAnsi"/>
                <w:bCs/>
                <w:szCs w:val="24"/>
              </w:rPr>
            </w:pPr>
            <w:r w:rsidRPr="00CC56D6">
              <w:rPr>
                <w:rFonts w:asciiTheme="minorHAnsi" w:hAnsiTheme="minorHAnsi" w:cstheme="minorHAnsi"/>
                <w:bCs/>
                <w:szCs w:val="24"/>
              </w:rPr>
              <w:t>CDSS</w:t>
            </w:r>
          </w:p>
        </w:tc>
        <w:tc>
          <w:tcPr>
            <w:tcW w:w="3600" w:type="dxa"/>
          </w:tcPr>
          <w:p w:rsidR="00B87552" w:rsidRPr="00CC56D6" w:rsidRDefault="00D864C2" w:rsidP="00865CC4">
            <w:pPr>
              <w:rPr>
                <w:rFonts w:asciiTheme="minorHAnsi" w:hAnsiTheme="minorHAnsi" w:cstheme="minorHAnsi"/>
                <w:bCs/>
                <w:szCs w:val="24"/>
              </w:rPr>
            </w:pPr>
            <w:r w:rsidRPr="00CC56D6">
              <w:rPr>
                <w:rFonts w:asciiTheme="minorHAnsi" w:hAnsiTheme="minorHAnsi" w:cstheme="minorHAnsi"/>
                <w:bCs/>
                <w:szCs w:val="24"/>
              </w:rPr>
              <w:t>Representative</w:t>
            </w:r>
            <w:r w:rsidR="002C63FA" w:rsidRPr="00CC56D6">
              <w:rPr>
                <w:rFonts w:asciiTheme="minorHAnsi" w:hAnsiTheme="minorHAnsi" w:cstheme="minorHAnsi"/>
                <w:bCs/>
                <w:szCs w:val="24"/>
              </w:rPr>
              <w:t xml:space="preserve">(s) </w:t>
            </w:r>
            <w:r w:rsidRPr="00CC56D6">
              <w:rPr>
                <w:rFonts w:asciiTheme="minorHAnsi" w:hAnsiTheme="minorHAnsi" w:cstheme="minorHAnsi"/>
                <w:bCs/>
                <w:szCs w:val="24"/>
              </w:rPr>
              <w:t>from the training unit</w:t>
            </w:r>
          </w:p>
        </w:tc>
        <w:tc>
          <w:tcPr>
            <w:tcW w:w="3618" w:type="dxa"/>
          </w:tcPr>
          <w:p w:rsidR="00B87552" w:rsidRPr="00CC56D6" w:rsidRDefault="000B48B6" w:rsidP="00865CC4">
            <w:pPr>
              <w:autoSpaceDE w:val="0"/>
              <w:autoSpaceDN w:val="0"/>
              <w:adjustRightInd w:val="0"/>
              <w:rPr>
                <w:rFonts w:asciiTheme="minorHAnsi" w:hAnsiTheme="minorHAnsi" w:cstheme="minorHAnsi"/>
                <w:bCs/>
                <w:szCs w:val="24"/>
              </w:rPr>
            </w:pPr>
            <w:r w:rsidRPr="00CC56D6">
              <w:rPr>
                <w:rFonts w:asciiTheme="minorHAnsi" w:hAnsiTheme="minorHAnsi" w:cstheme="minorHAnsi"/>
                <w:szCs w:val="24"/>
              </w:rPr>
              <w:t>Provide ongoing communication between CDSS and the Committee</w:t>
            </w:r>
          </w:p>
        </w:tc>
      </w:tr>
      <w:tr w:rsidR="00B87552" w:rsidRPr="00CC56D6" w:rsidTr="00A61AD7">
        <w:tc>
          <w:tcPr>
            <w:tcW w:w="2358" w:type="dxa"/>
          </w:tcPr>
          <w:p w:rsidR="00B87552" w:rsidRPr="00CC56D6" w:rsidRDefault="00D26A35" w:rsidP="00FF3E7A">
            <w:pPr>
              <w:jc w:val="center"/>
              <w:rPr>
                <w:rFonts w:asciiTheme="minorHAnsi" w:hAnsiTheme="minorHAnsi" w:cstheme="minorHAnsi"/>
                <w:bCs/>
                <w:szCs w:val="24"/>
              </w:rPr>
            </w:pPr>
            <w:r w:rsidRPr="00CC56D6">
              <w:rPr>
                <w:rFonts w:asciiTheme="minorHAnsi" w:hAnsiTheme="minorHAnsi" w:cstheme="minorHAnsi"/>
                <w:bCs/>
                <w:szCs w:val="24"/>
              </w:rPr>
              <w:t>CalSWEC</w:t>
            </w:r>
            <w:r w:rsidR="00B822C3" w:rsidRPr="00CC56D6">
              <w:rPr>
                <w:rFonts w:asciiTheme="minorHAnsi" w:hAnsiTheme="minorHAnsi" w:cstheme="minorHAnsi"/>
                <w:bCs/>
                <w:szCs w:val="24"/>
              </w:rPr>
              <w:t>/CalSWEC board representatives</w:t>
            </w:r>
          </w:p>
        </w:tc>
        <w:tc>
          <w:tcPr>
            <w:tcW w:w="3600" w:type="dxa"/>
          </w:tcPr>
          <w:p w:rsidR="00B87552" w:rsidRPr="00CC56D6" w:rsidRDefault="002C63FA" w:rsidP="00865CC4">
            <w:pPr>
              <w:rPr>
                <w:rFonts w:asciiTheme="minorHAnsi" w:hAnsiTheme="minorHAnsi" w:cstheme="minorHAnsi"/>
                <w:bCs/>
                <w:szCs w:val="24"/>
              </w:rPr>
            </w:pPr>
            <w:r w:rsidRPr="00CC56D6">
              <w:rPr>
                <w:rFonts w:asciiTheme="minorHAnsi" w:hAnsiTheme="minorHAnsi" w:cstheme="minorHAnsi"/>
                <w:bCs/>
                <w:szCs w:val="24"/>
              </w:rPr>
              <w:t xml:space="preserve">Representative(s) </w:t>
            </w:r>
            <w:r w:rsidR="00D864C2" w:rsidRPr="00CC56D6">
              <w:rPr>
                <w:rFonts w:asciiTheme="minorHAnsi" w:hAnsiTheme="minorHAnsi" w:cstheme="minorHAnsi"/>
                <w:bCs/>
                <w:szCs w:val="24"/>
              </w:rPr>
              <w:t xml:space="preserve">from </w:t>
            </w:r>
            <w:r w:rsidR="00386BB5" w:rsidRPr="00CC56D6">
              <w:rPr>
                <w:rFonts w:asciiTheme="minorHAnsi" w:hAnsiTheme="minorHAnsi" w:cstheme="minorHAnsi"/>
                <w:bCs/>
                <w:szCs w:val="24"/>
              </w:rPr>
              <w:t>In-Service and Training</w:t>
            </w:r>
            <w:r w:rsidR="00D864C2" w:rsidRPr="00CC56D6">
              <w:rPr>
                <w:rFonts w:asciiTheme="minorHAnsi" w:hAnsiTheme="minorHAnsi" w:cstheme="minorHAnsi"/>
                <w:bCs/>
                <w:szCs w:val="24"/>
              </w:rPr>
              <w:t xml:space="preserve"> and Title IV-E</w:t>
            </w:r>
            <w:r w:rsidR="00386BB5" w:rsidRPr="00CC56D6">
              <w:rPr>
                <w:rFonts w:asciiTheme="minorHAnsi" w:hAnsiTheme="minorHAnsi" w:cstheme="minorHAnsi"/>
                <w:bCs/>
                <w:szCs w:val="24"/>
              </w:rPr>
              <w:t xml:space="preserve"> Stipend Programs</w:t>
            </w:r>
          </w:p>
        </w:tc>
        <w:tc>
          <w:tcPr>
            <w:tcW w:w="3618" w:type="dxa"/>
          </w:tcPr>
          <w:p w:rsidR="000B48B6" w:rsidRPr="00CC56D6" w:rsidRDefault="000B48B6" w:rsidP="00865CC4">
            <w:pPr>
              <w:autoSpaceDE w:val="0"/>
              <w:autoSpaceDN w:val="0"/>
              <w:adjustRightInd w:val="0"/>
              <w:rPr>
                <w:rFonts w:asciiTheme="minorHAnsi" w:hAnsiTheme="minorHAnsi" w:cstheme="minorHAnsi"/>
                <w:szCs w:val="24"/>
              </w:rPr>
            </w:pPr>
            <w:r w:rsidRPr="00CC56D6">
              <w:rPr>
                <w:rFonts w:asciiTheme="minorHAnsi" w:hAnsiTheme="minorHAnsi" w:cstheme="minorHAnsi"/>
                <w:szCs w:val="24"/>
              </w:rPr>
              <w:t>Chair meetings</w:t>
            </w:r>
            <w:r w:rsidR="00457811">
              <w:rPr>
                <w:rFonts w:asciiTheme="minorHAnsi" w:hAnsiTheme="minorHAnsi" w:cstheme="minorHAnsi"/>
                <w:szCs w:val="24"/>
              </w:rPr>
              <w:t>; p</w:t>
            </w:r>
            <w:r w:rsidR="00497142" w:rsidRPr="00CC56D6">
              <w:rPr>
                <w:rFonts w:asciiTheme="minorHAnsi" w:hAnsiTheme="minorHAnsi" w:cstheme="minorHAnsi"/>
                <w:szCs w:val="24"/>
              </w:rPr>
              <w:t xml:space="preserve">roduce meeting </w:t>
            </w:r>
            <w:r w:rsidRPr="00CC56D6">
              <w:rPr>
                <w:rFonts w:asciiTheme="minorHAnsi" w:hAnsiTheme="minorHAnsi" w:cstheme="minorHAnsi"/>
                <w:szCs w:val="24"/>
              </w:rPr>
              <w:t>documents and</w:t>
            </w:r>
          </w:p>
          <w:p w:rsidR="00B87552" w:rsidRPr="00CC56D6" w:rsidRDefault="000B48B6" w:rsidP="00865CC4">
            <w:pPr>
              <w:autoSpaceDE w:val="0"/>
              <w:autoSpaceDN w:val="0"/>
              <w:adjustRightInd w:val="0"/>
              <w:rPr>
                <w:rFonts w:asciiTheme="minorHAnsi" w:hAnsiTheme="minorHAnsi" w:cstheme="minorHAnsi"/>
                <w:bCs/>
                <w:szCs w:val="24"/>
              </w:rPr>
            </w:pPr>
            <w:r w:rsidRPr="00CC56D6">
              <w:rPr>
                <w:rFonts w:asciiTheme="minorHAnsi" w:hAnsiTheme="minorHAnsi" w:cstheme="minorHAnsi"/>
                <w:szCs w:val="24"/>
              </w:rPr>
              <w:t xml:space="preserve">summaries; </w:t>
            </w:r>
            <w:r w:rsidR="00457811">
              <w:rPr>
                <w:rFonts w:asciiTheme="minorHAnsi" w:hAnsiTheme="minorHAnsi" w:cstheme="minorHAnsi"/>
                <w:szCs w:val="24"/>
              </w:rPr>
              <w:t>p</w:t>
            </w:r>
            <w:r w:rsidRPr="00CC56D6">
              <w:rPr>
                <w:rFonts w:asciiTheme="minorHAnsi" w:hAnsiTheme="minorHAnsi" w:cstheme="minorHAnsi"/>
                <w:szCs w:val="24"/>
              </w:rPr>
              <w:t>rovide a statewide perspective on training</w:t>
            </w:r>
          </w:p>
        </w:tc>
      </w:tr>
      <w:tr w:rsidR="00D26A35" w:rsidRPr="00CC56D6" w:rsidTr="00A61AD7">
        <w:tc>
          <w:tcPr>
            <w:tcW w:w="2358" w:type="dxa"/>
          </w:tcPr>
          <w:p w:rsidR="00D26A35" w:rsidRPr="00CC56D6" w:rsidRDefault="00D26A35" w:rsidP="00FF3E7A">
            <w:pPr>
              <w:jc w:val="center"/>
              <w:rPr>
                <w:rFonts w:asciiTheme="minorHAnsi" w:hAnsiTheme="minorHAnsi" w:cstheme="minorHAnsi"/>
                <w:bCs/>
                <w:szCs w:val="24"/>
              </w:rPr>
            </w:pPr>
            <w:r w:rsidRPr="00CC56D6">
              <w:rPr>
                <w:rFonts w:asciiTheme="minorHAnsi" w:hAnsiTheme="minorHAnsi" w:cstheme="minorHAnsi"/>
                <w:bCs/>
                <w:szCs w:val="24"/>
              </w:rPr>
              <w:t>RTAs</w:t>
            </w:r>
          </w:p>
        </w:tc>
        <w:tc>
          <w:tcPr>
            <w:tcW w:w="3600" w:type="dxa"/>
          </w:tcPr>
          <w:p w:rsidR="00D26A35" w:rsidRPr="00CC56D6" w:rsidRDefault="002C63FA" w:rsidP="00865CC4">
            <w:pPr>
              <w:rPr>
                <w:rFonts w:asciiTheme="minorHAnsi" w:hAnsiTheme="minorHAnsi" w:cstheme="minorHAnsi"/>
                <w:bCs/>
                <w:szCs w:val="24"/>
              </w:rPr>
            </w:pPr>
            <w:r w:rsidRPr="00CC56D6">
              <w:rPr>
                <w:rFonts w:asciiTheme="minorHAnsi" w:hAnsiTheme="minorHAnsi" w:cstheme="minorHAnsi"/>
                <w:bCs/>
                <w:szCs w:val="24"/>
              </w:rPr>
              <w:t xml:space="preserve">Representative(s) </w:t>
            </w:r>
            <w:r w:rsidR="00D864C2" w:rsidRPr="00CC56D6">
              <w:rPr>
                <w:rFonts w:asciiTheme="minorHAnsi" w:hAnsiTheme="minorHAnsi" w:cstheme="minorHAnsi"/>
                <w:bCs/>
                <w:szCs w:val="24"/>
              </w:rPr>
              <w:t>who may be leading or participating in efforts in their region</w:t>
            </w:r>
            <w:r w:rsidR="00A235F0" w:rsidRPr="00CC56D6">
              <w:rPr>
                <w:rFonts w:asciiTheme="minorHAnsi" w:hAnsiTheme="minorHAnsi" w:cstheme="minorHAnsi"/>
                <w:bCs/>
                <w:szCs w:val="24"/>
              </w:rPr>
              <w:t xml:space="preserve"> to address Fairness &amp; Equity issues</w:t>
            </w:r>
          </w:p>
        </w:tc>
        <w:tc>
          <w:tcPr>
            <w:tcW w:w="3618" w:type="dxa"/>
          </w:tcPr>
          <w:p w:rsidR="00D26A35" w:rsidRPr="00CC56D6" w:rsidRDefault="006D72EC" w:rsidP="00865CC4">
            <w:pPr>
              <w:autoSpaceDE w:val="0"/>
              <w:autoSpaceDN w:val="0"/>
              <w:adjustRightInd w:val="0"/>
              <w:rPr>
                <w:rFonts w:asciiTheme="minorHAnsi" w:hAnsiTheme="minorHAnsi" w:cstheme="minorHAnsi"/>
                <w:szCs w:val="24"/>
              </w:rPr>
            </w:pPr>
            <w:r w:rsidRPr="00CC56D6">
              <w:rPr>
                <w:rFonts w:asciiTheme="minorHAnsi" w:hAnsiTheme="minorHAnsi" w:cstheme="minorHAnsi"/>
                <w:szCs w:val="24"/>
              </w:rPr>
              <w:t xml:space="preserve">Provide RTA perspective; </w:t>
            </w:r>
            <w:r w:rsidR="00457811">
              <w:rPr>
                <w:rFonts w:asciiTheme="minorHAnsi" w:hAnsiTheme="minorHAnsi" w:cstheme="minorHAnsi"/>
                <w:szCs w:val="24"/>
              </w:rPr>
              <w:t>c</w:t>
            </w:r>
            <w:r w:rsidRPr="00CC56D6">
              <w:rPr>
                <w:rFonts w:asciiTheme="minorHAnsi" w:hAnsiTheme="minorHAnsi" w:cstheme="minorHAnsi"/>
                <w:szCs w:val="24"/>
              </w:rPr>
              <w:t>re</w:t>
            </w:r>
            <w:r w:rsidR="00457811">
              <w:rPr>
                <w:rFonts w:asciiTheme="minorHAnsi" w:hAnsiTheme="minorHAnsi" w:cstheme="minorHAnsi"/>
                <w:szCs w:val="24"/>
              </w:rPr>
              <w:t>ate content and train workers; s</w:t>
            </w:r>
            <w:r w:rsidRPr="00CC56D6">
              <w:rPr>
                <w:rFonts w:asciiTheme="minorHAnsi" w:hAnsiTheme="minorHAnsi" w:cstheme="minorHAnsi"/>
                <w:szCs w:val="24"/>
              </w:rPr>
              <w:t xml:space="preserve">hare </w:t>
            </w:r>
            <w:r w:rsidR="00A235F0" w:rsidRPr="00CC56D6">
              <w:rPr>
                <w:rFonts w:asciiTheme="minorHAnsi" w:hAnsiTheme="minorHAnsi" w:cstheme="minorHAnsi"/>
                <w:szCs w:val="24"/>
              </w:rPr>
              <w:t>relevant course content</w:t>
            </w:r>
            <w:r w:rsidRPr="00CC56D6">
              <w:rPr>
                <w:rFonts w:asciiTheme="minorHAnsi" w:hAnsiTheme="minorHAnsi" w:cstheme="minorHAnsi"/>
                <w:szCs w:val="24"/>
              </w:rPr>
              <w:t xml:space="preserve"> with statewide partners, as appropriate; </w:t>
            </w:r>
            <w:r w:rsidR="00457811">
              <w:rPr>
                <w:rFonts w:asciiTheme="minorHAnsi" w:hAnsiTheme="minorHAnsi" w:cstheme="minorHAnsi"/>
                <w:szCs w:val="24"/>
              </w:rPr>
              <w:t>p</w:t>
            </w:r>
            <w:r w:rsidRPr="00CC56D6">
              <w:rPr>
                <w:rFonts w:asciiTheme="minorHAnsi" w:hAnsiTheme="minorHAnsi" w:cstheme="minorHAnsi"/>
                <w:szCs w:val="24"/>
              </w:rPr>
              <w:t>rovide ongoing</w:t>
            </w:r>
            <w:r w:rsidR="00FF3E7A" w:rsidRPr="00CC56D6">
              <w:rPr>
                <w:rFonts w:asciiTheme="minorHAnsi" w:hAnsiTheme="minorHAnsi" w:cstheme="minorHAnsi"/>
                <w:szCs w:val="24"/>
              </w:rPr>
              <w:t xml:space="preserve"> </w:t>
            </w:r>
            <w:r w:rsidRPr="00CC56D6">
              <w:rPr>
                <w:rFonts w:asciiTheme="minorHAnsi" w:hAnsiTheme="minorHAnsi" w:cstheme="minorHAnsi"/>
                <w:szCs w:val="24"/>
              </w:rPr>
              <w:t>communication between RTA and the Committee.</w:t>
            </w:r>
          </w:p>
        </w:tc>
      </w:tr>
      <w:tr w:rsidR="006C6ED9" w:rsidRPr="00CC56D6" w:rsidTr="00A61AD7">
        <w:tc>
          <w:tcPr>
            <w:tcW w:w="2358" w:type="dxa"/>
          </w:tcPr>
          <w:p w:rsidR="006C6ED9" w:rsidRPr="00CC56D6" w:rsidRDefault="00247475" w:rsidP="00E03FFC">
            <w:pPr>
              <w:jc w:val="center"/>
              <w:rPr>
                <w:rFonts w:asciiTheme="minorHAnsi" w:hAnsiTheme="minorHAnsi" w:cstheme="minorHAnsi"/>
                <w:bCs/>
                <w:szCs w:val="24"/>
              </w:rPr>
            </w:pPr>
            <w:r>
              <w:rPr>
                <w:rFonts w:asciiTheme="minorHAnsi" w:hAnsiTheme="minorHAnsi" w:cstheme="minorHAnsi"/>
                <w:bCs/>
                <w:szCs w:val="24"/>
              </w:rPr>
              <w:t>UCCF/LA</w:t>
            </w:r>
            <w:r w:rsidR="00E03FFC">
              <w:rPr>
                <w:rFonts w:asciiTheme="minorHAnsi" w:hAnsiTheme="minorHAnsi" w:cstheme="minorHAnsi"/>
                <w:bCs/>
                <w:szCs w:val="24"/>
              </w:rPr>
              <w:t xml:space="preserve"> </w:t>
            </w:r>
            <w:r w:rsidR="006C6ED9" w:rsidRPr="00CC56D6">
              <w:rPr>
                <w:rFonts w:asciiTheme="minorHAnsi" w:hAnsiTheme="minorHAnsi" w:cstheme="minorHAnsi"/>
                <w:bCs/>
                <w:szCs w:val="24"/>
              </w:rPr>
              <w:t>DCFS</w:t>
            </w:r>
          </w:p>
        </w:tc>
        <w:tc>
          <w:tcPr>
            <w:tcW w:w="3600" w:type="dxa"/>
          </w:tcPr>
          <w:p w:rsidR="006C6ED9" w:rsidRPr="00CC56D6" w:rsidRDefault="00A235F0" w:rsidP="00865CC4">
            <w:pPr>
              <w:rPr>
                <w:rFonts w:asciiTheme="minorHAnsi" w:hAnsiTheme="minorHAnsi" w:cstheme="minorHAnsi"/>
                <w:bCs/>
                <w:szCs w:val="24"/>
              </w:rPr>
            </w:pPr>
            <w:r w:rsidRPr="00CC56D6">
              <w:rPr>
                <w:rFonts w:asciiTheme="minorHAnsi" w:hAnsiTheme="minorHAnsi" w:cstheme="minorHAnsi"/>
                <w:bCs/>
                <w:szCs w:val="24"/>
              </w:rPr>
              <w:t>Representative(s) who may be leading or participating in efforts in their region to address Fairness &amp; Equity issues</w:t>
            </w:r>
          </w:p>
        </w:tc>
        <w:tc>
          <w:tcPr>
            <w:tcW w:w="3618" w:type="dxa"/>
          </w:tcPr>
          <w:p w:rsidR="006C6ED9" w:rsidRPr="00CC56D6" w:rsidRDefault="006C6ED9" w:rsidP="00865CC4">
            <w:pPr>
              <w:autoSpaceDE w:val="0"/>
              <w:autoSpaceDN w:val="0"/>
              <w:adjustRightInd w:val="0"/>
              <w:rPr>
                <w:rFonts w:asciiTheme="minorHAnsi" w:hAnsiTheme="minorHAnsi" w:cstheme="minorHAnsi"/>
                <w:szCs w:val="24"/>
              </w:rPr>
            </w:pPr>
            <w:r w:rsidRPr="00CC56D6">
              <w:rPr>
                <w:rFonts w:asciiTheme="minorHAnsi" w:hAnsiTheme="minorHAnsi" w:cstheme="minorHAnsi"/>
                <w:szCs w:val="24"/>
              </w:rPr>
              <w:t xml:space="preserve">Provide </w:t>
            </w:r>
            <w:r w:rsidR="00E03FFC">
              <w:rPr>
                <w:rFonts w:asciiTheme="minorHAnsi" w:hAnsiTheme="minorHAnsi" w:cstheme="minorHAnsi"/>
                <w:bCs/>
                <w:szCs w:val="24"/>
              </w:rPr>
              <w:t xml:space="preserve">UCCF/LA </w:t>
            </w:r>
            <w:r w:rsidR="00A235F0" w:rsidRPr="00CC56D6">
              <w:rPr>
                <w:rFonts w:asciiTheme="minorHAnsi" w:hAnsiTheme="minorHAnsi" w:cstheme="minorHAnsi"/>
                <w:bCs/>
                <w:szCs w:val="24"/>
              </w:rPr>
              <w:t>DCFS</w:t>
            </w:r>
            <w:r w:rsidR="00A235F0" w:rsidRPr="00CC56D6">
              <w:rPr>
                <w:rFonts w:asciiTheme="minorHAnsi" w:hAnsiTheme="minorHAnsi" w:cstheme="minorHAnsi"/>
                <w:szCs w:val="24"/>
              </w:rPr>
              <w:t xml:space="preserve"> </w:t>
            </w:r>
            <w:r w:rsidRPr="00CC56D6">
              <w:rPr>
                <w:rFonts w:asciiTheme="minorHAnsi" w:hAnsiTheme="minorHAnsi" w:cstheme="minorHAnsi"/>
                <w:szCs w:val="24"/>
              </w:rPr>
              <w:t xml:space="preserve">perspective; </w:t>
            </w:r>
            <w:r w:rsidR="00457811">
              <w:rPr>
                <w:rFonts w:asciiTheme="minorHAnsi" w:hAnsiTheme="minorHAnsi" w:cstheme="minorHAnsi"/>
                <w:szCs w:val="24"/>
              </w:rPr>
              <w:t>c</w:t>
            </w:r>
            <w:r w:rsidRPr="00CC56D6">
              <w:rPr>
                <w:rFonts w:asciiTheme="minorHAnsi" w:hAnsiTheme="minorHAnsi" w:cstheme="minorHAnsi"/>
                <w:szCs w:val="24"/>
              </w:rPr>
              <w:t xml:space="preserve">reate content and train workers; </w:t>
            </w:r>
            <w:r w:rsidR="00457811">
              <w:rPr>
                <w:rFonts w:asciiTheme="minorHAnsi" w:hAnsiTheme="minorHAnsi" w:cstheme="minorHAnsi"/>
                <w:szCs w:val="24"/>
              </w:rPr>
              <w:t>s</w:t>
            </w:r>
            <w:r w:rsidRPr="00CC56D6">
              <w:rPr>
                <w:rFonts w:asciiTheme="minorHAnsi" w:hAnsiTheme="minorHAnsi" w:cstheme="minorHAnsi"/>
                <w:szCs w:val="24"/>
              </w:rPr>
              <w:t xml:space="preserve">hare courses with statewide partners, as appropriate; </w:t>
            </w:r>
            <w:r w:rsidR="00457811">
              <w:rPr>
                <w:rFonts w:asciiTheme="minorHAnsi" w:hAnsiTheme="minorHAnsi" w:cstheme="minorHAnsi"/>
                <w:szCs w:val="24"/>
              </w:rPr>
              <w:t>p</w:t>
            </w:r>
            <w:r w:rsidRPr="00CC56D6">
              <w:rPr>
                <w:rFonts w:asciiTheme="minorHAnsi" w:hAnsiTheme="minorHAnsi" w:cstheme="minorHAnsi"/>
                <w:szCs w:val="24"/>
              </w:rPr>
              <w:t>rovide ongoing</w:t>
            </w:r>
            <w:r w:rsidR="00FF3E7A" w:rsidRPr="00CC56D6">
              <w:rPr>
                <w:rFonts w:asciiTheme="minorHAnsi" w:hAnsiTheme="minorHAnsi" w:cstheme="minorHAnsi"/>
                <w:szCs w:val="24"/>
              </w:rPr>
              <w:t xml:space="preserve"> </w:t>
            </w:r>
            <w:r w:rsidRPr="00CC56D6">
              <w:rPr>
                <w:rFonts w:asciiTheme="minorHAnsi" w:hAnsiTheme="minorHAnsi" w:cstheme="minorHAnsi"/>
                <w:szCs w:val="24"/>
              </w:rPr>
              <w:t xml:space="preserve">communication between </w:t>
            </w:r>
            <w:r w:rsidR="00E03FFC">
              <w:rPr>
                <w:rFonts w:asciiTheme="minorHAnsi" w:hAnsiTheme="minorHAnsi" w:cstheme="minorHAnsi"/>
                <w:szCs w:val="24"/>
              </w:rPr>
              <w:t xml:space="preserve">UCCF/LA </w:t>
            </w:r>
            <w:r w:rsidR="00A235F0" w:rsidRPr="00CC56D6">
              <w:rPr>
                <w:rFonts w:asciiTheme="minorHAnsi" w:hAnsiTheme="minorHAnsi" w:cstheme="minorHAnsi"/>
                <w:szCs w:val="24"/>
              </w:rPr>
              <w:t>DCFS</w:t>
            </w:r>
            <w:r w:rsidRPr="00CC56D6">
              <w:rPr>
                <w:rFonts w:asciiTheme="minorHAnsi" w:hAnsiTheme="minorHAnsi" w:cstheme="minorHAnsi"/>
                <w:szCs w:val="24"/>
              </w:rPr>
              <w:t xml:space="preserve"> and the Committee.</w:t>
            </w:r>
          </w:p>
        </w:tc>
      </w:tr>
      <w:tr w:rsidR="006C6ED9" w:rsidRPr="00CC56D6" w:rsidTr="00A61AD7">
        <w:tc>
          <w:tcPr>
            <w:tcW w:w="2358" w:type="dxa"/>
          </w:tcPr>
          <w:p w:rsidR="006C6ED9" w:rsidRPr="00CC56D6" w:rsidRDefault="006C6ED9" w:rsidP="00386BB5">
            <w:pPr>
              <w:jc w:val="center"/>
              <w:rPr>
                <w:rFonts w:asciiTheme="minorHAnsi" w:hAnsiTheme="minorHAnsi" w:cstheme="minorHAnsi"/>
                <w:bCs/>
                <w:szCs w:val="24"/>
              </w:rPr>
            </w:pPr>
            <w:r w:rsidRPr="00CC56D6">
              <w:rPr>
                <w:rFonts w:asciiTheme="minorHAnsi" w:hAnsiTheme="minorHAnsi" w:cstheme="minorHAnsi"/>
                <w:bCs/>
                <w:szCs w:val="24"/>
              </w:rPr>
              <w:t xml:space="preserve">Title IV-E </w:t>
            </w:r>
            <w:r w:rsidR="00386BB5" w:rsidRPr="00CC56D6">
              <w:rPr>
                <w:rFonts w:asciiTheme="minorHAnsi" w:hAnsiTheme="minorHAnsi" w:cstheme="minorHAnsi"/>
                <w:bCs/>
                <w:szCs w:val="24"/>
              </w:rPr>
              <w:t xml:space="preserve">Program </w:t>
            </w:r>
            <w:r w:rsidRPr="00CC56D6">
              <w:rPr>
                <w:rFonts w:asciiTheme="minorHAnsi" w:hAnsiTheme="minorHAnsi" w:cstheme="minorHAnsi"/>
                <w:bCs/>
                <w:szCs w:val="24"/>
              </w:rPr>
              <w:t>representatives</w:t>
            </w:r>
            <w:r w:rsidR="00B54B66" w:rsidRPr="00CC56D6">
              <w:rPr>
                <w:rFonts w:asciiTheme="minorHAnsi" w:hAnsiTheme="minorHAnsi" w:cstheme="minorHAnsi"/>
                <w:bCs/>
                <w:szCs w:val="24"/>
              </w:rPr>
              <w:t>/ representatives</w:t>
            </w:r>
          </w:p>
        </w:tc>
        <w:tc>
          <w:tcPr>
            <w:tcW w:w="3600" w:type="dxa"/>
          </w:tcPr>
          <w:p w:rsidR="006C6ED9" w:rsidRPr="00CC56D6" w:rsidRDefault="006C6ED9" w:rsidP="008872DF">
            <w:pPr>
              <w:rPr>
                <w:rFonts w:asciiTheme="minorHAnsi" w:hAnsiTheme="minorHAnsi" w:cstheme="minorHAnsi"/>
                <w:bCs/>
                <w:szCs w:val="24"/>
              </w:rPr>
            </w:pPr>
            <w:r w:rsidRPr="00CC56D6">
              <w:rPr>
                <w:rFonts w:asciiTheme="minorHAnsi" w:hAnsiTheme="minorHAnsi" w:cstheme="minorHAnsi"/>
                <w:bCs/>
                <w:szCs w:val="24"/>
              </w:rPr>
              <w:t xml:space="preserve">Representative(s) that include </w:t>
            </w:r>
            <w:r w:rsidR="008872DF">
              <w:rPr>
                <w:rFonts w:asciiTheme="minorHAnsi" w:hAnsiTheme="minorHAnsi" w:cstheme="minorHAnsi"/>
                <w:bCs/>
                <w:szCs w:val="24"/>
              </w:rPr>
              <w:t>d</w:t>
            </w:r>
            <w:r w:rsidRPr="00CC56D6">
              <w:rPr>
                <w:rFonts w:asciiTheme="minorHAnsi" w:hAnsiTheme="minorHAnsi" w:cstheme="minorHAnsi"/>
                <w:bCs/>
                <w:szCs w:val="24"/>
              </w:rPr>
              <w:t xml:space="preserve">irectors, </w:t>
            </w:r>
            <w:r w:rsidR="008872DF">
              <w:rPr>
                <w:rFonts w:asciiTheme="minorHAnsi" w:hAnsiTheme="minorHAnsi" w:cstheme="minorHAnsi"/>
                <w:bCs/>
                <w:szCs w:val="24"/>
              </w:rPr>
              <w:t>f</w:t>
            </w:r>
            <w:r w:rsidRPr="00CC56D6">
              <w:rPr>
                <w:rFonts w:asciiTheme="minorHAnsi" w:hAnsiTheme="minorHAnsi" w:cstheme="minorHAnsi"/>
                <w:bCs/>
                <w:szCs w:val="24"/>
              </w:rPr>
              <w:t xml:space="preserve">aculty or other staff </w:t>
            </w:r>
            <w:r w:rsidR="00A235F0" w:rsidRPr="00CC56D6">
              <w:rPr>
                <w:rFonts w:asciiTheme="minorHAnsi" w:hAnsiTheme="minorHAnsi" w:cstheme="minorHAnsi"/>
                <w:bCs/>
                <w:szCs w:val="24"/>
              </w:rPr>
              <w:t xml:space="preserve">who may be leading or participating in efforts to address Fairness &amp; Equity issues </w:t>
            </w:r>
            <w:r w:rsidRPr="00CC56D6">
              <w:rPr>
                <w:rFonts w:asciiTheme="minorHAnsi" w:hAnsiTheme="minorHAnsi" w:cstheme="minorHAnsi"/>
                <w:bCs/>
                <w:szCs w:val="24"/>
              </w:rPr>
              <w:t>in their university</w:t>
            </w:r>
          </w:p>
        </w:tc>
        <w:tc>
          <w:tcPr>
            <w:tcW w:w="3618" w:type="dxa"/>
          </w:tcPr>
          <w:p w:rsidR="006C6ED9" w:rsidRPr="00CC56D6" w:rsidRDefault="003243B5" w:rsidP="00865CC4">
            <w:pPr>
              <w:autoSpaceDE w:val="0"/>
              <w:autoSpaceDN w:val="0"/>
              <w:adjustRightInd w:val="0"/>
              <w:rPr>
                <w:rFonts w:asciiTheme="minorHAnsi" w:hAnsiTheme="minorHAnsi" w:cstheme="minorHAnsi"/>
                <w:szCs w:val="24"/>
              </w:rPr>
            </w:pPr>
            <w:r w:rsidRPr="00CC56D6">
              <w:rPr>
                <w:rFonts w:asciiTheme="minorHAnsi" w:hAnsiTheme="minorHAnsi" w:cstheme="minorHAnsi"/>
                <w:szCs w:val="24"/>
              </w:rPr>
              <w:t>P</w:t>
            </w:r>
            <w:r w:rsidR="008872DF">
              <w:rPr>
                <w:rFonts w:asciiTheme="minorHAnsi" w:hAnsiTheme="minorHAnsi" w:cstheme="minorHAnsi"/>
                <w:szCs w:val="24"/>
              </w:rPr>
              <w:t>rovide university perspective; c</w:t>
            </w:r>
            <w:r w:rsidRPr="00CC56D6">
              <w:rPr>
                <w:rFonts w:asciiTheme="minorHAnsi" w:hAnsiTheme="minorHAnsi" w:cstheme="minorHAnsi"/>
                <w:szCs w:val="24"/>
              </w:rPr>
              <w:t>rea</w:t>
            </w:r>
            <w:r w:rsidR="008872DF">
              <w:rPr>
                <w:rFonts w:asciiTheme="minorHAnsi" w:hAnsiTheme="minorHAnsi" w:cstheme="minorHAnsi"/>
                <w:szCs w:val="24"/>
              </w:rPr>
              <w:t>te content and train students; s</w:t>
            </w:r>
            <w:r w:rsidRPr="00CC56D6">
              <w:rPr>
                <w:rFonts w:asciiTheme="minorHAnsi" w:hAnsiTheme="minorHAnsi" w:cstheme="minorHAnsi"/>
                <w:szCs w:val="24"/>
              </w:rPr>
              <w:t>hare courses with state</w:t>
            </w:r>
            <w:r w:rsidR="008872DF">
              <w:rPr>
                <w:rFonts w:asciiTheme="minorHAnsi" w:hAnsiTheme="minorHAnsi" w:cstheme="minorHAnsi"/>
                <w:szCs w:val="24"/>
              </w:rPr>
              <w:t>wide partners, as appropriate; p</w:t>
            </w:r>
            <w:r w:rsidRPr="00CC56D6">
              <w:rPr>
                <w:rFonts w:asciiTheme="minorHAnsi" w:hAnsiTheme="minorHAnsi" w:cstheme="minorHAnsi"/>
                <w:szCs w:val="24"/>
              </w:rPr>
              <w:t>rovide ongoing</w:t>
            </w:r>
            <w:r w:rsidR="00FF3E7A" w:rsidRPr="00CC56D6">
              <w:rPr>
                <w:rFonts w:asciiTheme="minorHAnsi" w:hAnsiTheme="minorHAnsi" w:cstheme="minorHAnsi"/>
                <w:szCs w:val="24"/>
              </w:rPr>
              <w:t xml:space="preserve"> </w:t>
            </w:r>
            <w:r w:rsidRPr="00CC56D6">
              <w:rPr>
                <w:rFonts w:asciiTheme="minorHAnsi" w:hAnsiTheme="minorHAnsi" w:cstheme="minorHAnsi"/>
                <w:szCs w:val="24"/>
              </w:rPr>
              <w:t>communication between the university and the Committee.</w:t>
            </w:r>
          </w:p>
        </w:tc>
      </w:tr>
      <w:tr w:rsidR="006C6ED9" w:rsidRPr="00CC56D6" w:rsidTr="00A61AD7">
        <w:tc>
          <w:tcPr>
            <w:tcW w:w="2358" w:type="dxa"/>
          </w:tcPr>
          <w:p w:rsidR="006C6ED9" w:rsidRPr="00CC56D6" w:rsidRDefault="00457811" w:rsidP="00457811">
            <w:pPr>
              <w:jc w:val="center"/>
              <w:rPr>
                <w:rFonts w:asciiTheme="minorHAnsi" w:hAnsiTheme="minorHAnsi" w:cstheme="minorHAnsi"/>
                <w:bCs/>
                <w:szCs w:val="24"/>
              </w:rPr>
            </w:pPr>
            <w:r w:rsidRPr="00C26ED6">
              <w:rPr>
                <w:rFonts w:asciiTheme="minorHAnsi" w:hAnsiTheme="minorHAnsi" w:cstheme="minorHAnsi"/>
                <w:bCs/>
                <w:szCs w:val="24"/>
              </w:rPr>
              <w:t xml:space="preserve">County staff </w:t>
            </w:r>
            <w:r w:rsidR="003C43D7" w:rsidRPr="00C26ED6">
              <w:rPr>
                <w:rFonts w:asciiTheme="minorHAnsi" w:hAnsiTheme="minorHAnsi" w:cstheme="minorHAnsi"/>
                <w:bCs/>
                <w:szCs w:val="24"/>
              </w:rPr>
              <w:t xml:space="preserve">and intern </w:t>
            </w:r>
            <w:r w:rsidRPr="00C26ED6">
              <w:rPr>
                <w:rFonts w:asciiTheme="minorHAnsi" w:hAnsiTheme="minorHAnsi" w:cstheme="minorHAnsi"/>
                <w:bCs/>
                <w:szCs w:val="24"/>
              </w:rPr>
              <w:t>development</w:t>
            </w:r>
          </w:p>
        </w:tc>
        <w:tc>
          <w:tcPr>
            <w:tcW w:w="3600" w:type="dxa"/>
          </w:tcPr>
          <w:p w:rsidR="006C6ED9" w:rsidRPr="00CC56D6" w:rsidRDefault="008872DF" w:rsidP="008872DF">
            <w:pPr>
              <w:rPr>
                <w:rFonts w:asciiTheme="minorHAnsi" w:hAnsiTheme="minorHAnsi" w:cstheme="minorHAnsi"/>
                <w:bCs/>
                <w:szCs w:val="24"/>
              </w:rPr>
            </w:pPr>
            <w:r>
              <w:rPr>
                <w:rFonts w:asciiTheme="minorHAnsi" w:hAnsiTheme="minorHAnsi" w:cstheme="minorHAnsi"/>
                <w:bCs/>
                <w:szCs w:val="24"/>
              </w:rPr>
              <w:t>Representative(s) that include d</w:t>
            </w:r>
            <w:r w:rsidR="006C6ED9" w:rsidRPr="00CC56D6">
              <w:rPr>
                <w:rFonts w:asciiTheme="minorHAnsi" w:hAnsiTheme="minorHAnsi" w:cstheme="minorHAnsi"/>
                <w:bCs/>
                <w:szCs w:val="24"/>
              </w:rPr>
              <w:t>irectors/</w:t>
            </w:r>
            <w:r>
              <w:rPr>
                <w:rFonts w:asciiTheme="minorHAnsi" w:hAnsiTheme="minorHAnsi" w:cstheme="minorHAnsi"/>
                <w:bCs/>
                <w:szCs w:val="24"/>
              </w:rPr>
              <w:t>m</w:t>
            </w:r>
            <w:r w:rsidR="006C6ED9" w:rsidRPr="00CC56D6">
              <w:rPr>
                <w:rFonts w:asciiTheme="minorHAnsi" w:hAnsiTheme="minorHAnsi" w:cstheme="minorHAnsi"/>
                <w:bCs/>
                <w:szCs w:val="24"/>
              </w:rPr>
              <w:t xml:space="preserve">anagers, social workers, technical staff or other staff </w:t>
            </w:r>
            <w:r w:rsidR="00A235F0" w:rsidRPr="00CC56D6">
              <w:rPr>
                <w:rFonts w:asciiTheme="minorHAnsi" w:hAnsiTheme="minorHAnsi" w:cstheme="minorHAnsi"/>
                <w:bCs/>
                <w:szCs w:val="24"/>
              </w:rPr>
              <w:t xml:space="preserve">who may be leading or participating in efforts to address Fairness &amp; Equity issues </w:t>
            </w:r>
            <w:r w:rsidR="006C6ED9" w:rsidRPr="00CC56D6">
              <w:rPr>
                <w:rFonts w:asciiTheme="minorHAnsi" w:hAnsiTheme="minorHAnsi" w:cstheme="minorHAnsi"/>
                <w:bCs/>
                <w:szCs w:val="24"/>
              </w:rPr>
              <w:t>in their county</w:t>
            </w:r>
          </w:p>
        </w:tc>
        <w:tc>
          <w:tcPr>
            <w:tcW w:w="3618" w:type="dxa"/>
          </w:tcPr>
          <w:p w:rsidR="006C6ED9" w:rsidRPr="00CC56D6" w:rsidRDefault="00457811" w:rsidP="00865CC4">
            <w:pPr>
              <w:autoSpaceDE w:val="0"/>
              <w:autoSpaceDN w:val="0"/>
              <w:adjustRightInd w:val="0"/>
              <w:rPr>
                <w:rFonts w:asciiTheme="minorHAnsi" w:hAnsiTheme="minorHAnsi" w:cstheme="minorHAnsi"/>
                <w:szCs w:val="24"/>
              </w:rPr>
            </w:pPr>
            <w:r>
              <w:rPr>
                <w:rFonts w:asciiTheme="minorHAnsi" w:hAnsiTheme="minorHAnsi" w:cstheme="minorHAnsi"/>
                <w:szCs w:val="24"/>
              </w:rPr>
              <w:t>Provide county perspective; c</w:t>
            </w:r>
            <w:r w:rsidR="00046697" w:rsidRPr="00CC56D6">
              <w:rPr>
                <w:rFonts w:asciiTheme="minorHAnsi" w:hAnsiTheme="minorHAnsi" w:cstheme="minorHAnsi"/>
                <w:szCs w:val="24"/>
              </w:rPr>
              <w:t>re</w:t>
            </w:r>
            <w:r>
              <w:rPr>
                <w:rFonts w:asciiTheme="minorHAnsi" w:hAnsiTheme="minorHAnsi" w:cstheme="minorHAnsi"/>
                <w:szCs w:val="24"/>
              </w:rPr>
              <w:t>ate content and train workers; s</w:t>
            </w:r>
            <w:r w:rsidR="00046697" w:rsidRPr="00CC56D6">
              <w:rPr>
                <w:rFonts w:asciiTheme="minorHAnsi" w:hAnsiTheme="minorHAnsi" w:cstheme="minorHAnsi"/>
                <w:szCs w:val="24"/>
              </w:rPr>
              <w:t xml:space="preserve">hare courses with statewide partners, as appropriate; </w:t>
            </w:r>
            <w:r>
              <w:rPr>
                <w:rFonts w:asciiTheme="minorHAnsi" w:hAnsiTheme="minorHAnsi" w:cstheme="minorHAnsi"/>
                <w:szCs w:val="24"/>
              </w:rPr>
              <w:t>p</w:t>
            </w:r>
            <w:r w:rsidR="00046697" w:rsidRPr="00CC56D6">
              <w:rPr>
                <w:rFonts w:asciiTheme="minorHAnsi" w:hAnsiTheme="minorHAnsi" w:cstheme="minorHAnsi"/>
                <w:szCs w:val="24"/>
              </w:rPr>
              <w:t>rovide ongoing</w:t>
            </w:r>
            <w:r w:rsidR="00FF3E7A" w:rsidRPr="00CC56D6">
              <w:rPr>
                <w:rFonts w:asciiTheme="minorHAnsi" w:hAnsiTheme="minorHAnsi" w:cstheme="minorHAnsi"/>
                <w:szCs w:val="24"/>
              </w:rPr>
              <w:t xml:space="preserve"> </w:t>
            </w:r>
            <w:r w:rsidR="00046697" w:rsidRPr="00CC56D6">
              <w:rPr>
                <w:rFonts w:asciiTheme="minorHAnsi" w:hAnsiTheme="minorHAnsi" w:cstheme="minorHAnsi"/>
                <w:szCs w:val="24"/>
              </w:rPr>
              <w:t>communication between the county and the Committee.</w:t>
            </w:r>
          </w:p>
        </w:tc>
      </w:tr>
      <w:tr w:rsidR="00457811" w:rsidRPr="00CC56D6" w:rsidTr="00A61AD7">
        <w:tc>
          <w:tcPr>
            <w:tcW w:w="2358" w:type="dxa"/>
          </w:tcPr>
          <w:p w:rsidR="00457811" w:rsidRDefault="00457811" w:rsidP="00457811">
            <w:pPr>
              <w:jc w:val="center"/>
              <w:rPr>
                <w:rFonts w:asciiTheme="minorHAnsi" w:hAnsiTheme="minorHAnsi" w:cstheme="minorHAnsi"/>
                <w:bCs/>
                <w:szCs w:val="24"/>
              </w:rPr>
            </w:pPr>
            <w:r>
              <w:rPr>
                <w:rFonts w:asciiTheme="minorHAnsi" w:hAnsiTheme="minorHAnsi" w:cstheme="minorHAnsi"/>
                <w:bCs/>
                <w:szCs w:val="24"/>
              </w:rPr>
              <w:t>Tribal partners</w:t>
            </w:r>
          </w:p>
        </w:tc>
        <w:tc>
          <w:tcPr>
            <w:tcW w:w="3600" w:type="dxa"/>
          </w:tcPr>
          <w:p w:rsidR="00457811" w:rsidRPr="00CC56D6" w:rsidRDefault="008872DF" w:rsidP="008872DF">
            <w:pPr>
              <w:rPr>
                <w:rFonts w:asciiTheme="minorHAnsi" w:hAnsiTheme="minorHAnsi" w:cstheme="minorHAnsi"/>
                <w:bCs/>
                <w:szCs w:val="24"/>
              </w:rPr>
            </w:pPr>
            <w:r>
              <w:rPr>
                <w:rFonts w:asciiTheme="minorHAnsi" w:hAnsiTheme="minorHAnsi" w:cstheme="minorHAnsi"/>
                <w:bCs/>
                <w:szCs w:val="24"/>
              </w:rPr>
              <w:t xml:space="preserve">Management or other </w:t>
            </w:r>
            <w:r w:rsidR="00865CC4">
              <w:rPr>
                <w:rFonts w:asciiTheme="minorHAnsi" w:hAnsiTheme="minorHAnsi" w:cstheme="minorHAnsi"/>
                <w:bCs/>
                <w:szCs w:val="24"/>
              </w:rPr>
              <w:t xml:space="preserve">staff </w:t>
            </w:r>
            <w:r w:rsidR="00457811">
              <w:rPr>
                <w:rFonts w:asciiTheme="minorHAnsi" w:hAnsiTheme="minorHAnsi" w:cstheme="minorHAnsi"/>
                <w:bCs/>
                <w:szCs w:val="24"/>
              </w:rPr>
              <w:t xml:space="preserve">from Tribal agencies </w:t>
            </w:r>
            <w:r w:rsidR="00457811" w:rsidRPr="00CC56D6">
              <w:rPr>
                <w:rFonts w:asciiTheme="minorHAnsi" w:hAnsiTheme="minorHAnsi" w:cstheme="minorHAnsi"/>
                <w:bCs/>
                <w:szCs w:val="24"/>
              </w:rPr>
              <w:t>who may be leading or participating in efforts to</w:t>
            </w:r>
            <w:r w:rsidR="00865CC4">
              <w:rPr>
                <w:rFonts w:asciiTheme="minorHAnsi" w:hAnsiTheme="minorHAnsi" w:cstheme="minorHAnsi"/>
                <w:bCs/>
                <w:szCs w:val="24"/>
              </w:rPr>
              <w:t xml:space="preserve"> educate and train</w:t>
            </w:r>
            <w:r w:rsidR="00457811" w:rsidRPr="00CC56D6">
              <w:rPr>
                <w:rFonts w:asciiTheme="minorHAnsi" w:hAnsiTheme="minorHAnsi" w:cstheme="minorHAnsi"/>
                <w:bCs/>
                <w:szCs w:val="24"/>
              </w:rPr>
              <w:t xml:space="preserve"> </w:t>
            </w:r>
            <w:r w:rsidR="00865CC4">
              <w:rPr>
                <w:rFonts w:asciiTheme="minorHAnsi" w:hAnsiTheme="minorHAnsi" w:cstheme="minorHAnsi"/>
                <w:bCs/>
                <w:szCs w:val="24"/>
              </w:rPr>
              <w:t xml:space="preserve">child welfare practitioners about </w:t>
            </w:r>
            <w:r w:rsidR="00457811" w:rsidRPr="00CC56D6">
              <w:rPr>
                <w:rFonts w:asciiTheme="minorHAnsi" w:hAnsiTheme="minorHAnsi" w:cstheme="minorHAnsi"/>
                <w:bCs/>
                <w:szCs w:val="24"/>
              </w:rPr>
              <w:t>Fairness &amp; Equity issues</w:t>
            </w:r>
            <w:r w:rsidR="00865CC4">
              <w:rPr>
                <w:rFonts w:asciiTheme="minorHAnsi" w:hAnsiTheme="minorHAnsi" w:cstheme="minorHAnsi"/>
                <w:bCs/>
                <w:szCs w:val="24"/>
              </w:rPr>
              <w:t xml:space="preserve"> concerning American Indian children and families.</w:t>
            </w:r>
          </w:p>
        </w:tc>
        <w:tc>
          <w:tcPr>
            <w:tcW w:w="3618" w:type="dxa"/>
          </w:tcPr>
          <w:p w:rsidR="00457811" w:rsidRDefault="00457811" w:rsidP="00865CC4">
            <w:pPr>
              <w:autoSpaceDE w:val="0"/>
              <w:autoSpaceDN w:val="0"/>
              <w:adjustRightInd w:val="0"/>
              <w:rPr>
                <w:rFonts w:asciiTheme="minorHAnsi" w:hAnsiTheme="minorHAnsi" w:cstheme="minorHAnsi"/>
                <w:szCs w:val="24"/>
              </w:rPr>
            </w:pPr>
            <w:r>
              <w:rPr>
                <w:rFonts w:asciiTheme="minorHAnsi" w:hAnsiTheme="minorHAnsi" w:cstheme="minorHAnsi"/>
                <w:szCs w:val="24"/>
              </w:rPr>
              <w:t>Provide a Tribal perspective; create content and train workers; share training materials with statewide partners, as appropriate; provide ongoing communi</w:t>
            </w:r>
            <w:r w:rsidR="00865CC4">
              <w:rPr>
                <w:rFonts w:asciiTheme="minorHAnsi" w:hAnsiTheme="minorHAnsi" w:cstheme="minorHAnsi"/>
                <w:szCs w:val="24"/>
              </w:rPr>
              <w:t>c</w:t>
            </w:r>
            <w:r>
              <w:rPr>
                <w:rFonts w:asciiTheme="minorHAnsi" w:hAnsiTheme="minorHAnsi" w:cstheme="minorHAnsi"/>
                <w:szCs w:val="24"/>
              </w:rPr>
              <w:t>ation between the Tribal agency and the Committee.</w:t>
            </w:r>
          </w:p>
        </w:tc>
      </w:tr>
    </w:tbl>
    <w:p w:rsidR="008872DF" w:rsidRDefault="008872DF">
      <w:r>
        <w:br w:type="page"/>
      </w:r>
    </w:p>
    <w:tbl>
      <w:tblPr>
        <w:tblStyle w:val="TableGrid"/>
        <w:tblW w:w="0" w:type="auto"/>
        <w:tblLook w:val="04A0" w:firstRow="1" w:lastRow="0" w:firstColumn="1" w:lastColumn="0" w:noHBand="0" w:noVBand="1"/>
      </w:tblPr>
      <w:tblGrid>
        <w:gridCol w:w="2358"/>
        <w:gridCol w:w="3600"/>
        <w:gridCol w:w="3618"/>
      </w:tblGrid>
      <w:tr w:rsidR="006633D0" w:rsidRPr="00CC56D6" w:rsidTr="00A61AD7">
        <w:tc>
          <w:tcPr>
            <w:tcW w:w="2358" w:type="dxa"/>
          </w:tcPr>
          <w:p w:rsidR="006633D0" w:rsidRPr="00CC56D6" w:rsidRDefault="006633D0" w:rsidP="00457811">
            <w:pPr>
              <w:jc w:val="center"/>
              <w:rPr>
                <w:rFonts w:asciiTheme="minorHAnsi" w:hAnsiTheme="minorHAnsi" w:cstheme="minorHAnsi"/>
                <w:bCs/>
                <w:szCs w:val="24"/>
              </w:rPr>
            </w:pPr>
            <w:r w:rsidRPr="00CC56D6">
              <w:rPr>
                <w:rFonts w:asciiTheme="minorHAnsi" w:hAnsiTheme="minorHAnsi" w:cstheme="minorHAnsi"/>
                <w:bCs/>
                <w:szCs w:val="24"/>
              </w:rPr>
              <w:lastRenderedPageBreak/>
              <w:t>Other training and educational partners</w:t>
            </w:r>
            <w:r w:rsidR="00457811">
              <w:rPr>
                <w:rFonts w:asciiTheme="minorHAnsi" w:hAnsiTheme="minorHAnsi" w:cstheme="minorHAnsi"/>
                <w:bCs/>
                <w:szCs w:val="24"/>
              </w:rPr>
              <w:t xml:space="preserve"> concerned with fairness and equity issues</w:t>
            </w:r>
          </w:p>
        </w:tc>
        <w:tc>
          <w:tcPr>
            <w:tcW w:w="3600" w:type="dxa"/>
          </w:tcPr>
          <w:p w:rsidR="006633D0" w:rsidRPr="00CC56D6" w:rsidRDefault="008872DF" w:rsidP="008872DF">
            <w:pPr>
              <w:rPr>
                <w:rFonts w:asciiTheme="minorHAnsi" w:hAnsiTheme="minorHAnsi" w:cstheme="minorHAnsi"/>
                <w:bCs/>
                <w:szCs w:val="24"/>
              </w:rPr>
            </w:pPr>
            <w:r>
              <w:rPr>
                <w:rFonts w:asciiTheme="minorHAnsi" w:hAnsiTheme="minorHAnsi" w:cstheme="minorHAnsi"/>
                <w:bCs/>
                <w:szCs w:val="24"/>
              </w:rPr>
              <w:t xml:space="preserve">Management or other </w:t>
            </w:r>
            <w:r w:rsidR="006633D0" w:rsidRPr="00CC56D6">
              <w:rPr>
                <w:rFonts w:asciiTheme="minorHAnsi" w:hAnsiTheme="minorHAnsi" w:cstheme="minorHAnsi"/>
                <w:bCs/>
                <w:szCs w:val="24"/>
              </w:rPr>
              <w:t>staff from partner organizations (e.g. Administrative Office of the Courts (AOC)</w:t>
            </w:r>
            <w:r>
              <w:rPr>
                <w:rFonts w:asciiTheme="minorHAnsi" w:hAnsiTheme="minorHAnsi" w:cstheme="minorHAnsi"/>
                <w:bCs/>
                <w:szCs w:val="24"/>
              </w:rPr>
              <w:t>;</w:t>
            </w:r>
            <w:r w:rsidR="006633D0" w:rsidRPr="00CC56D6">
              <w:rPr>
                <w:rFonts w:asciiTheme="minorHAnsi" w:hAnsiTheme="minorHAnsi" w:cstheme="minorHAnsi"/>
                <w:bCs/>
                <w:szCs w:val="24"/>
              </w:rPr>
              <w:t xml:space="preserve"> </w:t>
            </w:r>
            <w:r>
              <w:rPr>
                <w:rFonts w:asciiTheme="minorHAnsi" w:hAnsiTheme="minorHAnsi" w:cstheme="minorHAnsi"/>
                <w:bCs/>
                <w:szCs w:val="24"/>
              </w:rPr>
              <w:t>c</w:t>
            </w:r>
            <w:r w:rsidR="006633D0" w:rsidRPr="00CC56D6">
              <w:rPr>
                <w:rFonts w:asciiTheme="minorHAnsi" w:hAnsiTheme="minorHAnsi" w:cstheme="minorHAnsi"/>
                <w:bCs/>
                <w:szCs w:val="24"/>
              </w:rPr>
              <w:t xml:space="preserve">ommunity </w:t>
            </w:r>
            <w:r>
              <w:rPr>
                <w:rFonts w:asciiTheme="minorHAnsi" w:hAnsiTheme="minorHAnsi" w:cstheme="minorHAnsi"/>
                <w:bCs/>
                <w:szCs w:val="24"/>
              </w:rPr>
              <w:t>c</w:t>
            </w:r>
            <w:r w:rsidR="006633D0" w:rsidRPr="00CC56D6">
              <w:rPr>
                <w:rFonts w:asciiTheme="minorHAnsi" w:hAnsiTheme="minorHAnsi" w:cstheme="minorHAnsi"/>
                <w:bCs/>
                <w:szCs w:val="24"/>
              </w:rPr>
              <w:t>olleges</w:t>
            </w:r>
            <w:r>
              <w:rPr>
                <w:rFonts w:asciiTheme="minorHAnsi" w:hAnsiTheme="minorHAnsi" w:cstheme="minorHAnsi"/>
                <w:bCs/>
                <w:szCs w:val="24"/>
              </w:rPr>
              <w:t>;</w:t>
            </w:r>
            <w:r w:rsidR="006633D0" w:rsidRPr="00CC56D6">
              <w:rPr>
                <w:rFonts w:asciiTheme="minorHAnsi" w:hAnsiTheme="minorHAnsi" w:cstheme="minorHAnsi"/>
                <w:bCs/>
                <w:szCs w:val="24"/>
              </w:rPr>
              <w:t xml:space="preserve"> CASA</w:t>
            </w:r>
            <w:r>
              <w:rPr>
                <w:rFonts w:asciiTheme="minorHAnsi" w:hAnsiTheme="minorHAnsi" w:cstheme="minorHAnsi"/>
                <w:bCs/>
                <w:szCs w:val="24"/>
              </w:rPr>
              <w:t>;</w:t>
            </w:r>
            <w:r w:rsidR="006633D0" w:rsidRPr="00CC56D6">
              <w:rPr>
                <w:rFonts w:asciiTheme="minorHAnsi" w:hAnsiTheme="minorHAnsi" w:cstheme="minorHAnsi"/>
                <w:bCs/>
                <w:szCs w:val="24"/>
              </w:rPr>
              <w:t xml:space="preserve"> </w:t>
            </w:r>
            <w:r w:rsidR="00457811">
              <w:rPr>
                <w:rFonts w:asciiTheme="minorHAnsi" w:hAnsiTheme="minorHAnsi" w:cstheme="minorHAnsi"/>
                <w:bCs/>
                <w:szCs w:val="24"/>
              </w:rPr>
              <w:t>parent,</w:t>
            </w:r>
            <w:r>
              <w:rPr>
                <w:rFonts w:asciiTheme="minorHAnsi" w:hAnsiTheme="minorHAnsi" w:cstheme="minorHAnsi"/>
                <w:bCs/>
                <w:szCs w:val="24"/>
              </w:rPr>
              <w:t xml:space="preserve"> youth, or caregiver</w:t>
            </w:r>
            <w:r w:rsidR="00457811">
              <w:rPr>
                <w:rFonts w:asciiTheme="minorHAnsi" w:hAnsiTheme="minorHAnsi" w:cstheme="minorHAnsi"/>
                <w:bCs/>
                <w:szCs w:val="24"/>
              </w:rPr>
              <w:t xml:space="preserve"> agencies</w:t>
            </w:r>
            <w:r>
              <w:rPr>
                <w:rFonts w:asciiTheme="minorHAnsi" w:hAnsiTheme="minorHAnsi" w:cstheme="minorHAnsi"/>
                <w:bCs/>
                <w:szCs w:val="24"/>
              </w:rPr>
              <w:t>;</w:t>
            </w:r>
            <w:r w:rsidR="00457811">
              <w:rPr>
                <w:rFonts w:asciiTheme="minorHAnsi" w:hAnsiTheme="minorHAnsi" w:cstheme="minorHAnsi"/>
                <w:bCs/>
                <w:szCs w:val="24"/>
              </w:rPr>
              <w:t xml:space="preserve"> </w:t>
            </w:r>
            <w:r w:rsidR="006633D0" w:rsidRPr="00CC56D6">
              <w:rPr>
                <w:rFonts w:asciiTheme="minorHAnsi" w:hAnsiTheme="minorHAnsi" w:cstheme="minorHAnsi"/>
                <w:bCs/>
                <w:szCs w:val="24"/>
              </w:rPr>
              <w:t xml:space="preserve">etc.) that provide training and/or </w:t>
            </w:r>
            <w:r w:rsidR="00865CC4">
              <w:rPr>
                <w:rFonts w:asciiTheme="minorHAnsi" w:hAnsiTheme="minorHAnsi" w:cstheme="minorHAnsi"/>
                <w:bCs/>
                <w:szCs w:val="24"/>
              </w:rPr>
              <w:t>r</w:t>
            </w:r>
            <w:r w:rsidR="00A235F0" w:rsidRPr="00CC56D6">
              <w:rPr>
                <w:rFonts w:asciiTheme="minorHAnsi" w:hAnsiTheme="minorHAnsi" w:cstheme="minorHAnsi"/>
                <w:bCs/>
                <w:szCs w:val="24"/>
              </w:rPr>
              <w:t xml:space="preserve">epresentative(s) who may be leading or participating in efforts to address Fairness &amp; Equity issues </w:t>
            </w:r>
            <w:r w:rsidR="006633D0" w:rsidRPr="00CC56D6">
              <w:rPr>
                <w:rFonts w:asciiTheme="minorHAnsi" w:hAnsiTheme="minorHAnsi" w:cstheme="minorHAnsi"/>
                <w:bCs/>
                <w:szCs w:val="24"/>
              </w:rPr>
              <w:t>in their organizations</w:t>
            </w:r>
          </w:p>
        </w:tc>
        <w:tc>
          <w:tcPr>
            <w:tcW w:w="3618" w:type="dxa"/>
          </w:tcPr>
          <w:p w:rsidR="006633D0" w:rsidRPr="00CC56D6" w:rsidRDefault="00562115" w:rsidP="008872DF">
            <w:pPr>
              <w:autoSpaceDE w:val="0"/>
              <w:autoSpaceDN w:val="0"/>
              <w:adjustRightInd w:val="0"/>
              <w:rPr>
                <w:rFonts w:asciiTheme="minorHAnsi" w:hAnsiTheme="minorHAnsi" w:cstheme="minorHAnsi"/>
                <w:szCs w:val="24"/>
              </w:rPr>
            </w:pPr>
            <w:r w:rsidRPr="00CC56D6">
              <w:rPr>
                <w:rFonts w:asciiTheme="minorHAnsi" w:hAnsiTheme="minorHAnsi" w:cstheme="minorHAnsi"/>
                <w:szCs w:val="24"/>
              </w:rPr>
              <w:t xml:space="preserve">Provide partner perspective; </w:t>
            </w:r>
            <w:r w:rsidR="008872DF">
              <w:rPr>
                <w:rFonts w:asciiTheme="minorHAnsi" w:hAnsiTheme="minorHAnsi" w:cstheme="minorHAnsi"/>
                <w:szCs w:val="24"/>
              </w:rPr>
              <w:t>c</w:t>
            </w:r>
            <w:r w:rsidRPr="00CC56D6">
              <w:rPr>
                <w:rFonts w:asciiTheme="minorHAnsi" w:hAnsiTheme="minorHAnsi" w:cstheme="minorHAnsi"/>
                <w:szCs w:val="24"/>
              </w:rPr>
              <w:t>re</w:t>
            </w:r>
            <w:r w:rsidR="008872DF">
              <w:rPr>
                <w:rFonts w:asciiTheme="minorHAnsi" w:hAnsiTheme="minorHAnsi" w:cstheme="minorHAnsi"/>
                <w:szCs w:val="24"/>
              </w:rPr>
              <w:t>ate content and train workers; s</w:t>
            </w:r>
            <w:r w:rsidRPr="00CC56D6">
              <w:rPr>
                <w:rFonts w:asciiTheme="minorHAnsi" w:hAnsiTheme="minorHAnsi" w:cstheme="minorHAnsi"/>
                <w:szCs w:val="24"/>
              </w:rPr>
              <w:t>hare courses with statewide partners, as appropriate; Provide ongoing communication between the organizations and the Committee.</w:t>
            </w:r>
          </w:p>
        </w:tc>
      </w:tr>
      <w:tr w:rsidR="00386BB5" w:rsidRPr="00CC56D6" w:rsidTr="00A61AD7">
        <w:tc>
          <w:tcPr>
            <w:tcW w:w="2358" w:type="dxa"/>
          </w:tcPr>
          <w:p w:rsidR="00386BB5" w:rsidRPr="00CC56D6" w:rsidRDefault="00386BB5" w:rsidP="00FF3E7A">
            <w:pPr>
              <w:jc w:val="center"/>
              <w:rPr>
                <w:rFonts w:asciiTheme="minorHAnsi" w:hAnsiTheme="minorHAnsi" w:cstheme="minorHAnsi"/>
                <w:bCs/>
                <w:szCs w:val="24"/>
              </w:rPr>
            </w:pPr>
            <w:r w:rsidRPr="00CC56D6">
              <w:rPr>
                <w:rFonts w:asciiTheme="minorHAnsi" w:hAnsiTheme="minorHAnsi" w:cstheme="minorHAnsi"/>
                <w:bCs/>
                <w:szCs w:val="24"/>
              </w:rPr>
              <w:t>CWDA</w:t>
            </w:r>
          </w:p>
        </w:tc>
        <w:tc>
          <w:tcPr>
            <w:tcW w:w="3600" w:type="dxa"/>
          </w:tcPr>
          <w:p w:rsidR="00386BB5" w:rsidRPr="00CC56D6" w:rsidRDefault="00386BB5" w:rsidP="00865CC4">
            <w:pPr>
              <w:rPr>
                <w:rFonts w:asciiTheme="minorHAnsi" w:hAnsiTheme="minorHAnsi" w:cstheme="minorHAnsi"/>
                <w:bCs/>
                <w:szCs w:val="24"/>
              </w:rPr>
            </w:pPr>
            <w:r w:rsidRPr="00CC56D6">
              <w:rPr>
                <w:rFonts w:asciiTheme="minorHAnsi" w:hAnsiTheme="minorHAnsi" w:cstheme="minorHAnsi"/>
                <w:bCs/>
                <w:szCs w:val="24"/>
              </w:rPr>
              <w:t>CWDA – designated representative</w:t>
            </w:r>
          </w:p>
        </w:tc>
        <w:tc>
          <w:tcPr>
            <w:tcW w:w="3618" w:type="dxa"/>
          </w:tcPr>
          <w:p w:rsidR="00386BB5" w:rsidRPr="00CC56D6" w:rsidRDefault="00386BB5" w:rsidP="00865CC4">
            <w:pPr>
              <w:autoSpaceDE w:val="0"/>
              <w:autoSpaceDN w:val="0"/>
              <w:adjustRightInd w:val="0"/>
              <w:rPr>
                <w:rFonts w:asciiTheme="minorHAnsi" w:hAnsiTheme="minorHAnsi" w:cstheme="minorHAnsi"/>
                <w:szCs w:val="24"/>
              </w:rPr>
            </w:pPr>
            <w:r w:rsidRPr="00CC56D6">
              <w:rPr>
                <w:rFonts w:asciiTheme="minorHAnsi" w:hAnsiTheme="minorHAnsi" w:cstheme="minorHAnsi"/>
                <w:szCs w:val="24"/>
              </w:rPr>
              <w:t xml:space="preserve">Provide CWDA perspective, liaison with CWDA </w:t>
            </w:r>
            <w:r w:rsidR="00A235F0" w:rsidRPr="00CC56D6">
              <w:rPr>
                <w:rFonts w:asciiTheme="minorHAnsi" w:hAnsiTheme="minorHAnsi" w:cstheme="minorHAnsi"/>
                <w:szCs w:val="24"/>
              </w:rPr>
              <w:t>Children’s Committee</w:t>
            </w:r>
          </w:p>
        </w:tc>
      </w:tr>
    </w:tbl>
    <w:p w:rsidR="000902AB" w:rsidRPr="00CC56D6" w:rsidRDefault="000902AB" w:rsidP="00B87552">
      <w:pPr>
        <w:rPr>
          <w:rFonts w:asciiTheme="minorHAnsi" w:hAnsiTheme="minorHAnsi" w:cs="Tahoma"/>
          <w:b/>
          <w:bCs/>
          <w:szCs w:val="24"/>
        </w:rPr>
      </w:pPr>
    </w:p>
    <w:p w:rsidR="000902AB" w:rsidRPr="00CC56D6" w:rsidRDefault="000902AB" w:rsidP="000902AB">
      <w:pPr>
        <w:rPr>
          <w:rFonts w:asciiTheme="minorHAnsi" w:hAnsiTheme="minorHAnsi" w:cs="Tahoma"/>
          <w:b/>
          <w:bCs/>
          <w:szCs w:val="24"/>
        </w:rPr>
      </w:pPr>
      <w:r w:rsidRPr="00CC56D6">
        <w:rPr>
          <w:rFonts w:asciiTheme="minorHAnsi" w:hAnsiTheme="minorHAnsi" w:cs="Tahoma"/>
          <w:b/>
          <w:bCs/>
          <w:szCs w:val="24"/>
        </w:rPr>
        <w:t>Meeting Logistics:</w:t>
      </w:r>
    </w:p>
    <w:p w:rsidR="000902AB" w:rsidRPr="00CC56D6" w:rsidRDefault="000902AB" w:rsidP="000902AB">
      <w:pPr>
        <w:pStyle w:val="ListParagraph"/>
        <w:numPr>
          <w:ilvl w:val="0"/>
          <w:numId w:val="7"/>
        </w:numPr>
        <w:autoSpaceDE w:val="0"/>
        <w:autoSpaceDN w:val="0"/>
        <w:adjustRightInd w:val="0"/>
        <w:rPr>
          <w:rFonts w:asciiTheme="minorHAnsi" w:hAnsiTheme="minorHAnsi" w:cstheme="minorHAnsi"/>
          <w:szCs w:val="24"/>
        </w:rPr>
      </w:pPr>
      <w:r w:rsidRPr="00CC56D6">
        <w:rPr>
          <w:rFonts w:asciiTheme="minorHAnsi" w:hAnsiTheme="minorHAnsi" w:cstheme="minorHAnsi"/>
          <w:szCs w:val="24"/>
        </w:rPr>
        <w:t xml:space="preserve">CalSWEC convenes and facilitates </w:t>
      </w:r>
      <w:r w:rsidR="00A235F0" w:rsidRPr="00CC56D6">
        <w:rPr>
          <w:rFonts w:asciiTheme="minorHAnsi" w:hAnsiTheme="minorHAnsi" w:cstheme="minorHAnsi"/>
          <w:szCs w:val="24"/>
        </w:rPr>
        <w:t>Fairness &amp; Equity</w:t>
      </w:r>
      <w:r w:rsidR="009708BE">
        <w:rPr>
          <w:rFonts w:asciiTheme="minorHAnsi" w:hAnsiTheme="minorHAnsi" w:cstheme="minorHAnsi"/>
          <w:szCs w:val="24"/>
        </w:rPr>
        <w:t xml:space="preserve"> Committee m</w:t>
      </w:r>
      <w:r w:rsidRPr="00CC56D6">
        <w:rPr>
          <w:rFonts w:asciiTheme="minorHAnsi" w:hAnsiTheme="minorHAnsi" w:cstheme="minorHAnsi"/>
          <w:szCs w:val="24"/>
        </w:rPr>
        <w:t>eetings</w:t>
      </w:r>
      <w:r w:rsidR="00D4220B" w:rsidRPr="00CC56D6">
        <w:rPr>
          <w:rFonts w:asciiTheme="minorHAnsi" w:hAnsiTheme="minorHAnsi" w:cstheme="minorHAnsi"/>
          <w:szCs w:val="24"/>
        </w:rPr>
        <w:t xml:space="preserve"> quarterly</w:t>
      </w:r>
      <w:r w:rsidR="00E41119">
        <w:rPr>
          <w:rFonts w:asciiTheme="minorHAnsi" w:hAnsiTheme="minorHAnsi" w:cstheme="minorHAnsi"/>
          <w:szCs w:val="24"/>
        </w:rPr>
        <w:t>.</w:t>
      </w:r>
    </w:p>
    <w:p w:rsidR="000902AB" w:rsidRPr="00CC56D6" w:rsidRDefault="000902AB" w:rsidP="000902AB">
      <w:pPr>
        <w:pStyle w:val="ListParagraph"/>
        <w:numPr>
          <w:ilvl w:val="0"/>
          <w:numId w:val="7"/>
        </w:numPr>
        <w:autoSpaceDE w:val="0"/>
        <w:autoSpaceDN w:val="0"/>
        <w:adjustRightInd w:val="0"/>
        <w:rPr>
          <w:rFonts w:asciiTheme="minorHAnsi" w:hAnsiTheme="minorHAnsi" w:cstheme="minorHAnsi"/>
          <w:szCs w:val="24"/>
        </w:rPr>
      </w:pPr>
      <w:r w:rsidRPr="00CC56D6">
        <w:rPr>
          <w:rFonts w:asciiTheme="minorHAnsi" w:hAnsiTheme="minorHAnsi" w:cstheme="minorHAnsi"/>
          <w:szCs w:val="24"/>
        </w:rPr>
        <w:t>The Committee may meet more frequently, as necessary.</w:t>
      </w:r>
    </w:p>
    <w:p w:rsidR="000902AB" w:rsidRPr="00CC56D6" w:rsidRDefault="000902AB" w:rsidP="000902AB">
      <w:pPr>
        <w:pStyle w:val="ListParagraph"/>
        <w:numPr>
          <w:ilvl w:val="0"/>
          <w:numId w:val="7"/>
        </w:numPr>
        <w:autoSpaceDE w:val="0"/>
        <w:autoSpaceDN w:val="0"/>
        <w:adjustRightInd w:val="0"/>
        <w:rPr>
          <w:rFonts w:asciiTheme="minorHAnsi" w:hAnsiTheme="minorHAnsi" w:cstheme="minorHAnsi"/>
          <w:szCs w:val="24"/>
        </w:rPr>
      </w:pPr>
      <w:r w:rsidRPr="00CC56D6">
        <w:rPr>
          <w:rFonts w:asciiTheme="minorHAnsi" w:hAnsiTheme="minorHAnsi" w:cstheme="minorHAnsi"/>
          <w:szCs w:val="24"/>
        </w:rPr>
        <w:t>STEC will have a standing agenda item for guidance and reporting</w:t>
      </w:r>
      <w:r w:rsidR="00E41119">
        <w:rPr>
          <w:rFonts w:asciiTheme="minorHAnsi" w:hAnsiTheme="minorHAnsi" w:cstheme="minorHAnsi"/>
          <w:szCs w:val="24"/>
        </w:rPr>
        <w:t>.</w:t>
      </w:r>
    </w:p>
    <w:p w:rsidR="000902AB" w:rsidRPr="00CC56D6" w:rsidRDefault="000902AB" w:rsidP="000902AB">
      <w:pPr>
        <w:pStyle w:val="ListParagraph"/>
        <w:numPr>
          <w:ilvl w:val="0"/>
          <w:numId w:val="7"/>
        </w:numPr>
        <w:autoSpaceDE w:val="0"/>
        <w:autoSpaceDN w:val="0"/>
        <w:adjustRightInd w:val="0"/>
        <w:rPr>
          <w:rFonts w:asciiTheme="minorHAnsi" w:hAnsiTheme="minorHAnsi" w:cstheme="minorHAnsi"/>
          <w:szCs w:val="24"/>
        </w:rPr>
      </w:pPr>
      <w:r w:rsidRPr="00CC56D6">
        <w:rPr>
          <w:rFonts w:asciiTheme="minorHAnsi" w:hAnsiTheme="minorHAnsi" w:cstheme="minorHAnsi"/>
          <w:szCs w:val="24"/>
        </w:rPr>
        <w:t>When initiatives arise that might involve statewide training (development) efforts, these will be referred to/from the Curri</w:t>
      </w:r>
      <w:r w:rsidR="00E41119">
        <w:rPr>
          <w:rFonts w:asciiTheme="minorHAnsi" w:hAnsiTheme="minorHAnsi" w:cstheme="minorHAnsi"/>
          <w:szCs w:val="24"/>
        </w:rPr>
        <w:t xml:space="preserve">culum </w:t>
      </w:r>
      <w:r w:rsidR="009708BE">
        <w:rPr>
          <w:rFonts w:asciiTheme="minorHAnsi" w:hAnsiTheme="minorHAnsi" w:cstheme="minorHAnsi"/>
          <w:szCs w:val="24"/>
        </w:rPr>
        <w:t>C</w:t>
      </w:r>
      <w:r w:rsidR="00E41119">
        <w:rPr>
          <w:rFonts w:asciiTheme="minorHAnsi" w:hAnsiTheme="minorHAnsi" w:cstheme="minorHAnsi"/>
          <w:szCs w:val="24"/>
        </w:rPr>
        <w:t xml:space="preserve">ommittee of the CalSWEC </w:t>
      </w:r>
      <w:r w:rsidR="009708BE">
        <w:rPr>
          <w:rFonts w:asciiTheme="minorHAnsi" w:hAnsiTheme="minorHAnsi" w:cstheme="minorHAnsi"/>
          <w:szCs w:val="24"/>
        </w:rPr>
        <w:t>b</w:t>
      </w:r>
      <w:r w:rsidRPr="00CC56D6">
        <w:rPr>
          <w:rFonts w:asciiTheme="minorHAnsi" w:hAnsiTheme="minorHAnsi" w:cstheme="minorHAnsi"/>
          <w:szCs w:val="24"/>
        </w:rPr>
        <w:t>oard and STEC to determine how best to address them.</w:t>
      </w:r>
    </w:p>
    <w:p w:rsidR="000902AB" w:rsidRPr="00CC56D6" w:rsidRDefault="000902AB" w:rsidP="000902AB">
      <w:pPr>
        <w:pStyle w:val="ListParagraph"/>
        <w:numPr>
          <w:ilvl w:val="0"/>
          <w:numId w:val="7"/>
        </w:numPr>
        <w:autoSpaceDE w:val="0"/>
        <w:autoSpaceDN w:val="0"/>
        <w:adjustRightInd w:val="0"/>
        <w:rPr>
          <w:rFonts w:asciiTheme="minorHAnsi" w:hAnsiTheme="minorHAnsi" w:cstheme="minorHAnsi"/>
          <w:szCs w:val="24"/>
        </w:rPr>
      </w:pPr>
      <w:r w:rsidRPr="00CC56D6">
        <w:rPr>
          <w:rFonts w:asciiTheme="minorHAnsi" w:hAnsiTheme="minorHAnsi" w:cstheme="minorHAnsi"/>
          <w:szCs w:val="24"/>
        </w:rPr>
        <w:t>Smaller topical workgroups may operate for a particular topic area, and provide a summary to the Committee.</w:t>
      </w:r>
    </w:p>
    <w:p w:rsidR="000902AB" w:rsidRPr="00CC56D6" w:rsidRDefault="000902AB" w:rsidP="00B87552">
      <w:pPr>
        <w:rPr>
          <w:rFonts w:asciiTheme="minorHAnsi" w:hAnsiTheme="minorHAnsi" w:cs="Tahoma"/>
          <w:b/>
          <w:bCs/>
          <w:szCs w:val="24"/>
        </w:rPr>
      </w:pPr>
    </w:p>
    <w:p w:rsidR="00B87552" w:rsidRPr="00CC56D6" w:rsidRDefault="00B87552" w:rsidP="00B87552">
      <w:pPr>
        <w:rPr>
          <w:rFonts w:asciiTheme="minorHAnsi" w:hAnsiTheme="minorHAnsi" w:cs="Tahoma"/>
          <w:b/>
          <w:bCs/>
          <w:szCs w:val="24"/>
        </w:rPr>
      </w:pPr>
      <w:r w:rsidRPr="00CC56D6">
        <w:rPr>
          <w:rFonts w:asciiTheme="minorHAnsi" w:hAnsiTheme="minorHAnsi" w:cs="Tahoma"/>
          <w:b/>
          <w:bCs/>
          <w:szCs w:val="24"/>
        </w:rPr>
        <w:t>Decision-making:</w:t>
      </w:r>
    </w:p>
    <w:p w:rsidR="001F36FC" w:rsidRDefault="001F36FC" w:rsidP="00570654">
      <w:pPr>
        <w:pStyle w:val="ListParagraph"/>
        <w:numPr>
          <w:ilvl w:val="0"/>
          <w:numId w:val="8"/>
        </w:numPr>
        <w:autoSpaceDE w:val="0"/>
        <w:autoSpaceDN w:val="0"/>
        <w:adjustRightInd w:val="0"/>
        <w:rPr>
          <w:rFonts w:asciiTheme="minorHAnsi" w:hAnsiTheme="minorHAnsi" w:cstheme="minorHAnsi"/>
          <w:szCs w:val="24"/>
        </w:rPr>
      </w:pPr>
      <w:r>
        <w:rPr>
          <w:rFonts w:asciiTheme="minorHAnsi" w:hAnsiTheme="minorHAnsi" w:cstheme="minorHAnsi"/>
          <w:szCs w:val="24"/>
        </w:rPr>
        <w:t xml:space="preserve">As outlined above, a central goal of the committee </w:t>
      </w:r>
      <w:r w:rsidR="00F34A1D" w:rsidRPr="00CC56D6">
        <w:rPr>
          <w:rFonts w:asciiTheme="minorHAnsi" w:hAnsiTheme="minorHAnsi" w:cstheme="minorHAnsi"/>
          <w:szCs w:val="24"/>
        </w:rPr>
        <w:t>is to share information and make recommendations to CDSS, CWDA, CalSWEC and</w:t>
      </w:r>
      <w:r w:rsidR="002C33D2">
        <w:rPr>
          <w:rFonts w:asciiTheme="minorHAnsi" w:hAnsiTheme="minorHAnsi" w:cstheme="minorHAnsi"/>
          <w:szCs w:val="24"/>
        </w:rPr>
        <w:t xml:space="preserve"> other participating partners.</w:t>
      </w:r>
    </w:p>
    <w:p w:rsidR="00570654" w:rsidRPr="00CC56D6" w:rsidRDefault="00F34A1D" w:rsidP="002C33D2">
      <w:pPr>
        <w:pStyle w:val="ListParagraph"/>
        <w:numPr>
          <w:ilvl w:val="0"/>
          <w:numId w:val="11"/>
        </w:numPr>
        <w:autoSpaceDE w:val="0"/>
        <w:autoSpaceDN w:val="0"/>
        <w:adjustRightInd w:val="0"/>
        <w:ind w:left="1530" w:hanging="450"/>
        <w:rPr>
          <w:rFonts w:asciiTheme="minorHAnsi" w:hAnsiTheme="minorHAnsi" w:cstheme="minorHAnsi"/>
          <w:szCs w:val="24"/>
        </w:rPr>
      </w:pPr>
      <w:r w:rsidRPr="00CC56D6">
        <w:rPr>
          <w:rFonts w:asciiTheme="minorHAnsi" w:hAnsiTheme="minorHAnsi" w:cstheme="minorHAnsi"/>
          <w:szCs w:val="24"/>
        </w:rPr>
        <w:t xml:space="preserve">The </w:t>
      </w:r>
      <w:r w:rsidR="001F36FC">
        <w:rPr>
          <w:rFonts w:asciiTheme="minorHAnsi" w:hAnsiTheme="minorHAnsi" w:cstheme="minorHAnsi"/>
          <w:szCs w:val="24"/>
        </w:rPr>
        <w:t xml:space="preserve">CalSWEC Curriculum Committee is </w:t>
      </w:r>
      <w:r w:rsidRPr="00CC56D6">
        <w:rPr>
          <w:rFonts w:asciiTheme="minorHAnsi" w:hAnsiTheme="minorHAnsi" w:cstheme="minorHAnsi"/>
          <w:szCs w:val="24"/>
        </w:rPr>
        <w:t>consulted about BASW/MSW curriculum.</w:t>
      </w:r>
    </w:p>
    <w:p w:rsidR="005D1A09" w:rsidRPr="00CC56D6" w:rsidRDefault="00FC2834" w:rsidP="002C33D2">
      <w:pPr>
        <w:pStyle w:val="ListParagraph"/>
        <w:numPr>
          <w:ilvl w:val="0"/>
          <w:numId w:val="11"/>
        </w:numPr>
        <w:autoSpaceDE w:val="0"/>
        <w:autoSpaceDN w:val="0"/>
        <w:adjustRightInd w:val="0"/>
        <w:ind w:left="1530" w:hanging="450"/>
        <w:rPr>
          <w:rFonts w:asciiTheme="minorHAnsi" w:hAnsiTheme="minorHAnsi" w:cstheme="minorHAnsi"/>
          <w:szCs w:val="24"/>
        </w:rPr>
      </w:pPr>
      <w:r w:rsidRPr="00CC56D6">
        <w:rPr>
          <w:rFonts w:asciiTheme="minorHAnsi" w:hAnsiTheme="minorHAnsi" w:cstheme="minorHAnsi"/>
          <w:szCs w:val="24"/>
        </w:rPr>
        <w:t>CDOG and/or STEC are consulted about d</w:t>
      </w:r>
      <w:r w:rsidR="009708BE">
        <w:rPr>
          <w:rFonts w:asciiTheme="minorHAnsi" w:hAnsiTheme="minorHAnsi" w:cstheme="minorHAnsi"/>
          <w:szCs w:val="24"/>
        </w:rPr>
        <w:t>ecisions regarding</w:t>
      </w:r>
      <w:r w:rsidR="00570654" w:rsidRPr="00CC56D6">
        <w:rPr>
          <w:rFonts w:asciiTheme="minorHAnsi" w:hAnsiTheme="minorHAnsi" w:cstheme="minorHAnsi"/>
          <w:szCs w:val="24"/>
        </w:rPr>
        <w:t xml:space="preserve"> specific curricula content and development</w:t>
      </w:r>
      <w:r w:rsidR="00724E09" w:rsidRPr="00CC56D6">
        <w:rPr>
          <w:rFonts w:asciiTheme="minorHAnsi" w:hAnsiTheme="minorHAnsi" w:cstheme="minorHAnsi"/>
          <w:szCs w:val="24"/>
        </w:rPr>
        <w:t xml:space="preserve">, </w:t>
      </w:r>
      <w:r w:rsidR="002F36B4" w:rsidRPr="00CC56D6">
        <w:rPr>
          <w:rFonts w:asciiTheme="minorHAnsi" w:hAnsiTheme="minorHAnsi" w:cstheme="minorHAnsi"/>
          <w:szCs w:val="24"/>
        </w:rPr>
        <w:t>particularly</w:t>
      </w:r>
      <w:r w:rsidR="009708BE">
        <w:rPr>
          <w:rFonts w:asciiTheme="minorHAnsi" w:hAnsiTheme="minorHAnsi" w:cstheme="minorHAnsi"/>
          <w:szCs w:val="24"/>
        </w:rPr>
        <w:t xml:space="preserve"> related to Core curriculum </w:t>
      </w:r>
      <w:r w:rsidR="00724E09" w:rsidRPr="00CC56D6">
        <w:rPr>
          <w:rFonts w:asciiTheme="minorHAnsi" w:hAnsiTheme="minorHAnsi" w:cstheme="minorHAnsi"/>
          <w:szCs w:val="24"/>
        </w:rPr>
        <w:t>topics</w:t>
      </w:r>
      <w:r w:rsidR="00570654" w:rsidRPr="00CC56D6">
        <w:rPr>
          <w:rFonts w:asciiTheme="minorHAnsi" w:hAnsiTheme="minorHAnsi" w:cstheme="minorHAnsi"/>
          <w:szCs w:val="24"/>
        </w:rPr>
        <w:t>.</w:t>
      </w:r>
    </w:p>
    <w:p w:rsidR="005D1A09" w:rsidRPr="00CC56D6" w:rsidRDefault="00570654" w:rsidP="002C33D2">
      <w:pPr>
        <w:pStyle w:val="ListParagraph"/>
        <w:numPr>
          <w:ilvl w:val="0"/>
          <w:numId w:val="11"/>
        </w:numPr>
        <w:autoSpaceDE w:val="0"/>
        <w:autoSpaceDN w:val="0"/>
        <w:adjustRightInd w:val="0"/>
        <w:ind w:left="1530" w:hanging="450"/>
        <w:rPr>
          <w:rFonts w:asciiTheme="minorHAnsi" w:hAnsiTheme="minorHAnsi" w:cstheme="minorHAnsi"/>
          <w:szCs w:val="24"/>
        </w:rPr>
      </w:pPr>
      <w:r w:rsidRPr="00CC56D6">
        <w:rPr>
          <w:rFonts w:asciiTheme="minorHAnsi" w:hAnsiTheme="minorHAnsi" w:cstheme="minorHAnsi"/>
          <w:szCs w:val="24"/>
        </w:rPr>
        <w:t>Decisions about evaluation of statewide training are referred to the Macro Evaluation Committee</w:t>
      </w:r>
      <w:r w:rsidR="00F243EC" w:rsidRPr="00CC56D6">
        <w:rPr>
          <w:rFonts w:asciiTheme="minorHAnsi" w:hAnsiTheme="minorHAnsi" w:cstheme="minorHAnsi"/>
          <w:szCs w:val="24"/>
        </w:rPr>
        <w:t>.</w:t>
      </w:r>
    </w:p>
    <w:p w:rsidR="00570654" w:rsidRPr="00CC56D6" w:rsidRDefault="009708BE" w:rsidP="002C33D2">
      <w:pPr>
        <w:pStyle w:val="ListParagraph"/>
        <w:numPr>
          <w:ilvl w:val="0"/>
          <w:numId w:val="11"/>
        </w:numPr>
        <w:autoSpaceDE w:val="0"/>
        <w:autoSpaceDN w:val="0"/>
        <w:adjustRightInd w:val="0"/>
        <w:ind w:left="1530" w:hanging="450"/>
        <w:rPr>
          <w:rFonts w:asciiTheme="minorHAnsi" w:hAnsiTheme="minorHAnsi" w:cstheme="minorHAnsi"/>
          <w:szCs w:val="24"/>
        </w:rPr>
      </w:pPr>
      <w:r>
        <w:rPr>
          <w:rFonts w:asciiTheme="minorHAnsi" w:hAnsiTheme="minorHAnsi" w:cstheme="minorHAnsi"/>
          <w:szCs w:val="24"/>
        </w:rPr>
        <w:t>D</w:t>
      </w:r>
      <w:r w:rsidR="00570654" w:rsidRPr="00CC56D6">
        <w:rPr>
          <w:rFonts w:asciiTheme="minorHAnsi" w:hAnsiTheme="minorHAnsi" w:cstheme="minorHAnsi"/>
          <w:szCs w:val="24"/>
        </w:rPr>
        <w:t xml:space="preserve">ecisions </w:t>
      </w:r>
      <w:r>
        <w:rPr>
          <w:rFonts w:asciiTheme="minorHAnsi" w:hAnsiTheme="minorHAnsi" w:cstheme="minorHAnsi"/>
          <w:szCs w:val="24"/>
        </w:rPr>
        <w:t xml:space="preserve">that </w:t>
      </w:r>
      <w:r w:rsidR="00570654" w:rsidRPr="00CC56D6">
        <w:rPr>
          <w:rFonts w:asciiTheme="minorHAnsi" w:hAnsiTheme="minorHAnsi" w:cstheme="minorHAnsi"/>
          <w:szCs w:val="24"/>
        </w:rPr>
        <w:t>involve large</w:t>
      </w:r>
      <w:r>
        <w:rPr>
          <w:rFonts w:asciiTheme="minorHAnsi" w:hAnsiTheme="minorHAnsi" w:cstheme="minorHAnsi"/>
          <w:szCs w:val="24"/>
        </w:rPr>
        <w:t xml:space="preserve">r policy or resource questions </w:t>
      </w:r>
      <w:r w:rsidR="00570654" w:rsidRPr="00CC56D6">
        <w:rPr>
          <w:rFonts w:asciiTheme="minorHAnsi" w:hAnsiTheme="minorHAnsi" w:cstheme="minorHAnsi"/>
          <w:szCs w:val="24"/>
        </w:rPr>
        <w:t>are referred to CDSS and CWDA</w:t>
      </w:r>
      <w:r w:rsidR="005D1A09" w:rsidRPr="00CC56D6">
        <w:rPr>
          <w:rFonts w:asciiTheme="minorHAnsi" w:hAnsiTheme="minorHAnsi" w:cstheme="minorHAnsi"/>
          <w:szCs w:val="24"/>
        </w:rPr>
        <w:t xml:space="preserve"> </w:t>
      </w:r>
      <w:r w:rsidR="00570654" w:rsidRPr="00CC56D6">
        <w:rPr>
          <w:rFonts w:asciiTheme="minorHAnsi" w:hAnsiTheme="minorHAnsi" w:cstheme="minorHAnsi"/>
          <w:szCs w:val="24"/>
        </w:rPr>
        <w:t>with STEC’s recommendations.</w:t>
      </w:r>
    </w:p>
    <w:p w:rsidR="00B87552" w:rsidRPr="00CC56D6" w:rsidRDefault="00B87552" w:rsidP="00B87552">
      <w:pPr>
        <w:rPr>
          <w:rFonts w:asciiTheme="minorHAnsi" w:hAnsiTheme="minorHAnsi" w:cs="Tahoma"/>
          <w:b/>
          <w:bCs/>
          <w:szCs w:val="24"/>
        </w:rPr>
      </w:pPr>
    </w:p>
    <w:p w:rsidR="00B87552" w:rsidRPr="00CC56D6" w:rsidRDefault="008A4E96" w:rsidP="00B87552">
      <w:pPr>
        <w:rPr>
          <w:rFonts w:asciiTheme="minorHAnsi" w:hAnsiTheme="minorHAnsi" w:cs="Tahoma"/>
          <w:b/>
          <w:bCs/>
          <w:szCs w:val="24"/>
        </w:rPr>
      </w:pPr>
      <w:r w:rsidRPr="00CC56D6">
        <w:rPr>
          <w:rFonts w:asciiTheme="minorHAnsi" w:hAnsiTheme="minorHAnsi" w:cs="Tahoma"/>
          <w:b/>
          <w:bCs/>
          <w:szCs w:val="24"/>
        </w:rPr>
        <w:t>Potential Projects/Activities</w:t>
      </w:r>
      <w:r w:rsidR="00B87552" w:rsidRPr="00CC56D6">
        <w:rPr>
          <w:rFonts w:asciiTheme="minorHAnsi" w:hAnsiTheme="minorHAnsi" w:cs="Tahoma"/>
          <w:b/>
          <w:bCs/>
          <w:szCs w:val="24"/>
        </w:rPr>
        <w:t>:</w:t>
      </w:r>
    </w:p>
    <w:p w:rsidR="00572A61" w:rsidRPr="00A53BFD" w:rsidRDefault="00572A61" w:rsidP="00572A61">
      <w:pPr>
        <w:pStyle w:val="ListParagraph"/>
        <w:numPr>
          <w:ilvl w:val="0"/>
          <w:numId w:val="1"/>
        </w:numPr>
        <w:contextualSpacing/>
        <w:rPr>
          <w:rFonts w:asciiTheme="minorHAnsi" w:hAnsiTheme="minorHAnsi"/>
          <w:szCs w:val="24"/>
        </w:rPr>
      </w:pPr>
      <w:r>
        <w:rPr>
          <w:rFonts w:asciiTheme="minorHAnsi" w:hAnsiTheme="minorHAnsi"/>
          <w:szCs w:val="24"/>
        </w:rPr>
        <w:t>Participation in the development of curriculum and field-based tools fo</w:t>
      </w:r>
      <w:r w:rsidR="002C33D2">
        <w:rPr>
          <w:rFonts w:asciiTheme="minorHAnsi" w:hAnsiTheme="minorHAnsi"/>
          <w:szCs w:val="24"/>
        </w:rPr>
        <w:t>r Common Core 3.0.</w:t>
      </w:r>
    </w:p>
    <w:p w:rsidR="00B87552" w:rsidRDefault="00A53BFD" w:rsidP="00570654">
      <w:pPr>
        <w:pStyle w:val="ListParagraph"/>
        <w:numPr>
          <w:ilvl w:val="0"/>
          <w:numId w:val="1"/>
        </w:numPr>
        <w:contextualSpacing/>
        <w:rPr>
          <w:rFonts w:asciiTheme="minorHAnsi" w:hAnsiTheme="minorHAnsi"/>
          <w:szCs w:val="24"/>
        </w:rPr>
      </w:pPr>
      <w:r w:rsidRPr="00A53BFD">
        <w:rPr>
          <w:rFonts w:asciiTheme="minorHAnsi" w:hAnsiTheme="minorHAnsi"/>
          <w:szCs w:val="24"/>
        </w:rPr>
        <w:t>Webinars</w:t>
      </w:r>
      <w:r>
        <w:rPr>
          <w:rFonts w:asciiTheme="minorHAnsi" w:hAnsiTheme="minorHAnsi"/>
          <w:szCs w:val="24"/>
        </w:rPr>
        <w:t xml:space="preserve"> on topical training and education issues.</w:t>
      </w:r>
    </w:p>
    <w:p w:rsidR="00A53BFD" w:rsidRDefault="00A53BFD" w:rsidP="00570654">
      <w:pPr>
        <w:pStyle w:val="ListParagraph"/>
        <w:numPr>
          <w:ilvl w:val="0"/>
          <w:numId w:val="1"/>
        </w:numPr>
        <w:contextualSpacing/>
        <w:rPr>
          <w:rFonts w:asciiTheme="minorHAnsi" w:hAnsiTheme="minorHAnsi"/>
          <w:szCs w:val="24"/>
        </w:rPr>
      </w:pPr>
      <w:r>
        <w:rPr>
          <w:rFonts w:asciiTheme="minorHAnsi" w:hAnsiTheme="minorHAnsi"/>
          <w:szCs w:val="24"/>
        </w:rPr>
        <w:t>The bi-annual Symposium on Fairness and Equity Issues in Child Welfare Training and Education.</w:t>
      </w:r>
    </w:p>
    <w:sectPr w:rsidR="00A53BFD">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2AB" w:rsidRDefault="000902AB" w:rsidP="00A420A8">
      <w:r>
        <w:separator/>
      </w:r>
    </w:p>
  </w:endnote>
  <w:endnote w:type="continuationSeparator" w:id="0">
    <w:p w:rsidR="000902AB" w:rsidRDefault="000902AB" w:rsidP="00A42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1307954"/>
      <w:docPartObj>
        <w:docPartGallery w:val="Page Numbers (Bottom of Page)"/>
        <w:docPartUnique/>
      </w:docPartObj>
    </w:sdtPr>
    <w:sdtEndPr>
      <w:rPr>
        <w:noProof/>
      </w:rPr>
    </w:sdtEndPr>
    <w:sdtContent>
      <w:p w:rsidR="000902AB" w:rsidRDefault="000902AB">
        <w:pPr>
          <w:pStyle w:val="Footer"/>
          <w:jc w:val="center"/>
        </w:pPr>
        <w:r>
          <w:fldChar w:fldCharType="begin"/>
        </w:r>
        <w:r>
          <w:instrText xml:space="preserve"> PAGE   \* MERGEFORMAT </w:instrText>
        </w:r>
        <w:r>
          <w:fldChar w:fldCharType="separate"/>
        </w:r>
        <w:r w:rsidR="00E35EC4">
          <w:rPr>
            <w:noProof/>
          </w:rPr>
          <w:t>1</w:t>
        </w:r>
        <w:r>
          <w:rPr>
            <w:noProof/>
          </w:rPr>
          <w:fldChar w:fldCharType="end"/>
        </w:r>
      </w:p>
    </w:sdtContent>
  </w:sdt>
  <w:p w:rsidR="000902AB" w:rsidRDefault="000902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2AB" w:rsidRDefault="000902AB" w:rsidP="00A420A8">
      <w:r>
        <w:separator/>
      </w:r>
    </w:p>
  </w:footnote>
  <w:footnote w:type="continuationSeparator" w:id="0">
    <w:p w:rsidR="000902AB" w:rsidRDefault="000902AB" w:rsidP="00A420A8">
      <w:r>
        <w:continuationSeparator/>
      </w:r>
    </w:p>
  </w:footnote>
  <w:footnote w:id="1">
    <w:p w:rsidR="003E5209" w:rsidRPr="00CC56D6" w:rsidRDefault="003E5209" w:rsidP="003E5209">
      <w:pPr>
        <w:rPr>
          <w:rFonts w:asciiTheme="minorHAnsi" w:hAnsiTheme="minorHAnsi" w:cstheme="minorHAnsi"/>
          <w:bCs/>
          <w:szCs w:val="24"/>
        </w:rPr>
      </w:pPr>
      <w:r>
        <w:rPr>
          <w:rStyle w:val="FootnoteReference"/>
        </w:rPr>
        <w:footnoteRef/>
      </w:r>
      <w:hyperlink r:id="rId1" w:history="1">
        <w:r w:rsidRPr="00CC56D6">
          <w:rPr>
            <w:rStyle w:val="Hyperlink"/>
            <w:rFonts w:asciiTheme="minorHAnsi" w:hAnsiTheme="minorHAnsi" w:cstheme="minorHAnsi"/>
            <w:szCs w:val="24"/>
          </w:rPr>
          <w:t>http://www.socialworkers.org/pubs/code/code.asp</w:t>
        </w:r>
      </w:hyperlink>
    </w:p>
    <w:p w:rsidR="003E5209" w:rsidRDefault="003E5209">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70341"/>
    <w:multiLevelType w:val="hybridMultilevel"/>
    <w:tmpl w:val="2B9C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F6C1C"/>
    <w:multiLevelType w:val="hybridMultilevel"/>
    <w:tmpl w:val="7688D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D75DF"/>
    <w:multiLevelType w:val="hybridMultilevel"/>
    <w:tmpl w:val="757C9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42EB2"/>
    <w:multiLevelType w:val="hybridMultilevel"/>
    <w:tmpl w:val="3418E7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52ABA"/>
    <w:multiLevelType w:val="hybridMultilevel"/>
    <w:tmpl w:val="B9FA1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90B15"/>
    <w:multiLevelType w:val="hybridMultilevel"/>
    <w:tmpl w:val="BFE6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905D9"/>
    <w:multiLevelType w:val="hybridMultilevel"/>
    <w:tmpl w:val="EEBE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B51EEB"/>
    <w:multiLevelType w:val="hybridMultilevel"/>
    <w:tmpl w:val="AF90A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536EA1"/>
    <w:multiLevelType w:val="hybridMultilevel"/>
    <w:tmpl w:val="A68A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A60FDB"/>
    <w:multiLevelType w:val="hybridMultilevel"/>
    <w:tmpl w:val="434E7424"/>
    <w:lvl w:ilvl="0" w:tplc="0DD2918C">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3D1BCA"/>
    <w:multiLevelType w:val="hybridMultilevel"/>
    <w:tmpl w:val="AA4A47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4"/>
  </w:num>
  <w:num w:numId="5">
    <w:abstractNumId w:val="8"/>
  </w:num>
  <w:num w:numId="6">
    <w:abstractNumId w:val="3"/>
  </w:num>
  <w:num w:numId="7">
    <w:abstractNumId w:val="5"/>
  </w:num>
  <w:num w:numId="8">
    <w:abstractNumId w:val="1"/>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8A4"/>
    <w:rsid w:val="00011C5C"/>
    <w:rsid w:val="00022FDC"/>
    <w:rsid w:val="00046697"/>
    <w:rsid w:val="000578D7"/>
    <w:rsid w:val="00057D6E"/>
    <w:rsid w:val="000902AB"/>
    <w:rsid w:val="00091556"/>
    <w:rsid w:val="000B48B6"/>
    <w:rsid w:val="000F5505"/>
    <w:rsid w:val="000F77D9"/>
    <w:rsid w:val="0010013A"/>
    <w:rsid w:val="0013472D"/>
    <w:rsid w:val="001542F8"/>
    <w:rsid w:val="00171BD0"/>
    <w:rsid w:val="00175D55"/>
    <w:rsid w:val="001A44E8"/>
    <w:rsid w:val="001B1605"/>
    <w:rsid w:val="001E5289"/>
    <w:rsid w:val="001F36FC"/>
    <w:rsid w:val="00247475"/>
    <w:rsid w:val="002737C9"/>
    <w:rsid w:val="00284322"/>
    <w:rsid w:val="002A0461"/>
    <w:rsid w:val="002B4376"/>
    <w:rsid w:val="002C33D2"/>
    <w:rsid w:val="002C63FA"/>
    <w:rsid w:val="002F36B4"/>
    <w:rsid w:val="003243B5"/>
    <w:rsid w:val="00334956"/>
    <w:rsid w:val="0038297D"/>
    <w:rsid w:val="00386BB5"/>
    <w:rsid w:val="003A3EA8"/>
    <w:rsid w:val="003B3F52"/>
    <w:rsid w:val="003C17EC"/>
    <w:rsid w:val="003C4032"/>
    <w:rsid w:val="003C43D7"/>
    <w:rsid w:val="003E5209"/>
    <w:rsid w:val="00457811"/>
    <w:rsid w:val="00497142"/>
    <w:rsid w:val="00502D8E"/>
    <w:rsid w:val="00504985"/>
    <w:rsid w:val="005174E2"/>
    <w:rsid w:val="00562115"/>
    <w:rsid w:val="00570654"/>
    <w:rsid w:val="00572A61"/>
    <w:rsid w:val="005D1A09"/>
    <w:rsid w:val="005F7609"/>
    <w:rsid w:val="006075E5"/>
    <w:rsid w:val="0061567A"/>
    <w:rsid w:val="006436B2"/>
    <w:rsid w:val="006633D0"/>
    <w:rsid w:val="00677B3E"/>
    <w:rsid w:val="00691EA0"/>
    <w:rsid w:val="0069236D"/>
    <w:rsid w:val="006C6ED9"/>
    <w:rsid w:val="006D72EC"/>
    <w:rsid w:val="006E35F9"/>
    <w:rsid w:val="00707642"/>
    <w:rsid w:val="00724E09"/>
    <w:rsid w:val="00770185"/>
    <w:rsid w:val="007720D8"/>
    <w:rsid w:val="00797397"/>
    <w:rsid w:val="007C1E50"/>
    <w:rsid w:val="00800EB7"/>
    <w:rsid w:val="00817301"/>
    <w:rsid w:val="00865CC4"/>
    <w:rsid w:val="00871FD6"/>
    <w:rsid w:val="008872DF"/>
    <w:rsid w:val="008A4E96"/>
    <w:rsid w:val="008C4009"/>
    <w:rsid w:val="00920D1C"/>
    <w:rsid w:val="00945998"/>
    <w:rsid w:val="00960FFA"/>
    <w:rsid w:val="009708BE"/>
    <w:rsid w:val="00A07F96"/>
    <w:rsid w:val="00A235F0"/>
    <w:rsid w:val="00A420A8"/>
    <w:rsid w:val="00A53BFD"/>
    <w:rsid w:val="00A61AD7"/>
    <w:rsid w:val="00A70CB5"/>
    <w:rsid w:val="00A70E48"/>
    <w:rsid w:val="00A950DA"/>
    <w:rsid w:val="00A95E24"/>
    <w:rsid w:val="00AC4E2B"/>
    <w:rsid w:val="00B2251B"/>
    <w:rsid w:val="00B54B66"/>
    <w:rsid w:val="00B61C83"/>
    <w:rsid w:val="00B71251"/>
    <w:rsid w:val="00B822C3"/>
    <w:rsid w:val="00B87552"/>
    <w:rsid w:val="00BB062B"/>
    <w:rsid w:val="00BB193A"/>
    <w:rsid w:val="00C26ED6"/>
    <w:rsid w:val="00C2776B"/>
    <w:rsid w:val="00C47394"/>
    <w:rsid w:val="00C529E5"/>
    <w:rsid w:val="00C80E08"/>
    <w:rsid w:val="00CC56D6"/>
    <w:rsid w:val="00CD1155"/>
    <w:rsid w:val="00CE0D7E"/>
    <w:rsid w:val="00D26A35"/>
    <w:rsid w:val="00D4220B"/>
    <w:rsid w:val="00D72C47"/>
    <w:rsid w:val="00D864C2"/>
    <w:rsid w:val="00D92C5B"/>
    <w:rsid w:val="00D959A9"/>
    <w:rsid w:val="00DA650F"/>
    <w:rsid w:val="00DC533D"/>
    <w:rsid w:val="00DD18A4"/>
    <w:rsid w:val="00E03FFC"/>
    <w:rsid w:val="00E22CE5"/>
    <w:rsid w:val="00E35EC4"/>
    <w:rsid w:val="00E41119"/>
    <w:rsid w:val="00E443A7"/>
    <w:rsid w:val="00E52FA3"/>
    <w:rsid w:val="00E95A08"/>
    <w:rsid w:val="00EA1830"/>
    <w:rsid w:val="00ED2297"/>
    <w:rsid w:val="00EE1348"/>
    <w:rsid w:val="00EE4447"/>
    <w:rsid w:val="00F23CC6"/>
    <w:rsid w:val="00F243EC"/>
    <w:rsid w:val="00F34A1D"/>
    <w:rsid w:val="00FC2834"/>
    <w:rsid w:val="00FD4FFC"/>
    <w:rsid w:val="00FF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D8E"/>
    <w:rPr>
      <w:rFonts w:ascii="Arial" w:hAnsi="Arial"/>
      <w:sz w:val="24"/>
    </w:rPr>
  </w:style>
  <w:style w:type="paragraph" w:styleId="Heading1">
    <w:name w:val="heading 1"/>
    <w:basedOn w:val="Normal"/>
    <w:next w:val="Normal"/>
    <w:link w:val="Heading1Char"/>
    <w:qFormat/>
    <w:rsid w:val="00502D8E"/>
    <w:pPr>
      <w:keepNext/>
      <w:jc w:val="center"/>
      <w:outlineLvl w:val="0"/>
    </w:pPr>
    <w:rPr>
      <w:sz w:val="28"/>
    </w:rPr>
  </w:style>
  <w:style w:type="paragraph" w:styleId="Heading2">
    <w:name w:val="heading 2"/>
    <w:basedOn w:val="Normal"/>
    <w:next w:val="Normal"/>
    <w:link w:val="Heading2Char"/>
    <w:qFormat/>
    <w:rsid w:val="00502D8E"/>
    <w:pPr>
      <w:keepNext/>
      <w:spacing w:before="240" w:after="60"/>
      <w:outlineLvl w:val="1"/>
    </w:pPr>
    <w:rPr>
      <w:b/>
      <w:i/>
    </w:rPr>
  </w:style>
  <w:style w:type="paragraph" w:styleId="Heading3">
    <w:name w:val="heading 3"/>
    <w:basedOn w:val="Normal"/>
    <w:next w:val="Normal"/>
    <w:link w:val="Heading3Char"/>
    <w:qFormat/>
    <w:rsid w:val="00502D8E"/>
    <w:pPr>
      <w:keepNext/>
      <w:jc w:val="center"/>
      <w:outlineLvl w:val="2"/>
    </w:pPr>
    <w:rPr>
      <w:rFonts w:ascii="Garamond" w:hAnsi="Garamond"/>
      <w:b/>
    </w:rPr>
  </w:style>
  <w:style w:type="paragraph" w:styleId="Heading6">
    <w:name w:val="heading 6"/>
    <w:basedOn w:val="Normal"/>
    <w:next w:val="Normal"/>
    <w:link w:val="Heading6Char"/>
    <w:semiHidden/>
    <w:unhideWhenUsed/>
    <w:qFormat/>
    <w:rsid w:val="00A235F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D8E"/>
    <w:rPr>
      <w:rFonts w:ascii="Arial" w:hAnsi="Arial"/>
      <w:sz w:val="28"/>
    </w:rPr>
  </w:style>
  <w:style w:type="character" w:customStyle="1" w:styleId="Heading2Char">
    <w:name w:val="Heading 2 Char"/>
    <w:basedOn w:val="DefaultParagraphFont"/>
    <w:link w:val="Heading2"/>
    <w:rsid w:val="00502D8E"/>
    <w:rPr>
      <w:rFonts w:ascii="Arial" w:hAnsi="Arial"/>
      <w:b/>
      <w:i/>
      <w:sz w:val="24"/>
    </w:rPr>
  </w:style>
  <w:style w:type="character" w:customStyle="1" w:styleId="Heading3Char">
    <w:name w:val="Heading 3 Char"/>
    <w:basedOn w:val="DefaultParagraphFont"/>
    <w:link w:val="Heading3"/>
    <w:rsid w:val="00502D8E"/>
    <w:rPr>
      <w:rFonts w:ascii="Garamond" w:hAnsi="Garamond"/>
      <w:b/>
      <w:sz w:val="24"/>
    </w:rPr>
  </w:style>
  <w:style w:type="paragraph" w:styleId="Title">
    <w:name w:val="Title"/>
    <w:basedOn w:val="Normal"/>
    <w:link w:val="TitleChar"/>
    <w:qFormat/>
    <w:rsid w:val="00502D8E"/>
    <w:pPr>
      <w:jc w:val="center"/>
    </w:pPr>
    <w:rPr>
      <w:sz w:val="28"/>
    </w:rPr>
  </w:style>
  <w:style w:type="character" w:customStyle="1" w:styleId="TitleChar">
    <w:name w:val="Title Char"/>
    <w:basedOn w:val="DefaultParagraphFont"/>
    <w:link w:val="Title"/>
    <w:rsid w:val="00502D8E"/>
    <w:rPr>
      <w:rFonts w:ascii="Arial" w:hAnsi="Arial"/>
      <w:sz w:val="28"/>
    </w:rPr>
  </w:style>
  <w:style w:type="paragraph" w:styleId="Subtitle">
    <w:name w:val="Subtitle"/>
    <w:basedOn w:val="Normal"/>
    <w:link w:val="SubtitleChar"/>
    <w:qFormat/>
    <w:rsid w:val="00502D8E"/>
    <w:pPr>
      <w:jc w:val="center"/>
    </w:pPr>
    <w:rPr>
      <w:rFonts w:ascii="Garamond" w:hAnsi="Garamond"/>
      <w:b/>
    </w:rPr>
  </w:style>
  <w:style w:type="character" w:customStyle="1" w:styleId="SubtitleChar">
    <w:name w:val="Subtitle Char"/>
    <w:basedOn w:val="DefaultParagraphFont"/>
    <w:link w:val="Subtitle"/>
    <w:rsid w:val="00502D8E"/>
    <w:rPr>
      <w:rFonts w:ascii="Garamond" w:hAnsi="Garamond"/>
      <w:b/>
      <w:sz w:val="24"/>
    </w:rPr>
  </w:style>
  <w:style w:type="paragraph" w:styleId="ListParagraph">
    <w:name w:val="List Paragraph"/>
    <w:basedOn w:val="Normal"/>
    <w:uiPriority w:val="34"/>
    <w:qFormat/>
    <w:rsid w:val="00502D8E"/>
    <w:pPr>
      <w:ind w:left="720"/>
    </w:pPr>
  </w:style>
  <w:style w:type="table" w:styleId="TableGrid">
    <w:name w:val="Table Grid"/>
    <w:basedOn w:val="TableNormal"/>
    <w:uiPriority w:val="59"/>
    <w:rsid w:val="00B875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7552"/>
    <w:rPr>
      <w:rFonts w:ascii="Tahoma" w:hAnsi="Tahoma" w:cs="Tahoma"/>
      <w:sz w:val="16"/>
      <w:szCs w:val="16"/>
    </w:rPr>
  </w:style>
  <w:style w:type="character" w:customStyle="1" w:styleId="BalloonTextChar">
    <w:name w:val="Balloon Text Char"/>
    <w:basedOn w:val="DefaultParagraphFont"/>
    <w:link w:val="BalloonText"/>
    <w:uiPriority w:val="99"/>
    <w:semiHidden/>
    <w:rsid w:val="00B87552"/>
    <w:rPr>
      <w:rFonts w:ascii="Tahoma" w:hAnsi="Tahoma" w:cs="Tahoma"/>
      <w:sz w:val="16"/>
      <w:szCs w:val="16"/>
    </w:rPr>
  </w:style>
  <w:style w:type="paragraph" w:styleId="Header">
    <w:name w:val="header"/>
    <w:basedOn w:val="Normal"/>
    <w:link w:val="HeaderChar"/>
    <w:uiPriority w:val="99"/>
    <w:unhideWhenUsed/>
    <w:rsid w:val="00A420A8"/>
    <w:pPr>
      <w:tabs>
        <w:tab w:val="center" w:pos="4680"/>
        <w:tab w:val="right" w:pos="9360"/>
      </w:tabs>
    </w:pPr>
  </w:style>
  <w:style w:type="character" w:customStyle="1" w:styleId="HeaderChar">
    <w:name w:val="Header Char"/>
    <w:basedOn w:val="DefaultParagraphFont"/>
    <w:link w:val="Header"/>
    <w:uiPriority w:val="99"/>
    <w:rsid w:val="00A420A8"/>
    <w:rPr>
      <w:rFonts w:ascii="Arial" w:hAnsi="Arial"/>
      <w:sz w:val="24"/>
    </w:rPr>
  </w:style>
  <w:style w:type="paragraph" w:styleId="Footer">
    <w:name w:val="footer"/>
    <w:basedOn w:val="Normal"/>
    <w:link w:val="FooterChar"/>
    <w:uiPriority w:val="99"/>
    <w:unhideWhenUsed/>
    <w:rsid w:val="00A420A8"/>
    <w:pPr>
      <w:tabs>
        <w:tab w:val="center" w:pos="4680"/>
        <w:tab w:val="right" w:pos="9360"/>
      </w:tabs>
    </w:pPr>
  </w:style>
  <w:style w:type="character" w:customStyle="1" w:styleId="FooterChar">
    <w:name w:val="Footer Char"/>
    <w:basedOn w:val="DefaultParagraphFont"/>
    <w:link w:val="Footer"/>
    <w:uiPriority w:val="99"/>
    <w:rsid w:val="00A420A8"/>
    <w:rPr>
      <w:rFonts w:ascii="Arial" w:hAnsi="Arial"/>
      <w:sz w:val="24"/>
    </w:rPr>
  </w:style>
  <w:style w:type="character" w:styleId="Hyperlink">
    <w:name w:val="Hyperlink"/>
    <w:basedOn w:val="DefaultParagraphFont"/>
    <w:uiPriority w:val="99"/>
    <w:unhideWhenUsed/>
    <w:rsid w:val="005F7609"/>
    <w:rPr>
      <w:color w:val="0000FF" w:themeColor="hyperlink"/>
      <w:u w:val="single"/>
    </w:rPr>
  </w:style>
  <w:style w:type="character" w:customStyle="1" w:styleId="Heading6Char">
    <w:name w:val="Heading 6 Char"/>
    <w:basedOn w:val="DefaultParagraphFont"/>
    <w:link w:val="Heading6"/>
    <w:semiHidden/>
    <w:rsid w:val="00A235F0"/>
    <w:rPr>
      <w:rFonts w:asciiTheme="majorHAnsi" w:eastAsiaTheme="majorEastAsia" w:hAnsiTheme="majorHAnsi" w:cstheme="majorBidi"/>
      <w:i/>
      <w:iCs/>
      <w:color w:val="243F60" w:themeColor="accent1" w:themeShade="7F"/>
      <w:sz w:val="24"/>
    </w:rPr>
  </w:style>
  <w:style w:type="character" w:styleId="Strong">
    <w:name w:val="Strong"/>
    <w:basedOn w:val="DefaultParagraphFont"/>
    <w:uiPriority w:val="22"/>
    <w:qFormat/>
    <w:rsid w:val="00A235F0"/>
    <w:rPr>
      <w:b/>
      <w:bCs/>
    </w:rPr>
  </w:style>
  <w:style w:type="paragraph" w:styleId="NormalWeb">
    <w:name w:val="Normal (Web)"/>
    <w:basedOn w:val="Normal"/>
    <w:uiPriority w:val="99"/>
    <w:semiHidden/>
    <w:unhideWhenUsed/>
    <w:rsid w:val="00A235F0"/>
    <w:pPr>
      <w:spacing w:before="100" w:beforeAutospacing="1" w:after="100" w:afterAutospacing="1"/>
    </w:pPr>
    <w:rPr>
      <w:rFonts w:ascii="Times New Roman" w:hAnsi="Times New Roman"/>
      <w:szCs w:val="24"/>
    </w:rPr>
  </w:style>
  <w:style w:type="paragraph" w:customStyle="1" w:styleId="1subtitle">
    <w:name w:val="1subtitle"/>
    <w:basedOn w:val="Subtitle"/>
    <w:rsid w:val="00C47394"/>
    <w:rPr>
      <w:rFonts w:ascii="Calibri" w:hAnsi="Calibri" w:cs="Tahoma"/>
      <w:b w:val="0"/>
      <w:szCs w:val="24"/>
    </w:rPr>
  </w:style>
  <w:style w:type="paragraph" w:styleId="PlainText">
    <w:name w:val="Plain Text"/>
    <w:basedOn w:val="Normal"/>
    <w:link w:val="PlainTextChar"/>
    <w:uiPriority w:val="99"/>
    <w:unhideWhenUsed/>
    <w:rsid w:val="00C47394"/>
    <w:rPr>
      <w:rFonts w:ascii="Calibri" w:eastAsia="Calibri" w:hAnsi="Calibri" w:cs="Calibri"/>
      <w:sz w:val="22"/>
      <w:szCs w:val="22"/>
    </w:rPr>
  </w:style>
  <w:style w:type="character" w:customStyle="1" w:styleId="PlainTextChar">
    <w:name w:val="Plain Text Char"/>
    <w:basedOn w:val="DefaultParagraphFont"/>
    <w:link w:val="PlainText"/>
    <w:uiPriority w:val="99"/>
    <w:rsid w:val="00C47394"/>
    <w:rPr>
      <w:rFonts w:ascii="Calibri" w:eastAsia="Calibri" w:hAnsi="Calibri" w:cs="Calibri"/>
      <w:sz w:val="22"/>
      <w:szCs w:val="22"/>
    </w:rPr>
  </w:style>
  <w:style w:type="paragraph" w:styleId="FootnoteText">
    <w:name w:val="footnote text"/>
    <w:basedOn w:val="Normal"/>
    <w:link w:val="FootnoteTextChar"/>
    <w:uiPriority w:val="99"/>
    <w:semiHidden/>
    <w:unhideWhenUsed/>
    <w:rsid w:val="003E5209"/>
    <w:rPr>
      <w:sz w:val="20"/>
    </w:rPr>
  </w:style>
  <w:style w:type="character" w:customStyle="1" w:styleId="FootnoteTextChar">
    <w:name w:val="Footnote Text Char"/>
    <w:basedOn w:val="DefaultParagraphFont"/>
    <w:link w:val="FootnoteText"/>
    <w:uiPriority w:val="99"/>
    <w:semiHidden/>
    <w:rsid w:val="003E5209"/>
    <w:rPr>
      <w:rFonts w:ascii="Arial" w:hAnsi="Arial"/>
    </w:rPr>
  </w:style>
  <w:style w:type="character" w:styleId="FootnoteReference">
    <w:name w:val="footnote reference"/>
    <w:basedOn w:val="DefaultParagraphFont"/>
    <w:uiPriority w:val="99"/>
    <w:semiHidden/>
    <w:unhideWhenUsed/>
    <w:rsid w:val="003E520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D8E"/>
    <w:rPr>
      <w:rFonts w:ascii="Arial" w:hAnsi="Arial"/>
      <w:sz w:val="24"/>
    </w:rPr>
  </w:style>
  <w:style w:type="paragraph" w:styleId="Heading1">
    <w:name w:val="heading 1"/>
    <w:basedOn w:val="Normal"/>
    <w:next w:val="Normal"/>
    <w:link w:val="Heading1Char"/>
    <w:qFormat/>
    <w:rsid w:val="00502D8E"/>
    <w:pPr>
      <w:keepNext/>
      <w:jc w:val="center"/>
      <w:outlineLvl w:val="0"/>
    </w:pPr>
    <w:rPr>
      <w:sz w:val="28"/>
    </w:rPr>
  </w:style>
  <w:style w:type="paragraph" w:styleId="Heading2">
    <w:name w:val="heading 2"/>
    <w:basedOn w:val="Normal"/>
    <w:next w:val="Normal"/>
    <w:link w:val="Heading2Char"/>
    <w:qFormat/>
    <w:rsid w:val="00502D8E"/>
    <w:pPr>
      <w:keepNext/>
      <w:spacing w:before="240" w:after="60"/>
      <w:outlineLvl w:val="1"/>
    </w:pPr>
    <w:rPr>
      <w:b/>
      <w:i/>
    </w:rPr>
  </w:style>
  <w:style w:type="paragraph" w:styleId="Heading3">
    <w:name w:val="heading 3"/>
    <w:basedOn w:val="Normal"/>
    <w:next w:val="Normal"/>
    <w:link w:val="Heading3Char"/>
    <w:qFormat/>
    <w:rsid w:val="00502D8E"/>
    <w:pPr>
      <w:keepNext/>
      <w:jc w:val="center"/>
      <w:outlineLvl w:val="2"/>
    </w:pPr>
    <w:rPr>
      <w:rFonts w:ascii="Garamond" w:hAnsi="Garamond"/>
      <w:b/>
    </w:rPr>
  </w:style>
  <w:style w:type="paragraph" w:styleId="Heading6">
    <w:name w:val="heading 6"/>
    <w:basedOn w:val="Normal"/>
    <w:next w:val="Normal"/>
    <w:link w:val="Heading6Char"/>
    <w:semiHidden/>
    <w:unhideWhenUsed/>
    <w:qFormat/>
    <w:rsid w:val="00A235F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D8E"/>
    <w:rPr>
      <w:rFonts w:ascii="Arial" w:hAnsi="Arial"/>
      <w:sz w:val="28"/>
    </w:rPr>
  </w:style>
  <w:style w:type="character" w:customStyle="1" w:styleId="Heading2Char">
    <w:name w:val="Heading 2 Char"/>
    <w:basedOn w:val="DefaultParagraphFont"/>
    <w:link w:val="Heading2"/>
    <w:rsid w:val="00502D8E"/>
    <w:rPr>
      <w:rFonts w:ascii="Arial" w:hAnsi="Arial"/>
      <w:b/>
      <w:i/>
      <w:sz w:val="24"/>
    </w:rPr>
  </w:style>
  <w:style w:type="character" w:customStyle="1" w:styleId="Heading3Char">
    <w:name w:val="Heading 3 Char"/>
    <w:basedOn w:val="DefaultParagraphFont"/>
    <w:link w:val="Heading3"/>
    <w:rsid w:val="00502D8E"/>
    <w:rPr>
      <w:rFonts w:ascii="Garamond" w:hAnsi="Garamond"/>
      <w:b/>
      <w:sz w:val="24"/>
    </w:rPr>
  </w:style>
  <w:style w:type="paragraph" w:styleId="Title">
    <w:name w:val="Title"/>
    <w:basedOn w:val="Normal"/>
    <w:link w:val="TitleChar"/>
    <w:qFormat/>
    <w:rsid w:val="00502D8E"/>
    <w:pPr>
      <w:jc w:val="center"/>
    </w:pPr>
    <w:rPr>
      <w:sz w:val="28"/>
    </w:rPr>
  </w:style>
  <w:style w:type="character" w:customStyle="1" w:styleId="TitleChar">
    <w:name w:val="Title Char"/>
    <w:basedOn w:val="DefaultParagraphFont"/>
    <w:link w:val="Title"/>
    <w:rsid w:val="00502D8E"/>
    <w:rPr>
      <w:rFonts w:ascii="Arial" w:hAnsi="Arial"/>
      <w:sz w:val="28"/>
    </w:rPr>
  </w:style>
  <w:style w:type="paragraph" w:styleId="Subtitle">
    <w:name w:val="Subtitle"/>
    <w:basedOn w:val="Normal"/>
    <w:link w:val="SubtitleChar"/>
    <w:qFormat/>
    <w:rsid w:val="00502D8E"/>
    <w:pPr>
      <w:jc w:val="center"/>
    </w:pPr>
    <w:rPr>
      <w:rFonts w:ascii="Garamond" w:hAnsi="Garamond"/>
      <w:b/>
    </w:rPr>
  </w:style>
  <w:style w:type="character" w:customStyle="1" w:styleId="SubtitleChar">
    <w:name w:val="Subtitle Char"/>
    <w:basedOn w:val="DefaultParagraphFont"/>
    <w:link w:val="Subtitle"/>
    <w:rsid w:val="00502D8E"/>
    <w:rPr>
      <w:rFonts w:ascii="Garamond" w:hAnsi="Garamond"/>
      <w:b/>
      <w:sz w:val="24"/>
    </w:rPr>
  </w:style>
  <w:style w:type="paragraph" w:styleId="ListParagraph">
    <w:name w:val="List Paragraph"/>
    <w:basedOn w:val="Normal"/>
    <w:uiPriority w:val="34"/>
    <w:qFormat/>
    <w:rsid w:val="00502D8E"/>
    <w:pPr>
      <w:ind w:left="720"/>
    </w:pPr>
  </w:style>
  <w:style w:type="table" w:styleId="TableGrid">
    <w:name w:val="Table Grid"/>
    <w:basedOn w:val="TableNormal"/>
    <w:uiPriority w:val="59"/>
    <w:rsid w:val="00B875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87552"/>
    <w:rPr>
      <w:rFonts w:ascii="Tahoma" w:hAnsi="Tahoma" w:cs="Tahoma"/>
      <w:sz w:val="16"/>
      <w:szCs w:val="16"/>
    </w:rPr>
  </w:style>
  <w:style w:type="character" w:customStyle="1" w:styleId="BalloonTextChar">
    <w:name w:val="Balloon Text Char"/>
    <w:basedOn w:val="DefaultParagraphFont"/>
    <w:link w:val="BalloonText"/>
    <w:uiPriority w:val="99"/>
    <w:semiHidden/>
    <w:rsid w:val="00B87552"/>
    <w:rPr>
      <w:rFonts w:ascii="Tahoma" w:hAnsi="Tahoma" w:cs="Tahoma"/>
      <w:sz w:val="16"/>
      <w:szCs w:val="16"/>
    </w:rPr>
  </w:style>
  <w:style w:type="paragraph" w:styleId="Header">
    <w:name w:val="header"/>
    <w:basedOn w:val="Normal"/>
    <w:link w:val="HeaderChar"/>
    <w:uiPriority w:val="99"/>
    <w:unhideWhenUsed/>
    <w:rsid w:val="00A420A8"/>
    <w:pPr>
      <w:tabs>
        <w:tab w:val="center" w:pos="4680"/>
        <w:tab w:val="right" w:pos="9360"/>
      </w:tabs>
    </w:pPr>
  </w:style>
  <w:style w:type="character" w:customStyle="1" w:styleId="HeaderChar">
    <w:name w:val="Header Char"/>
    <w:basedOn w:val="DefaultParagraphFont"/>
    <w:link w:val="Header"/>
    <w:uiPriority w:val="99"/>
    <w:rsid w:val="00A420A8"/>
    <w:rPr>
      <w:rFonts w:ascii="Arial" w:hAnsi="Arial"/>
      <w:sz w:val="24"/>
    </w:rPr>
  </w:style>
  <w:style w:type="paragraph" w:styleId="Footer">
    <w:name w:val="footer"/>
    <w:basedOn w:val="Normal"/>
    <w:link w:val="FooterChar"/>
    <w:uiPriority w:val="99"/>
    <w:unhideWhenUsed/>
    <w:rsid w:val="00A420A8"/>
    <w:pPr>
      <w:tabs>
        <w:tab w:val="center" w:pos="4680"/>
        <w:tab w:val="right" w:pos="9360"/>
      </w:tabs>
    </w:pPr>
  </w:style>
  <w:style w:type="character" w:customStyle="1" w:styleId="FooterChar">
    <w:name w:val="Footer Char"/>
    <w:basedOn w:val="DefaultParagraphFont"/>
    <w:link w:val="Footer"/>
    <w:uiPriority w:val="99"/>
    <w:rsid w:val="00A420A8"/>
    <w:rPr>
      <w:rFonts w:ascii="Arial" w:hAnsi="Arial"/>
      <w:sz w:val="24"/>
    </w:rPr>
  </w:style>
  <w:style w:type="character" w:styleId="Hyperlink">
    <w:name w:val="Hyperlink"/>
    <w:basedOn w:val="DefaultParagraphFont"/>
    <w:uiPriority w:val="99"/>
    <w:unhideWhenUsed/>
    <w:rsid w:val="005F7609"/>
    <w:rPr>
      <w:color w:val="0000FF" w:themeColor="hyperlink"/>
      <w:u w:val="single"/>
    </w:rPr>
  </w:style>
  <w:style w:type="character" w:customStyle="1" w:styleId="Heading6Char">
    <w:name w:val="Heading 6 Char"/>
    <w:basedOn w:val="DefaultParagraphFont"/>
    <w:link w:val="Heading6"/>
    <w:semiHidden/>
    <w:rsid w:val="00A235F0"/>
    <w:rPr>
      <w:rFonts w:asciiTheme="majorHAnsi" w:eastAsiaTheme="majorEastAsia" w:hAnsiTheme="majorHAnsi" w:cstheme="majorBidi"/>
      <w:i/>
      <w:iCs/>
      <w:color w:val="243F60" w:themeColor="accent1" w:themeShade="7F"/>
      <w:sz w:val="24"/>
    </w:rPr>
  </w:style>
  <w:style w:type="character" w:styleId="Strong">
    <w:name w:val="Strong"/>
    <w:basedOn w:val="DefaultParagraphFont"/>
    <w:uiPriority w:val="22"/>
    <w:qFormat/>
    <w:rsid w:val="00A235F0"/>
    <w:rPr>
      <w:b/>
      <w:bCs/>
    </w:rPr>
  </w:style>
  <w:style w:type="paragraph" w:styleId="NormalWeb">
    <w:name w:val="Normal (Web)"/>
    <w:basedOn w:val="Normal"/>
    <w:uiPriority w:val="99"/>
    <w:semiHidden/>
    <w:unhideWhenUsed/>
    <w:rsid w:val="00A235F0"/>
    <w:pPr>
      <w:spacing w:before="100" w:beforeAutospacing="1" w:after="100" w:afterAutospacing="1"/>
    </w:pPr>
    <w:rPr>
      <w:rFonts w:ascii="Times New Roman" w:hAnsi="Times New Roman"/>
      <w:szCs w:val="24"/>
    </w:rPr>
  </w:style>
  <w:style w:type="paragraph" w:customStyle="1" w:styleId="1subtitle">
    <w:name w:val="1subtitle"/>
    <w:basedOn w:val="Subtitle"/>
    <w:rsid w:val="00C47394"/>
    <w:rPr>
      <w:rFonts w:ascii="Calibri" w:hAnsi="Calibri" w:cs="Tahoma"/>
      <w:b w:val="0"/>
      <w:szCs w:val="24"/>
    </w:rPr>
  </w:style>
  <w:style w:type="paragraph" w:styleId="PlainText">
    <w:name w:val="Plain Text"/>
    <w:basedOn w:val="Normal"/>
    <w:link w:val="PlainTextChar"/>
    <w:uiPriority w:val="99"/>
    <w:unhideWhenUsed/>
    <w:rsid w:val="00C47394"/>
    <w:rPr>
      <w:rFonts w:ascii="Calibri" w:eastAsia="Calibri" w:hAnsi="Calibri" w:cs="Calibri"/>
      <w:sz w:val="22"/>
      <w:szCs w:val="22"/>
    </w:rPr>
  </w:style>
  <w:style w:type="character" w:customStyle="1" w:styleId="PlainTextChar">
    <w:name w:val="Plain Text Char"/>
    <w:basedOn w:val="DefaultParagraphFont"/>
    <w:link w:val="PlainText"/>
    <w:uiPriority w:val="99"/>
    <w:rsid w:val="00C47394"/>
    <w:rPr>
      <w:rFonts w:ascii="Calibri" w:eastAsia="Calibri" w:hAnsi="Calibri" w:cs="Calibri"/>
      <w:sz w:val="22"/>
      <w:szCs w:val="22"/>
    </w:rPr>
  </w:style>
  <w:style w:type="paragraph" w:styleId="FootnoteText">
    <w:name w:val="footnote text"/>
    <w:basedOn w:val="Normal"/>
    <w:link w:val="FootnoteTextChar"/>
    <w:uiPriority w:val="99"/>
    <w:semiHidden/>
    <w:unhideWhenUsed/>
    <w:rsid w:val="003E5209"/>
    <w:rPr>
      <w:sz w:val="20"/>
    </w:rPr>
  </w:style>
  <w:style w:type="character" w:customStyle="1" w:styleId="FootnoteTextChar">
    <w:name w:val="Footnote Text Char"/>
    <w:basedOn w:val="DefaultParagraphFont"/>
    <w:link w:val="FootnoteText"/>
    <w:uiPriority w:val="99"/>
    <w:semiHidden/>
    <w:rsid w:val="003E5209"/>
    <w:rPr>
      <w:rFonts w:ascii="Arial" w:hAnsi="Arial"/>
    </w:rPr>
  </w:style>
  <w:style w:type="character" w:styleId="FootnoteReference">
    <w:name w:val="footnote reference"/>
    <w:basedOn w:val="DefaultParagraphFont"/>
    <w:uiPriority w:val="99"/>
    <w:semiHidden/>
    <w:unhideWhenUsed/>
    <w:rsid w:val="003E52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42440">
      <w:bodyDiv w:val="1"/>
      <w:marLeft w:val="0"/>
      <w:marRight w:val="0"/>
      <w:marTop w:val="0"/>
      <w:marBottom w:val="0"/>
      <w:divBdr>
        <w:top w:val="none" w:sz="0" w:space="0" w:color="auto"/>
        <w:left w:val="none" w:sz="0" w:space="0" w:color="auto"/>
        <w:bottom w:val="none" w:sz="0" w:space="0" w:color="auto"/>
        <w:right w:val="none" w:sz="0" w:space="0" w:color="auto"/>
      </w:divBdr>
    </w:div>
    <w:div w:id="716204283">
      <w:bodyDiv w:val="1"/>
      <w:marLeft w:val="0"/>
      <w:marRight w:val="0"/>
      <w:marTop w:val="0"/>
      <w:marBottom w:val="0"/>
      <w:divBdr>
        <w:top w:val="none" w:sz="0" w:space="0" w:color="auto"/>
        <w:left w:val="none" w:sz="0" w:space="0" w:color="auto"/>
        <w:bottom w:val="none" w:sz="0" w:space="0" w:color="auto"/>
        <w:right w:val="none" w:sz="0" w:space="0" w:color="auto"/>
      </w:divBdr>
    </w:div>
    <w:div w:id="100790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_rels/footnotes.xml.rels><?xml version="1.0" encoding="UTF-8" standalone="yes"?>
<Relationships xmlns="http://schemas.openxmlformats.org/package/2006/relationships"><Relationship Id="rId1" Type="http://schemas.openxmlformats.org/officeDocument/2006/relationships/hyperlink" Target="http://www.socialworkers.org/pubs/code/cod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DB9C8-1D20-4030-9370-8FB19BD6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9010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Sevaughn Banks</dc:creator>
  <cp:lastModifiedBy>Phyllis Jeroslow</cp:lastModifiedBy>
  <cp:revision>2</cp:revision>
  <cp:lastPrinted>2013-11-22T03:27:00Z</cp:lastPrinted>
  <dcterms:created xsi:type="dcterms:W3CDTF">2013-12-12T02:39:00Z</dcterms:created>
  <dcterms:modified xsi:type="dcterms:W3CDTF">2013-12-12T02:39:00Z</dcterms:modified>
</cp:coreProperties>
</file>