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Ind w:w="2808" w:type="dxa"/>
        <w:tblBorders>
          <w:top w:val="single" w:sz="12" w:space="0" w:color="3B6DA5"/>
          <w:left w:val="single" w:sz="12" w:space="0" w:color="3B6DA5"/>
          <w:bottom w:val="single" w:sz="12" w:space="0" w:color="3B6DA5"/>
          <w:right w:val="single" w:sz="12" w:space="0" w:color="3B6DA5"/>
          <w:insideH w:val="single" w:sz="12" w:space="0" w:color="3B6DA5"/>
          <w:insideV w:val="single" w:sz="12" w:space="0" w:color="3B6DA5"/>
        </w:tblBorders>
        <w:tblLook w:val="00A0" w:firstRow="1" w:lastRow="0" w:firstColumn="1" w:lastColumn="0" w:noHBand="0" w:noVBand="0"/>
      </w:tblPr>
      <w:tblGrid>
        <w:gridCol w:w="1746"/>
        <w:gridCol w:w="7691"/>
      </w:tblGrid>
      <w:tr w:rsidR="00F055ED" w:rsidRPr="009644FA" w:rsidTr="009644FA">
        <w:trPr>
          <w:trHeight w:val="1293"/>
          <w:jc w:val="center"/>
        </w:trPr>
        <w:tc>
          <w:tcPr>
            <w:tcW w:w="1746" w:type="dxa"/>
            <w:vAlign w:val="center"/>
          </w:tcPr>
          <w:p w:rsidR="00F055ED" w:rsidRPr="009644FA" w:rsidRDefault="00F055ED" w:rsidP="0055500D">
            <w:pPr>
              <w:rPr>
                <w:rFonts w:cs="Times New Roman"/>
                <w:i/>
              </w:rPr>
            </w:pPr>
            <w:bookmarkStart w:id="0" w:name="_GoBack"/>
            <w:bookmarkEnd w:id="0"/>
            <w:r w:rsidRPr="009644FA">
              <w:rPr>
                <w:rFonts w:cs="Times New Roman"/>
                <w:i/>
                <w:noProof/>
              </w:rPr>
              <w:drawing>
                <wp:inline distT="0" distB="0" distL="0" distR="0" wp14:anchorId="40F50DA9" wp14:editId="1419EF3A">
                  <wp:extent cx="971550" cy="9715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1" w:type="dxa"/>
            <w:vAlign w:val="center"/>
          </w:tcPr>
          <w:p w:rsidR="009644FA" w:rsidRPr="009644FA" w:rsidRDefault="009644FA" w:rsidP="009644FA">
            <w:pPr>
              <w:pStyle w:val="1title"/>
              <w:ind w:left="-105" w:right="-70"/>
              <w:rPr>
                <w:rFonts w:ascii="Garamond" w:hAnsi="Garamond"/>
                <w:i/>
                <w:color w:val="D14F2A"/>
                <w:sz w:val="28"/>
                <w:szCs w:val="28"/>
              </w:rPr>
            </w:pPr>
            <w:r w:rsidRPr="009644FA">
              <w:rPr>
                <w:rFonts w:ascii="Garamond" w:hAnsi="Garamond"/>
                <w:i/>
                <w:color w:val="D14F2A"/>
                <w:sz w:val="28"/>
                <w:szCs w:val="28"/>
              </w:rPr>
              <w:t>CalSWEC Research and Development Committee (R&amp;D)</w:t>
            </w:r>
          </w:p>
          <w:p w:rsidR="009644FA" w:rsidRPr="009644FA" w:rsidRDefault="009644FA" w:rsidP="009644FA">
            <w:pPr>
              <w:pStyle w:val="1title"/>
              <w:ind w:right="-70"/>
              <w:rPr>
                <w:rFonts w:ascii="Garamond" w:hAnsi="Garamond"/>
                <w:i/>
                <w:color w:val="D14F2A"/>
                <w:sz w:val="28"/>
                <w:szCs w:val="28"/>
              </w:rPr>
            </w:pPr>
            <w:r w:rsidRPr="009644FA">
              <w:rPr>
                <w:rFonts w:ascii="Garamond" w:hAnsi="Garamond"/>
                <w:i/>
                <w:color w:val="D14F2A"/>
                <w:sz w:val="28"/>
                <w:szCs w:val="28"/>
              </w:rPr>
              <w:t>California Association of Deans and Directors (CADD)</w:t>
            </w:r>
          </w:p>
          <w:p w:rsidR="00F055ED" w:rsidRPr="009644FA" w:rsidRDefault="009644FA" w:rsidP="009644FA">
            <w:pPr>
              <w:ind w:left="162" w:right="-70"/>
              <w:jc w:val="center"/>
              <w:rPr>
                <w:rFonts w:cs="Times New Roman"/>
                <w:i/>
              </w:rPr>
            </w:pPr>
            <w:r w:rsidRPr="009644FA">
              <w:rPr>
                <w:rFonts w:ascii="Garamond" w:hAnsi="Garamond"/>
                <w:i/>
                <w:color w:val="D14F2A"/>
                <w:sz w:val="28"/>
                <w:szCs w:val="28"/>
              </w:rPr>
              <w:t>Student Research Award finalists</w:t>
            </w:r>
          </w:p>
        </w:tc>
      </w:tr>
    </w:tbl>
    <w:p w:rsidR="0067058F" w:rsidRDefault="0067058F"/>
    <w:p w:rsidR="009644FA" w:rsidRDefault="009644FA"/>
    <w:tbl>
      <w:tblPr>
        <w:tblStyle w:val="TableGrid"/>
        <w:tblW w:w="14778" w:type="dxa"/>
        <w:tblBorders>
          <w:top w:val="single" w:sz="12" w:space="0" w:color="C0504D" w:themeColor="accent2"/>
          <w:left w:val="single" w:sz="12" w:space="0" w:color="C0504D" w:themeColor="accent2"/>
          <w:bottom w:val="single" w:sz="12" w:space="0" w:color="C0504D" w:themeColor="accent2"/>
          <w:right w:val="single" w:sz="12" w:space="0" w:color="C0504D" w:themeColor="accent2"/>
          <w:insideH w:val="single" w:sz="12" w:space="0" w:color="C0504D" w:themeColor="accent2"/>
          <w:insideV w:val="single" w:sz="12" w:space="0" w:color="C0504D" w:themeColor="accent2"/>
        </w:tblBorders>
        <w:tblCellMar>
          <w:left w:w="115" w:type="dxa"/>
          <w:right w:w="0" w:type="dxa"/>
        </w:tblCellMar>
        <w:tblLook w:val="04A0" w:firstRow="1" w:lastRow="0" w:firstColumn="1" w:lastColumn="0" w:noHBand="0" w:noVBand="1"/>
      </w:tblPr>
      <w:tblGrid>
        <w:gridCol w:w="1908"/>
        <w:gridCol w:w="5850"/>
        <w:gridCol w:w="2034"/>
        <w:gridCol w:w="2736"/>
        <w:gridCol w:w="2250"/>
      </w:tblGrid>
      <w:tr w:rsidR="00F055ED" w:rsidRPr="009644FA" w:rsidTr="009644FA">
        <w:tc>
          <w:tcPr>
            <w:tcW w:w="1908" w:type="dxa"/>
            <w:shd w:val="clear" w:color="auto" w:fill="3B6DA5"/>
            <w:vAlign w:val="bottom"/>
          </w:tcPr>
          <w:p w:rsidR="00385E8C" w:rsidRPr="009644FA" w:rsidRDefault="00385E8C" w:rsidP="0067058F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</w:rPr>
            </w:pPr>
            <w:r w:rsidRPr="009644FA">
              <w:rPr>
                <w:rFonts w:asciiTheme="minorHAnsi" w:hAnsiTheme="minorHAnsi"/>
                <w:b/>
                <w:color w:val="FFFFFF" w:themeColor="background1"/>
                <w:sz w:val="22"/>
              </w:rPr>
              <w:t>Student(s) Name</w:t>
            </w:r>
          </w:p>
        </w:tc>
        <w:tc>
          <w:tcPr>
            <w:tcW w:w="5850" w:type="dxa"/>
            <w:shd w:val="clear" w:color="auto" w:fill="3B6DA5"/>
            <w:vAlign w:val="bottom"/>
          </w:tcPr>
          <w:p w:rsidR="00385E8C" w:rsidRPr="009644FA" w:rsidRDefault="00385E8C" w:rsidP="0067058F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</w:rPr>
            </w:pPr>
            <w:r w:rsidRPr="009644FA">
              <w:rPr>
                <w:rFonts w:asciiTheme="minorHAnsi" w:hAnsiTheme="minorHAnsi"/>
                <w:b/>
                <w:color w:val="FFFFFF" w:themeColor="background1"/>
                <w:sz w:val="22"/>
              </w:rPr>
              <w:t>Project Title</w:t>
            </w:r>
          </w:p>
        </w:tc>
        <w:tc>
          <w:tcPr>
            <w:tcW w:w="2034" w:type="dxa"/>
            <w:shd w:val="clear" w:color="auto" w:fill="3B6DA5"/>
            <w:vAlign w:val="bottom"/>
          </w:tcPr>
          <w:p w:rsidR="00385E8C" w:rsidRPr="009644FA" w:rsidRDefault="00385E8C" w:rsidP="0067058F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</w:rPr>
            </w:pPr>
            <w:r w:rsidRPr="009644FA">
              <w:rPr>
                <w:rFonts w:asciiTheme="minorHAnsi" w:hAnsiTheme="minorHAnsi"/>
                <w:b/>
                <w:color w:val="FFFFFF" w:themeColor="background1"/>
                <w:sz w:val="22"/>
              </w:rPr>
              <w:t>Agency/Internship Supervisor</w:t>
            </w:r>
          </w:p>
        </w:tc>
        <w:tc>
          <w:tcPr>
            <w:tcW w:w="2736" w:type="dxa"/>
            <w:shd w:val="clear" w:color="auto" w:fill="3B6DA5"/>
            <w:vAlign w:val="bottom"/>
          </w:tcPr>
          <w:p w:rsidR="00385E8C" w:rsidRPr="009644FA" w:rsidRDefault="00385E8C" w:rsidP="0067058F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</w:rPr>
            </w:pPr>
            <w:r w:rsidRPr="009644FA">
              <w:rPr>
                <w:rFonts w:asciiTheme="minorHAnsi" w:hAnsiTheme="minorHAnsi"/>
                <w:b/>
                <w:color w:val="FFFFFF" w:themeColor="background1"/>
                <w:sz w:val="22"/>
              </w:rPr>
              <w:t>Agency</w:t>
            </w:r>
            <w:r w:rsidR="0067058F" w:rsidRPr="009644FA">
              <w:rPr>
                <w:rFonts w:asciiTheme="minorHAnsi" w:hAnsiTheme="minorHAnsi"/>
                <w:b/>
                <w:color w:val="FFFFFF" w:themeColor="background1"/>
                <w:sz w:val="22"/>
              </w:rPr>
              <w:t>/Institution</w:t>
            </w:r>
          </w:p>
        </w:tc>
        <w:tc>
          <w:tcPr>
            <w:tcW w:w="2250" w:type="dxa"/>
            <w:shd w:val="clear" w:color="auto" w:fill="3B6DA5"/>
            <w:vAlign w:val="bottom"/>
          </w:tcPr>
          <w:p w:rsidR="00385E8C" w:rsidRPr="009644FA" w:rsidRDefault="00385E8C" w:rsidP="0067058F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</w:rPr>
            </w:pPr>
            <w:r w:rsidRPr="009644FA">
              <w:rPr>
                <w:rFonts w:asciiTheme="minorHAnsi" w:hAnsiTheme="minorHAnsi"/>
                <w:b/>
                <w:color w:val="FFFFFF" w:themeColor="background1"/>
                <w:sz w:val="22"/>
              </w:rPr>
              <w:t>Faculty Supervisor</w:t>
            </w:r>
          </w:p>
        </w:tc>
      </w:tr>
      <w:tr w:rsidR="00786DA8" w:rsidRPr="009644FA" w:rsidTr="009644FA">
        <w:tc>
          <w:tcPr>
            <w:tcW w:w="14778" w:type="dxa"/>
            <w:gridSpan w:val="5"/>
            <w:shd w:val="clear" w:color="auto" w:fill="A8C3E0"/>
            <w:vAlign w:val="center"/>
          </w:tcPr>
          <w:p w:rsidR="00786DA8" w:rsidRPr="009644FA" w:rsidRDefault="00786DA8" w:rsidP="00786DA8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9644FA">
              <w:rPr>
                <w:rFonts w:asciiTheme="minorHAnsi" w:hAnsiTheme="minorHAnsi"/>
                <w:b/>
                <w:sz w:val="22"/>
              </w:rPr>
              <w:t>CSU Northridge</w:t>
            </w:r>
          </w:p>
        </w:tc>
      </w:tr>
      <w:tr w:rsidR="00385E8C" w:rsidRPr="009644FA" w:rsidTr="009644FA">
        <w:tc>
          <w:tcPr>
            <w:tcW w:w="1908" w:type="dxa"/>
            <w:vAlign w:val="center"/>
          </w:tcPr>
          <w:p w:rsidR="00385E8C" w:rsidRPr="009644FA" w:rsidRDefault="00385E8C" w:rsidP="00786DA8">
            <w:pPr>
              <w:rPr>
                <w:rFonts w:asciiTheme="minorHAnsi" w:hAnsiTheme="minorHAnsi"/>
                <w:sz w:val="22"/>
              </w:rPr>
            </w:pPr>
            <w:r w:rsidRPr="009644FA">
              <w:rPr>
                <w:rFonts w:asciiTheme="minorHAnsi" w:hAnsiTheme="minorHAnsi"/>
                <w:sz w:val="22"/>
              </w:rPr>
              <w:t xml:space="preserve">Ana </w:t>
            </w:r>
            <w:proofErr w:type="spellStart"/>
            <w:r w:rsidRPr="009644FA">
              <w:rPr>
                <w:rFonts w:asciiTheme="minorHAnsi" w:hAnsiTheme="minorHAnsi"/>
                <w:sz w:val="22"/>
              </w:rPr>
              <w:t>Urena</w:t>
            </w:r>
            <w:proofErr w:type="spellEnd"/>
          </w:p>
        </w:tc>
        <w:tc>
          <w:tcPr>
            <w:tcW w:w="5850" w:type="dxa"/>
            <w:vAlign w:val="center"/>
          </w:tcPr>
          <w:p w:rsidR="00385E8C" w:rsidRPr="009644FA" w:rsidRDefault="0067058F" w:rsidP="00786DA8">
            <w:pPr>
              <w:rPr>
                <w:rFonts w:asciiTheme="minorHAnsi" w:hAnsiTheme="minorHAnsi"/>
                <w:sz w:val="22"/>
              </w:rPr>
            </w:pPr>
            <w:r w:rsidRPr="009644FA">
              <w:rPr>
                <w:rFonts w:asciiTheme="minorHAnsi" w:hAnsiTheme="minorHAnsi"/>
                <w:i/>
                <w:sz w:val="22"/>
              </w:rPr>
              <w:t>The Effects of Documentation Status and Fear of Deportation on Acculturative Stress Experienced by Adult Latino Immigrants</w:t>
            </w:r>
          </w:p>
        </w:tc>
        <w:tc>
          <w:tcPr>
            <w:tcW w:w="2034" w:type="dxa"/>
            <w:vAlign w:val="center"/>
          </w:tcPr>
          <w:p w:rsidR="00385E8C" w:rsidRPr="009644FA" w:rsidRDefault="00385E8C" w:rsidP="00786DA8">
            <w:pPr>
              <w:rPr>
                <w:rFonts w:asciiTheme="minorHAnsi" w:hAnsiTheme="minorHAnsi"/>
                <w:sz w:val="22"/>
              </w:rPr>
            </w:pPr>
            <w:r w:rsidRPr="009644FA">
              <w:rPr>
                <w:rFonts w:asciiTheme="minorHAnsi" w:hAnsiTheme="minorHAnsi"/>
                <w:sz w:val="22"/>
              </w:rPr>
              <w:t>Sylvie De Toledo</w:t>
            </w:r>
          </w:p>
        </w:tc>
        <w:tc>
          <w:tcPr>
            <w:tcW w:w="2736" w:type="dxa"/>
            <w:vAlign w:val="center"/>
          </w:tcPr>
          <w:p w:rsidR="00385E8C" w:rsidRPr="009644FA" w:rsidRDefault="00385E8C" w:rsidP="00786DA8">
            <w:pPr>
              <w:rPr>
                <w:rFonts w:asciiTheme="minorHAnsi" w:hAnsiTheme="minorHAnsi"/>
                <w:sz w:val="22"/>
              </w:rPr>
            </w:pPr>
            <w:r w:rsidRPr="009644FA">
              <w:rPr>
                <w:rFonts w:asciiTheme="minorHAnsi" w:hAnsiTheme="minorHAnsi"/>
                <w:sz w:val="22"/>
              </w:rPr>
              <w:t>Grandparents As Parents (GAP)</w:t>
            </w:r>
          </w:p>
        </w:tc>
        <w:tc>
          <w:tcPr>
            <w:tcW w:w="2250" w:type="dxa"/>
            <w:vAlign w:val="center"/>
          </w:tcPr>
          <w:p w:rsidR="00385E8C" w:rsidRPr="009644FA" w:rsidRDefault="00385E8C" w:rsidP="002F3B3A">
            <w:pPr>
              <w:rPr>
                <w:rFonts w:asciiTheme="minorHAnsi" w:hAnsiTheme="minorHAnsi"/>
                <w:sz w:val="22"/>
              </w:rPr>
            </w:pPr>
            <w:r w:rsidRPr="009644FA">
              <w:rPr>
                <w:rFonts w:asciiTheme="minorHAnsi" w:hAnsiTheme="minorHAnsi"/>
                <w:sz w:val="22"/>
              </w:rPr>
              <w:t>Jodi Brown</w:t>
            </w:r>
          </w:p>
        </w:tc>
      </w:tr>
      <w:tr w:rsidR="00385E8C" w:rsidRPr="009644FA" w:rsidTr="009644FA">
        <w:tc>
          <w:tcPr>
            <w:tcW w:w="1908" w:type="dxa"/>
            <w:vAlign w:val="center"/>
          </w:tcPr>
          <w:p w:rsidR="00385E8C" w:rsidRPr="009644FA" w:rsidRDefault="0067058F" w:rsidP="00786DA8">
            <w:pPr>
              <w:rPr>
                <w:rFonts w:asciiTheme="minorHAnsi" w:hAnsiTheme="minorHAnsi"/>
                <w:sz w:val="22"/>
              </w:rPr>
            </w:pPr>
            <w:r w:rsidRPr="009644FA">
              <w:rPr>
                <w:rFonts w:asciiTheme="minorHAnsi" w:hAnsiTheme="minorHAnsi"/>
                <w:sz w:val="22"/>
              </w:rPr>
              <w:t>Michelle Lewis</w:t>
            </w:r>
          </w:p>
        </w:tc>
        <w:tc>
          <w:tcPr>
            <w:tcW w:w="5850" w:type="dxa"/>
            <w:vAlign w:val="center"/>
          </w:tcPr>
          <w:p w:rsidR="00385E8C" w:rsidRPr="009644FA" w:rsidRDefault="0067058F" w:rsidP="00786DA8">
            <w:pPr>
              <w:rPr>
                <w:rFonts w:asciiTheme="minorHAnsi" w:hAnsiTheme="minorHAnsi"/>
                <w:i/>
                <w:sz w:val="22"/>
              </w:rPr>
            </w:pPr>
            <w:r w:rsidRPr="009644FA">
              <w:rPr>
                <w:rFonts w:asciiTheme="minorHAnsi" w:hAnsiTheme="minorHAnsi"/>
                <w:i/>
                <w:sz w:val="22"/>
              </w:rPr>
              <w:t>The Impact of Children with Separa</w:t>
            </w:r>
            <w:r w:rsidR="00B81C74">
              <w:rPr>
                <w:rFonts w:asciiTheme="minorHAnsi" w:hAnsiTheme="minorHAnsi"/>
                <w:i/>
                <w:sz w:val="22"/>
              </w:rPr>
              <w:t>tion Anxiety on Parental Stress</w:t>
            </w:r>
          </w:p>
        </w:tc>
        <w:tc>
          <w:tcPr>
            <w:tcW w:w="2034" w:type="dxa"/>
            <w:vAlign w:val="center"/>
          </w:tcPr>
          <w:p w:rsidR="00385E8C" w:rsidRPr="009644FA" w:rsidRDefault="0067058F" w:rsidP="00786DA8">
            <w:pPr>
              <w:rPr>
                <w:rFonts w:asciiTheme="minorHAnsi" w:hAnsiTheme="minorHAnsi"/>
                <w:sz w:val="22"/>
              </w:rPr>
            </w:pPr>
            <w:r w:rsidRPr="009644FA">
              <w:rPr>
                <w:rFonts w:asciiTheme="minorHAnsi" w:hAnsiTheme="minorHAnsi"/>
                <w:sz w:val="22"/>
              </w:rPr>
              <w:t>Sandra Abrams</w:t>
            </w:r>
          </w:p>
        </w:tc>
        <w:tc>
          <w:tcPr>
            <w:tcW w:w="2736" w:type="dxa"/>
            <w:vAlign w:val="center"/>
          </w:tcPr>
          <w:p w:rsidR="00385E8C" w:rsidRPr="009644FA" w:rsidRDefault="0067058F" w:rsidP="00786DA8">
            <w:pPr>
              <w:rPr>
                <w:rFonts w:asciiTheme="minorHAnsi" w:hAnsiTheme="minorHAnsi"/>
                <w:sz w:val="22"/>
              </w:rPr>
            </w:pPr>
            <w:r w:rsidRPr="009644FA">
              <w:rPr>
                <w:rFonts w:asciiTheme="minorHAnsi" w:hAnsiTheme="minorHAnsi"/>
                <w:sz w:val="22"/>
              </w:rPr>
              <w:t>CSU Northridge</w:t>
            </w:r>
          </w:p>
        </w:tc>
        <w:tc>
          <w:tcPr>
            <w:tcW w:w="2250" w:type="dxa"/>
            <w:vAlign w:val="center"/>
          </w:tcPr>
          <w:p w:rsidR="00385E8C" w:rsidRPr="009644FA" w:rsidRDefault="0067058F" w:rsidP="002F3B3A">
            <w:pPr>
              <w:rPr>
                <w:rFonts w:asciiTheme="minorHAnsi" w:hAnsiTheme="minorHAnsi"/>
                <w:sz w:val="22"/>
              </w:rPr>
            </w:pPr>
            <w:r w:rsidRPr="009644FA">
              <w:rPr>
                <w:rFonts w:asciiTheme="minorHAnsi" w:hAnsiTheme="minorHAnsi"/>
                <w:sz w:val="22"/>
              </w:rPr>
              <w:t>Jodi Brown</w:t>
            </w:r>
          </w:p>
        </w:tc>
      </w:tr>
      <w:tr w:rsidR="00786DA8" w:rsidRPr="009644FA" w:rsidTr="009644FA">
        <w:tc>
          <w:tcPr>
            <w:tcW w:w="14778" w:type="dxa"/>
            <w:gridSpan w:val="5"/>
            <w:shd w:val="clear" w:color="auto" w:fill="A8C3E0"/>
            <w:vAlign w:val="center"/>
          </w:tcPr>
          <w:p w:rsidR="00786DA8" w:rsidRPr="009644FA" w:rsidRDefault="00786DA8" w:rsidP="00786DA8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9644FA">
              <w:rPr>
                <w:rFonts w:asciiTheme="minorHAnsi" w:hAnsiTheme="minorHAnsi"/>
                <w:b/>
                <w:sz w:val="22"/>
              </w:rPr>
              <w:t>San Francisco State</w:t>
            </w:r>
          </w:p>
        </w:tc>
      </w:tr>
      <w:tr w:rsidR="00786DA8" w:rsidRPr="009644FA" w:rsidTr="009644FA">
        <w:tc>
          <w:tcPr>
            <w:tcW w:w="1908" w:type="dxa"/>
            <w:vAlign w:val="center"/>
          </w:tcPr>
          <w:p w:rsidR="00786DA8" w:rsidRPr="00B81C74" w:rsidRDefault="00AC5936" w:rsidP="00AC5936">
            <w:pPr>
              <w:rPr>
                <w:rFonts w:asciiTheme="minorHAnsi" w:hAnsiTheme="minorHAnsi"/>
                <w:sz w:val="22"/>
                <w:highlight w:val="yellow"/>
              </w:rPr>
            </w:pPr>
            <w:r w:rsidRPr="00AC5936">
              <w:rPr>
                <w:rFonts w:asciiTheme="minorHAnsi" w:hAnsiTheme="minorHAnsi"/>
                <w:sz w:val="22"/>
              </w:rPr>
              <w:t>Jane Phan</w:t>
            </w:r>
          </w:p>
        </w:tc>
        <w:tc>
          <w:tcPr>
            <w:tcW w:w="5850" w:type="dxa"/>
            <w:vAlign w:val="center"/>
          </w:tcPr>
          <w:p w:rsidR="00786DA8" w:rsidRPr="009644FA" w:rsidRDefault="00786DA8" w:rsidP="00786DA8">
            <w:pPr>
              <w:rPr>
                <w:rFonts w:asciiTheme="minorHAnsi" w:hAnsiTheme="minorHAnsi"/>
                <w:i/>
                <w:sz w:val="22"/>
              </w:rPr>
            </w:pPr>
            <w:r w:rsidRPr="009644FA">
              <w:rPr>
                <w:rFonts w:asciiTheme="minorHAnsi" w:hAnsiTheme="minorHAnsi"/>
                <w:i/>
                <w:sz w:val="22"/>
              </w:rPr>
              <w:t>Impact of Housing Status on Family Reunification for Children in Out-of-Home Car</w:t>
            </w:r>
            <w:r w:rsidR="00B81C74">
              <w:rPr>
                <w:rFonts w:asciiTheme="minorHAnsi" w:hAnsiTheme="minorHAnsi"/>
                <w:i/>
                <w:sz w:val="22"/>
              </w:rPr>
              <w:t>e in Alameda County, California</w:t>
            </w:r>
          </w:p>
        </w:tc>
        <w:tc>
          <w:tcPr>
            <w:tcW w:w="2034" w:type="dxa"/>
            <w:vAlign w:val="center"/>
          </w:tcPr>
          <w:p w:rsidR="00786DA8" w:rsidRPr="009644FA" w:rsidRDefault="00786DA8" w:rsidP="00786DA8">
            <w:pPr>
              <w:rPr>
                <w:rFonts w:asciiTheme="minorHAnsi" w:hAnsiTheme="minorHAnsi"/>
                <w:sz w:val="22"/>
              </w:rPr>
            </w:pPr>
            <w:r w:rsidRPr="009644FA">
              <w:rPr>
                <w:rFonts w:asciiTheme="minorHAnsi" w:hAnsiTheme="minorHAnsi"/>
                <w:sz w:val="22"/>
              </w:rPr>
              <w:t>Jason Johnson</w:t>
            </w:r>
          </w:p>
        </w:tc>
        <w:tc>
          <w:tcPr>
            <w:tcW w:w="2736" w:type="dxa"/>
            <w:vAlign w:val="center"/>
          </w:tcPr>
          <w:p w:rsidR="00786DA8" w:rsidRPr="009644FA" w:rsidRDefault="00786DA8" w:rsidP="00E63E86">
            <w:pPr>
              <w:rPr>
                <w:rFonts w:asciiTheme="minorHAnsi" w:hAnsiTheme="minorHAnsi"/>
                <w:sz w:val="22"/>
              </w:rPr>
            </w:pPr>
            <w:r w:rsidRPr="009644FA">
              <w:rPr>
                <w:rFonts w:asciiTheme="minorHAnsi" w:hAnsiTheme="minorHAnsi"/>
                <w:sz w:val="22"/>
              </w:rPr>
              <w:t>Alameda County</w:t>
            </w:r>
            <w:r w:rsidR="00E63E86" w:rsidRPr="009644FA">
              <w:rPr>
                <w:rFonts w:asciiTheme="minorHAnsi" w:hAnsiTheme="minorHAnsi"/>
                <w:sz w:val="22"/>
              </w:rPr>
              <w:t xml:space="preserve"> Public Child Welfare</w:t>
            </w:r>
          </w:p>
        </w:tc>
        <w:tc>
          <w:tcPr>
            <w:tcW w:w="2250" w:type="dxa"/>
            <w:vAlign w:val="center"/>
          </w:tcPr>
          <w:p w:rsidR="00786DA8" w:rsidRPr="009644FA" w:rsidRDefault="00786DA8" w:rsidP="00786DA8">
            <w:pPr>
              <w:rPr>
                <w:rFonts w:asciiTheme="minorHAnsi" w:hAnsiTheme="minorHAnsi"/>
                <w:sz w:val="22"/>
              </w:rPr>
            </w:pPr>
            <w:proofErr w:type="spellStart"/>
            <w:r w:rsidRPr="009644FA">
              <w:rPr>
                <w:rFonts w:asciiTheme="minorHAnsi" w:hAnsiTheme="minorHAnsi"/>
                <w:color w:val="000000"/>
                <w:sz w:val="22"/>
              </w:rPr>
              <w:t>Yeon</w:t>
            </w:r>
            <w:proofErr w:type="spellEnd"/>
            <w:r w:rsidRPr="009644FA">
              <w:rPr>
                <w:rFonts w:asciiTheme="minorHAnsi" w:hAnsiTheme="minorHAnsi"/>
                <w:color w:val="000000"/>
                <w:sz w:val="22"/>
              </w:rPr>
              <w:t xml:space="preserve"> Shim Lee</w:t>
            </w:r>
          </w:p>
        </w:tc>
      </w:tr>
      <w:tr w:rsidR="00786DA8" w:rsidRPr="009644FA" w:rsidTr="009644FA">
        <w:tc>
          <w:tcPr>
            <w:tcW w:w="14778" w:type="dxa"/>
            <w:gridSpan w:val="5"/>
            <w:shd w:val="clear" w:color="auto" w:fill="A8C3E0"/>
            <w:vAlign w:val="center"/>
          </w:tcPr>
          <w:p w:rsidR="00786DA8" w:rsidRPr="009644FA" w:rsidRDefault="00786DA8" w:rsidP="00786DA8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9644FA">
              <w:rPr>
                <w:rFonts w:asciiTheme="minorHAnsi" w:hAnsiTheme="minorHAnsi"/>
                <w:b/>
                <w:sz w:val="22"/>
              </w:rPr>
              <w:t>San Jose State</w:t>
            </w:r>
          </w:p>
        </w:tc>
      </w:tr>
      <w:tr w:rsidR="00385E8C" w:rsidRPr="009644FA" w:rsidTr="009644FA">
        <w:tc>
          <w:tcPr>
            <w:tcW w:w="1908" w:type="dxa"/>
            <w:vAlign w:val="center"/>
          </w:tcPr>
          <w:p w:rsidR="00385E8C" w:rsidRPr="009644FA" w:rsidRDefault="002F3B3A" w:rsidP="00786DA8">
            <w:pPr>
              <w:rPr>
                <w:rFonts w:asciiTheme="minorHAnsi" w:hAnsiTheme="minorHAnsi"/>
                <w:sz w:val="22"/>
              </w:rPr>
            </w:pPr>
            <w:r w:rsidRPr="009644FA">
              <w:rPr>
                <w:rFonts w:asciiTheme="minorHAnsi" w:hAnsiTheme="minorHAnsi"/>
                <w:sz w:val="22"/>
              </w:rPr>
              <w:t>Andrea Turnbull</w:t>
            </w:r>
          </w:p>
        </w:tc>
        <w:tc>
          <w:tcPr>
            <w:tcW w:w="5850" w:type="dxa"/>
            <w:vAlign w:val="center"/>
          </w:tcPr>
          <w:p w:rsidR="00385E8C" w:rsidRPr="009644FA" w:rsidRDefault="002F3B3A" w:rsidP="00786DA8">
            <w:pPr>
              <w:rPr>
                <w:rFonts w:asciiTheme="minorHAnsi" w:hAnsiTheme="minorHAnsi"/>
                <w:i/>
                <w:sz w:val="22"/>
              </w:rPr>
            </w:pPr>
            <w:r w:rsidRPr="009644FA">
              <w:rPr>
                <w:rFonts w:asciiTheme="minorHAnsi" w:hAnsiTheme="minorHAnsi"/>
                <w:i/>
                <w:sz w:val="22"/>
              </w:rPr>
              <w:t>Professional Perspectives on Policies and Treatment of Older Adults with Co-occurring Mental Ill</w:t>
            </w:r>
            <w:r w:rsidR="00B81C74">
              <w:rPr>
                <w:rFonts w:asciiTheme="minorHAnsi" w:hAnsiTheme="minorHAnsi"/>
                <w:i/>
                <w:sz w:val="22"/>
              </w:rPr>
              <w:t>ness and Substance Use Disorder</w:t>
            </w:r>
          </w:p>
        </w:tc>
        <w:tc>
          <w:tcPr>
            <w:tcW w:w="2034" w:type="dxa"/>
            <w:vAlign w:val="center"/>
          </w:tcPr>
          <w:p w:rsidR="00385E8C" w:rsidRPr="009644FA" w:rsidRDefault="002F3B3A" w:rsidP="00786DA8">
            <w:pPr>
              <w:rPr>
                <w:rFonts w:asciiTheme="minorHAnsi" w:hAnsiTheme="minorHAnsi"/>
                <w:sz w:val="22"/>
              </w:rPr>
            </w:pPr>
            <w:r w:rsidRPr="009644FA">
              <w:rPr>
                <w:rFonts w:asciiTheme="minorHAnsi" w:hAnsiTheme="minorHAnsi"/>
                <w:sz w:val="22"/>
              </w:rPr>
              <w:t xml:space="preserve">Steve </w:t>
            </w:r>
            <w:proofErr w:type="spellStart"/>
            <w:r w:rsidRPr="009644FA">
              <w:rPr>
                <w:rFonts w:asciiTheme="minorHAnsi" w:hAnsiTheme="minorHAnsi"/>
                <w:sz w:val="22"/>
              </w:rPr>
              <w:t>Ruzicka</w:t>
            </w:r>
            <w:proofErr w:type="spellEnd"/>
          </w:p>
        </w:tc>
        <w:tc>
          <w:tcPr>
            <w:tcW w:w="2736" w:type="dxa"/>
            <w:vAlign w:val="center"/>
          </w:tcPr>
          <w:p w:rsidR="00385E8C" w:rsidRPr="009644FA" w:rsidRDefault="002F3B3A" w:rsidP="00786DA8">
            <w:pPr>
              <w:rPr>
                <w:rFonts w:asciiTheme="minorHAnsi" w:hAnsiTheme="minorHAnsi"/>
                <w:sz w:val="22"/>
              </w:rPr>
            </w:pPr>
            <w:r w:rsidRPr="009644FA">
              <w:rPr>
                <w:rFonts w:asciiTheme="minorHAnsi" w:hAnsiTheme="minorHAnsi" w:cs="Arial"/>
                <w:color w:val="000000"/>
                <w:sz w:val="22"/>
              </w:rPr>
              <w:t>Santa Cruz County Mental Health</w:t>
            </w:r>
          </w:p>
        </w:tc>
        <w:tc>
          <w:tcPr>
            <w:tcW w:w="2250" w:type="dxa"/>
            <w:vAlign w:val="center"/>
          </w:tcPr>
          <w:p w:rsidR="00385E8C" w:rsidRPr="009644FA" w:rsidRDefault="002F3B3A" w:rsidP="00786DA8">
            <w:pPr>
              <w:rPr>
                <w:rFonts w:asciiTheme="minorHAnsi" w:hAnsiTheme="minorHAnsi"/>
                <w:sz w:val="22"/>
              </w:rPr>
            </w:pPr>
            <w:proofErr w:type="spellStart"/>
            <w:r w:rsidRPr="009644FA">
              <w:rPr>
                <w:rFonts w:asciiTheme="minorHAnsi" w:hAnsiTheme="minorHAnsi"/>
                <w:sz w:val="22"/>
              </w:rPr>
              <w:t>Sadhna</w:t>
            </w:r>
            <w:proofErr w:type="spellEnd"/>
            <w:r w:rsidRPr="009644FA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9644FA">
              <w:rPr>
                <w:rFonts w:asciiTheme="minorHAnsi" w:hAnsiTheme="minorHAnsi"/>
                <w:sz w:val="22"/>
              </w:rPr>
              <w:t>Diwan</w:t>
            </w:r>
            <w:proofErr w:type="spellEnd"/>
          </w:p>
        </w:tc>
      </w:tr>
      <w:tr w:rsidR="0067058F" w:rsidRPr="009644FA" w:rsidTr="009644FA">
        <w:tc>
          <w:tcPr>
            <w:tcW w:w="1908" w:type="dxa"/>
            <w:vAlign w:val="center"/>
          </w:tcPr>
          <w:p w:rsidR="0067058F" w:rsidRPr="009644FA" w:rsidRDefault="00E63E86" w:rsidP="00786DA8">
            <w:pPr>
              <w:rPr>
                <w:rFonts w:asciiTheme="minorHAnsi" w:hAnsiTheme="minorHAnsi"/>
                <w:sz w:val="22"/>
              </w:rPr>
            </w:pPr>
            <w:r w:rsidRPr="009644FA">
              <w:rPr>
                <w:rFonts w:asciiTheme="minorHAnsi" w:hAnsiTheme="minorHAnsi"/>
                <w:sz w:val="22"/>
              </w:rPr>
              <w:t>Katherine Litchfield</w:t>
            </w:r>
          </w:p>
        </w:tc>
        <w:tc>
          <w:tcPr>
            <w:tcW w:w="5850" w:type="dxa"/>
            <w:vAlign w:val="center"/>
          </w:tcPr>
          <w:p w:rsidR="0067058F" w:rsidRPr="009644FA" w:rsidRDefault="00E63E86" w:rsidP="00B81C74">
            <w:pPr>
              <w:rPr>
                <w:rFonts w:asciiTheme="minorHAnsi" w:hAnsiTheme="minorHAnsi"/>
                <w:i/>
                <w:sz w:val="22"/>
              </w:rPr>
            </w:pPr>
            <w:r w:rsidRPr="009644FA">
              <w:rPr>
                <w:rFonts w:asciiTheme="minorHAnsi" w:hAnsiTheme="minorHAnsi"/>
                <w:i/>
                <w:sz w:val="22"/>
              </w:rPr>
              <w:t>Predicting Reentry Rates in California's Child Welfare System Based on Type of Parental Substance Abuse</w:t>
            </w:r>
          </w:p>
        </w:tc>
        <w:tc>
          <w:tcPr>
            <w:tcW w:w="2034" w:type="dxa"/>
            <w:vAlign w:val="center"/>
          </w:tcPr>
          <w:p w:rsidR="0067058F" w:rsidRPr="009644FA" w:rsidRDefault="00E63E86" w:rsidP="00786DA8">
            <w:pPr>
              <w:rPr>
                <w:rFonts w:asciiTheme="minorHAnsi" w:hAnsiTheme="minorHAnsi"/>
                <w:sz w:val="22"/>
              </w:rPr>
            </w:pPr>
            <w:r w:rsidRPr="009644FA">
              <w:rPr>
                <w:rFonts w:asciiTheme="minorHAnsi" w:hAnsiTheme="minorHAnsi"/>
                <w:sz w:val="22"/>
              </w:rPr>
              <w:t>Colleen Freeman</w:t>
            </w:r>
          </w:p>
        </w:tc>
        <w:tc>
          <w:tcPr>
            <w:tcW w:w="2736" w:type="dxa"/>
            <w:vAlign w:val="center"/>
          </w:tcPr>
          <w:p w:rsidR="0067058F" w:rsidRPr="009644FA" w:rsidRDefault="00E63E86" w:rsidP="00786DA8">
            <w:pPr>
              <w:rPr>
                <w:rFonts w:asciiTheme="minorHAnsi" w:hAnsiTheme="minorHAnsi"/>
                <w:sz w:val="22"/>
              </w:rPr>
            </w:pPr>
            <w:r w:rsidRPr="009644FA">
              <w:rPr>
                <w:rFonts w:asciiTheme="minorHAnsi" w:hAnsiTheme="minorHAnsi"/>
                <w:sz w:val="22"/>
              </w:rPr>
              <w:t>Santa Clara County Social Services</w:t>
            </w:r>
          </w:p>
        </w:tc>
        <w:tc>
          <w:tcPr>
            <w:tcW w:w="2250" w:type="dxa"/>
            <w:vAlign w:val="center"/>
          </w:tcPr>
          <w:p w:rsidR="0067058F" w:rsidRPr="009644FA" w:rsidRDefault="00E63E86" w:rsidP="00786DA8">
            <w:pPr>
              <w:rPr>
                <w:rFonts w:asciiTheme="minorHAnsi" w:hAnsiTheme="minorHAnsi"/>
                <w:sz w:val="22"/>
              </w:rPr>
            </w:pPr>
            <w:r w:rsidRPr="009644FA">
              <w:rPr>
                <w:rFonts w:asciiTheme="minorHAnsi" w:hAnsiTheme="minorHAnsi"/>
                <w:sz w:val="22"/>
              </w:rPr>
              <w:t>Amy D’Andrade</w:t>
            </w:r>
          </w:p>
        </w:tc>
      </w:tr>
      <w:tr w:rsidR="0067058F" w:rsidRPr="009644FA" w:rsidTr="009644FA">
        <w:tc>
          <w:tcPr>
            <w:tcW w:w="1908" w:type="dxa"/>
            <w:vAlign w:val="center"/>
          </w:tcPr>
          <w:p w:rsidR="0067058F" w:rsidRPr="009644FA" w:rsidRDefault="00E63E86" w:rsidP="00786DA8">
            <w:pPr>
              <w:rPr>
                <w:rFonts w:asciiTheme="minorHAnsi" w:hAnsiTheme="minorHAnsi"/>
                <w:sz w:val="22"/>
              </w:rPr>
            </w:pPr>
            <w:proofErr w:type="spellStart"/>
            <w:r w:rsidRPr="009644FA">
              <w:rPr>
                <w:rFonts w:asciiTheme="minorHAnsi" w:hAnsiTheme="minorHAnsi"/>
                <w:sz w:val="22"/>
              </w:rPr>
              <w:t>Makenzie</w:t>
            </w:r>
            <w:proofErr w:type="spellEnd"/>
            <w:r w:rsidRPr="009644FA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9644FA">
              <w:rPr>
                <w:rFonts w:asciiTheme="minorHAnsi" w:hAnsiTheme="minorHAnsi"/>
                <w:sz w:val="22"/>
              </w:rPr>
              <w:t>Gallego</w:t>
            </w:r>
            <w:proofErr w:type="spellEnd"/>
            <w:r w:rsidRPr="009644FA">
              <w:rPr>
                <w:rFonts w:asciiTheme="minorHAnsi" w:hAnsiTheme="minorHAnsi"/>
                <w:sz w:val="22"/>
              </w:rPr>
              <w:t xml:space="preserve">, </w:t>
            </w:r>
            <w:proofErr w:type="spellStart"/>
            <w:r w:rsidRPr="009644FA">
              <w:rPr>
                <w:rFonts w:asciiTheme="minorHAnsi" w:hAnsiTheme="minorHAnsi"/>
                <w:sz w:val="22"/>
              </w:rPr>
              <w:t>Xochitl</w:t>
            </w:r>
            <w:proofErr w:type="spellEnd"/>
            <w:r w:rsidRPr="009644FA">
              <w:rPr>
                <w:rFonts w:asciiTheme="minorHAnsi" w:hAnsiTheme="minorHAnsi"/>
                <w:sz w:val="22"/>
              </w:rPr>
              <w:t xml:space="preserve"> Muñoz, and </w:t>
            </w:r>
            <w:proofErr w:type="spellStart"/>
            <w:r w:rsidRPr="009644FA">
              <w:rPr>
                <w:rFonts w:asciiTheme="minorHAnsi" w:hAnsiTheme="minorHAnsi"/>
                <w:sz w:val="22"/>
              </w:rPr>
              <w:t>Ivette</w:t>
            </w:r>
            <w:proofErr w:type="spellEnd"/>
            <w:r w:rsidRPr="009644FA">
              <w:rPr>
                <w:rFonts w:asciiTheme="minorHAnsi" w:hAnsiTheme="minorHAnsi"/>
                <w:sz w:val="22"/>
              </w:rPr>
              <w:t xml:space="preserve"> Rodriguez</w:t>
            </w:r>
          </w:p>
        </w:tc>
        <w:tc>
          <w:tcPr>
            <w:tcW w:w="5850" w:type="dxa"/>
            <w:vAlign w:val="center"/>
          </w:tcPr>
          <w:p w:rsidR="0067058F" w:rsidRPr="009644FA" w:rsidRDefault="00E63E86" w:rsidP="00786DA8">
            <w:pPr>
              <w:rPr>
                <w:rFonts w:asciiTheme="minorHAnsi" w:hAnsiTheme="minorHAnsi"/>
                <w:i/>
                <w:sz w:val="22"/>
              </w:rPr>
            </w:pPr>
            <w:r w:rsidRPr="009644FA">
              <w:rPr>
                <w:rFonts w:asciiTheme="minorHAnsi" w:hAnsiTheme="minorHAnsi"/>
                <w:i/>
                <w:sz w:val="22"/>
              </w:rPr>
              <w:t xml:space="preserve">The Impact of the Family Strengths and Needs Assessment (FSNA) on Reunification, Re-entry, and Caseworker Decision Making in the </w:t>
            </w:r>
            <w:r w:rsidR="00B81C74">
              <w:rPr>
                <w:rFonts w:asciiTheme="minorHAnsi" w:hAnsiTheme="minorHAnsi"/>
                <w:i/>
                <w:sz w:val="22"/>
              </w:rPr>
              <w:t>California Child Welfare System</w:t>
            </w:r>
          </w:p>
        </w:tc>
        <w:tc>
          <w:tcPr>
            <w:tcW w:w="2034" w:type="dxa"/>
            <w:vAlign w:val="center"/>
          </w:tcPr>
          <w:p w:rsidR="0067058F" w:rsidRPr="009644FA" w:rsidRDefault="00E63E86" w:rsidP="00786DA8">
            <w:pPr>
              <w:rPr>
                <w:rFonts w:asciiTheme="minorHAnsi" w:hAnsiTheme="minorHAnsi"/>
                <w:sz w:val="22"/>
              </w:rPr>
            </w:pPr>
            <w:r w:rsidRPr="009644FA">
              <w:rPr>
                <w:rFonts w:asciiTheme="minorHAnsi" w:hAnsiTheme="minorHAnsi"/>
                <w:sz w:val="22"/>
              </w:rPr>
              <w:t>Paul Dunaway</w:t>
            </w:r>
          </w:p>
        </w:tc>
        <w:tc>
          <w:tcPr>
            <w:tcW w:w="2736" w:type="dxa"/>
            <w:vAlign w:val="center"/>
          </w:tcPr>
          <w:p w:rsidR="0067058F" w:rsidRPr="009644FA" w:rsidRDefault="00E418D1" w:rsidP="00786DA8">
            <w:pPr>
              <w:rPr>
                <w:rFonts w:asciiTheme="minorHAnsi" w:hAnsiTheme="minorHAnsi"/>
                <w:sz w:val="22"/>
              </w:rPr>
            </w:pPr>
            <w:r w:rsidRPr="009644FA">
              <w:rPr>
                <w:rFonts w:asciiTheme="minorHAnsi" w:hAnsiTheme="minorHAnsi"/>
                <w:sz w:val="22"/>
              </w:rPr>
              <w:t>Santa Clara County Public Child Welfare</w:t>
            </w:r>
          </w:p>
        </w:tc>
        <w:tc>
          <w:tcPr>
            <w:tcW w:w="2250" w:type="dxa"/>
            <w:vAlign w:val="center"/>
          </w:tcPr>
          <w:p w:rsidR="0067058F" w:rsidRPr="009644FA" w:rsidRDefault="00E418D1" w:rsidP="00786DA8">
            <w:pPr>
              <w:rPr>
                <w:rFonts w:asciiTheme="minorHAnsi" w:hAnsiTheme="minorHAnsi"/>
                <w:sz w:val="22"/>
              </w:rPr>
            </w:pPr>
            <w:r w:rsidRPr="009644FA">
              <w:rPr>
                <w:rFonts w:asciiTheme="minorHAnsi" w:hAnsiTheme="minorHAnsi"/>
                <w:sz w:val="22"/>
              </w:rPr>
              <w:t>Amy D’Andrade</w:t>
            </w:r>
          </w:p>
        </w:tc>
      </w:tr>
      <w:tr w:rsidR="0067058F" w:rsidRPr="009644FA" w:rsidTr="009644FA">
        <w:tc>
          <w:tcPr>
            <w:tcW w:w="1908" w:type="dxa"/>
            <w:vAlign w:val="center"/>
          </w:tcPr>
          <w:p w:rsidR="0067058F" w:rsidRPr="009644FA" w:rsidRDefault="00E418D1" w:rsidP="00E418D1">
            <w:pPr>
              <w:rPr>
                <w:rFonts w:asciiTheme="minorHAnsi" w:hAnsiTheme="minorHAnsi"/>
                <w:sz w:val="22"/>
              </w:rPr>
            </w:pPr>
            <w:proofErr w:type="spellStart"/>
            <w:r w:rsidRPr="009644FA">
              <w:rPr>
                <w:rFonts w:asciiTheme="minorHAnsi" w:hAnsiTheme="minorHAnsi"/>
                <w:sz w:val="22"/>
              </w:rPr>
              <w:t>Yesenia</w:t>
            </w:r>
            <w:proofErr w:type="spellEnd"/>
            <w:r w:rsidRPr="009644FA">
              <w:rPr>
                <w:rFonts w:asciiTheme="minorHAnsi" w:hAnsiTheme="minorHAnsi"/>
                <w:sz w:val="22"/>
              </w:rPr>
              <w:t xml:space="preserve"> Salinas and </w:t>
            </w:r>
            <w:proofErr w:type="spellStart"/>
            <w:r w:rsidRPr="009644FA">
              <w:rPr>
                <w:rFonts w:asciiTheme="minorHAnsi" w:hAnsiTheme="minorHAnsi"/>
                <w:sz w:val="22"/>
              </w:rPr>
              <w:t>Lillybeth</w:t>
            </w:r>
            <w:proofErr w:type="spellEnd"/>
            <w:r w:rsidRPr="009644FA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9644FA">
              <w:rPr>
                <w:rFonts w:asciiTheme="minorHAnsi" w:hAnsiTheme="minorHAnsi"/>
                <w:sz w:val="22"/>
              </w:rPr>
              <w:t>Solorio</w:t>
            </w:r>
            <w:proofErr w:type="spellEnd"/>
          </w:p>
        </w:tc>
        <w:tc>
          <w:tcPr>
            <w:tcW w:w="5850" w:type="dxa"/>
            <w:vAlign w:val="center"/>
          </w:tcPr>
          <w:p w:rsidR="0067058F" w:rsidRPr="009644FA" w:rsidRDefault="00E418D1" w:rsidP="00786DA8">
            <w:pPr>
              <w:rPr>
                <w:rFonts w:asciiTheme="minorHAnsi" w:hAnsiTheme="minorHAnsi"/>
                <w:i/>
                <w:sz w:val="22"/>
              </w:rPr>
            </w:pPr>
            <w:r w:rsidRPr="009644FA">
              <w:rPr>
                <w:rFonts w:asciiTheme="minorHAnsi" w:hAnsiTheme="minorHAnsi"/>
                <w:i/>
                <w:sz w:val="22"/>
              </w:rPr>
              <w:t>Process Evaluation of Trauma Informed Systems</w:t>
            </w:r>
            <w:r w:rsidR="00B81C74">
              <w:rPr>
                <w:rFonts w:asciiTheme="minorHAnsi" w:hAnsiTheme="minorHAnsi"/>
                <w:i/>
                <w:sz w:val="22"/>
              </w:rPr>
              <w:t xml:space="preserve"> Change Initiative</w:t>
            </w:r>
          </w:p>
        </w:tc>
        <w:tc>
          <w:tcPr>
            <w:tcW w:w="2034" w:type="dxa"/>
            <w:vAlign w:val="center"/>
          </w:tcPr>
          <w:p w:rsidR="0067058F" w:rsidRPr="009644FA" w:rsidRDefault="00E418D1" w:rsidP="00786DA8">
            <w:pPr>
              <w:rPr>
                <w:rFonts w:asciiTheme="minorHAnsi" w:hAnsiTheme="minorHAnsi"/>
                <w:sz w:val="22"/>
              </w:rPr>
            </w:pPr>
            <w:r w:rsidRPr="009644FA">
              <w:rPr>
                <w:rFonts w:asciiTheme="minorHAnsi" w:hAnsiTheme="minorHAnsi"/>
                <w:sz w:val="22"/>
              </w:rPr>
              <w:t xml:space="preserve">Tania </w:t>
            </w:r>
            <w:proofErr w:type="spellStart"/>
            <w:r w:rsidRPr="009644FA">
              <w:rPr>
                <w:rFonts w:asciiTheme="minorHAnsi" w:hAnsiTheme="minorHAnsi"/>
                <w:sz w:val="22"/>
              </w:rPr>
              <w:t>Carbajal</w:t>
            </w:r>
            <w:proofErr w:type="spellEnd"/>
          </w:p>
        </w:tc>
        <w:tc>
          <w:tcPr>
            <w:tcW w:w="2736" w:type="dxa"/>
            <w:vAlign w:val="center"/>
          </w:tcPr>
          <w:p w:rsidR="0067058F" w:rsidRPr="009644FA" w:rsidRDefault="00E418D1" w:rsidP="00786DA8">
            <w:pPr>
              <w:rPr>
                <w:rFonts w:asciiTheme="minorHAnsi" w:hAnsiTheme="minorHAnsi"/>
                <w:sz w:val="22"/>
              </w:rPr>
            </w:pPr>
            <w:r w:rsidRPr="009644FA">
              <w:rPr>
                <w:rFonts w:asciiTheme="minorHAnsi" w:hAnsiTheme="minorHAnsi"/>
                <w:sz w:val="22"/>
              </w:rPr>
              <w:t>Santa Clara County Social Services</w:t>
            </w:r>
          </w:p>
        </w:tc>
        <w:tc>
          <w:tcPr>
            <w:tcW w:w="2250" w:type="dxa"/>
            <w:vAlign w:val="center"/>
          </w:tcPr>
          <w:p w:rsidR="0067058F" w:rsidRPr="009644FA" w:rsidRDefault="00E418D1" w:rsidP="00786DA8">
            <w:pPr>
              <w:rPr>
                <w:rFonts w:asciiTheme="minorHAnsi" w:hAnsiTheme="minorHAnsi"/>
                <w:sz w:val="22"/>
              </w:rPr>
            </w:pPr>
            <w:r w:rsidRPr="009644FA">
              <w:rPr>
                <w:rFonts w:asciiTheme="minorHAnsi" w:hAnsiTheme="minorHAnsi"/>
                <w:sz w:val="22"/>
              </w:rPr>
              <w:t>Laurie Drabble</w:t>
            </w:r>
          </w:p>
        </w:tc>
      </w:tr>
      <w:tr w:rsidR="00786DA8" w:rsidRPr="009644FA" w:rsidTr="009644FA">
        <w:tc>
          <w:tcPr>
            <w:tcW w:w="14778" w:type="dxa"/>
            <w:gridSpan w:val="5"/>
            <w:shd w:val="clear" w:color="auto" w:fill="A8C3E0"/>
            <w:vAlign w:val="center"/>
          </w:tcPr>
          <w:p w:rsidR="00786DA8" w:rsidRPr="009644FA" w:rsidRDefault="00786DA8" w:rsidP="00786DA8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9644FA">
              <w:rPr>
                <w:rFonts w:asciiTheme="minorHAnsi" w:hAnsiTheme="minorHAnsi"/>
                <w:b/>
                <w:sz w:val="22"/>
              </w:rPr>
              <w:t>U</w:t>
            </w:r>
            <w:r w:rsidR="00B81C74">
              <w:rPr>
                <w:rFonts w:asciiTheme="minorHAnsi" w:hAnsiTheme="minorHAnsi"/>
                <w:b/>
                <w:sz w:val="22"/>
              </w:rPr>
              <w:t xml:space="preserve">niversity of </w:t>
            </w:r>
            <w:r w:rsidRPr="009644FA">
              <w:rPr>
                <w:rFonts w:asciiTheme="minorHAnsi" w:hAnsiTheme="minorHAnsi"/>
                <w:b/>
                <w:sz w:val="22"/>
              </w:rPr>
              <w:t>S</w:t>
            </w:r>
            <w:r w:rsidR="00B81C74">
              <w:rPr>
                <w:rFonts w:asciiTheme="minorHAnsi" w:hAnsiTheme="minorHAnsi"/>
                <w:b/>
                <w:sz w:val="22"/>
              </w:rPr>
              <w:t xml:space="preserve">outhern </w:t>
            </w:r>
            <w:r w:rsidRPr="009644FA">
              <w:rPr>
                <w:rFonts w:asciiTheme="minorHAnsi" w:hAnsiTheme="minorHAnsi"/>
                <w:b/>
                <w:sz w:val="22"/>
              </w:rPr>
              <w:t>C</w:t>
            </w:r>
            <w:r w:rsidR="00B81C74">
              <w:rPr>
                <w:rFonts w:asciiTheme="minorHAnsi" w:hAnsiTheme="minorHAnsi"/>
                <w:b/>
                <w:sz w:val="22"/>
              </w:rPr>
              <w:t>alifornia</w:t>
            </w:r>
          </w:p>
        </w:tc>
      </w:tr>
      <w:tr w:rsidR="0067058F" w:rsidRPr="009644FA" w:rsidTr="009644FA">
        <w:tc>
          <w:tcPr>
            <w:tcW w:w="1908" w:type="dxa"/>
            <w:vAlign w:val="center"/>
          </w:tcPr>
          <w:p w:rsidR="0067058F" w:rsidRPr="009644FA" w:rsidRDefault="00E418D1" w:rsidP="00786DA8">
            <w:pPr>
              <w:rPr>
                <w:rFonts w:asciiTheme="minorHAnsi" w:hAnsiTheme="minorHAnsi"/>
                <w:sz w:val="22"/>
              </w:rPr>
            </w:pPr>
            <w:r w:rsidRPr="009644FA">
              <w:rPr>
                <w:rFonts w:asciiTheme="minorHAnsi" w:hAnsiTheme="minorHAnsi"/>
                <w:sz w:val="22"/>
              </w:rPr>
              <w:t>Alison Boston</w:t>
            </w:r>
          </w:p>
        </w:tc>
        <w:tc>
          <w:tcPr>
            <w:tcW w:w="5850" w:type="dxa"/>
            <w:vAlign w:val="center"/>
          </w:tcPr>
          <w:p w:rsidR="0067058F" w:rsidRPr="009644FA" w:rsidRDefault="00E418D1" w:rsidP="00786DA8">
            <w:pPr>
              <w:rPr>
                <w:rFonts w:asciiTheme="minorHAnsi" w:hAnsiTheme="minorHAnsi"/>
                <w:i/>
                <w:sz w:val="22"/>
              </w:rPr>
            </w:pPr>
            <w:r w:rsidRPr="009644FA">
              <w:rPr>
                <w:rFonts w:asciiTheme="minorHAnsi" w:hAnsiTheme="minorHAnsi"/>
                <w:i/>
                <w:sz w:val="22"/>
              </w:rPr>
              <w:t>The Impact of federal policy change on cli</w:t>
            </w:r>
            <w:r w:rsidR="00B81C74">
              <w:rPr>
                <w:rFonts w:asciiTheme="minorHAnsi" w:hAnsiTheme="minorHAnsi"/>
                <w:i/>
                <w:sz w:val="22"/>
              </w:rPr>
              <w:t>ents' engagement in health care</w:t>
            </w:r>
          </w:p>
        </w:tc>
        <w:tc>
          <w:tcPr>
            <w:tcW w:w="2034" w:type="dxa"/>
            <w:vAlign w:val="center"/>
          </w:tcPr>
          <w:p w:rsidR="0067058F" w:rsidRPr="009644FA" w:rsidRDefault="00E418D1" w:rsidP="00786DA8">
            <w:pPr>
              <w:rPr>
                <w:rFonts w:asciiTheme="minorHAnsi" w:hAnsiTheme="minorHAnsi"/>
                <w:sz w:val="22"/>
              </w:rPr>
            </w:pPr>
            <w:proofErr w:type="spellStart"/>
            <w:r w:rsidRPr="009644FA">
              <w:rPr>
                <w:rFonts w:asciiTheme="minorHAnsi" w:hAnsiTheme="minorHAnsi"/>
                <w:sz w:val="22"/>
              </w:rPr>
              <w:t>Esperanca</w:t>
            </w:r>
            <w:proofErr w:type="spellEnd"/>
            <w:r w:rsidRPr="009644FA">
              <w:rPr>
                <w:rFonts w:asciiTheme="minorHAnsi" w:hAnsiTheme="minorHAnsi"/>
                <w:sz w:val="22"/>
              </w:rPr>
              <w:t xml:space="preserve"> Moniz</w:t>
            </w:r>
          </w:p>
        </w:tc>
        <w:tc>
          <w:tcPr>
            <w:tcW w:w="2736" w:type="dxa"/>
            <w:vAlign w:val="center"/>
          </w:tcPr>
          <w:p w:rsidR="0067058F" w:rsidRPr="009644FA" w:rsidRDefault="00E418D1" w:rsidP="00E418D1">
            <w:pPr>
              <w:rPr>
                <w:rFonts w:asciiTheme="minorHAnsi" w:hAnsiTheme="minorHAnsi"/>
                <w:sz w:val="22"/>
              </w:rPr>
            </w:pPr>
            <w:r w:rsidRPr="009644FA">
              <w:rPr>
                <w:rFonts w:asciiTheme="minorHAnsi" w:hAnsiTheme="minorHAnsi"/>
                <w:color w:val="000000"/>
                <w:sz w:val="22"/>
                <w:shd w:val="clear" w:color="auto" w:fill="FFFFFF"/>
              </w:rPr>
              <w:t>Common Ground- Westside HIV Community Center</w:t>
            </w:r>
          </w:p>
        </w:tc>
        <w:tc>
          <w:tcPr>
            <w:tcW w:w="2250" w:type="dxa"/>
            <w:vAlign w:val="center"/>
          </w:tcPr>
          <w:p w:rsidR="0067058F" w:rsidRPr="009644FA" w:rsidRDefault="00E418D1" w:rsidP="00786DA8">
            <w:pPr>
              <w:rPr>
                <w:rFonts w:asciiTheme="minorHAnsi" w:hAnsiTheme="minorHAnsi"/>
                <w:sz w:val="22"/>
              </w:rPr>
            </w:pPr>
            <w:r w:rsidRPr="009644FA">
              <w:rPr>
                <w:rFonts w:asciiTheme="minorHAnsi" w:hAnsiTheme="minorHAnsi"/>
                <w:sz w:val="22"/>
              </w:rPr>
              <w:t xml:space="preserve">Jeremy </w:t>
            </w:r>
            <w:proofErr w:type="spellStart"/>
            <w:r w:rsidRPr="009644FA">
              <w:rPr>
                <w:rFonts w:asciiTheme="minorHAnsi" w:hAnsiTheme="minorHAnsi"/>
                <w:sz w:val="22"/>
              </w:rPr>
              <w:t>Goldbach</w:t>
            </w:r>
            <w:proofErr w:type="spellEnd"/>
          </w:p>
        </w:tc>
      </w:tr>
      <w:tr w:rsidR="0067058F" w:rsidRPr="009644FA" w:rsidTr="009644FA">
        <w:tc>
          <w:tcPr>
            <w:tcW w:w="1908" w:type="dxa"/>
            <w:vAlign w:val="center"/>
          </w:tcPr>
          <w:p w:rsidR="0067058F" w:rsidRPr="009644FA" w:rsidRDefault="00E418D1" w:rsidP="00E418D1">
            <w:pPr>
              <w:rPr>
                <w:rFonts w:asciiTheme="minorHAnsi" w:hAnsiTheme="minorHAnsi"/>
                <w:sz w:val="22"/>
              </w:rPr>
            </w:pPr>
            <w:r w:rsidRPr="009644FA">
              <w:rPr>
                <w:rFonts w:asciiTheme="minorHAnsi" w:hAnsiTheme="minorHAnsi"/>
                <w:sz w:val="22"/>
              </w:rPr>
              <w:t xml:space="preserve">Jessica Goodman and Jennifer </w:t>
            </w:r>
            <w:proofErr w:type="spellStart"/>
            <w:r w:rsidRPr="009644FA">
              <w:rPr>
                <w:rFonts w:asciiTheme="minorHAnsi" w:hAnsiTheme="minorHAnsi"/>
                <w:sz w:val="22"/>
              </w:rPr>
              <w:t>Brizuela</w:t>
            </w:r>
            <w:proofErr w:type="spellEnd"/>
          </w:p>
        </w:tc>
        <w:tc>
          <w:tcPr>
            <w:tcW w:w="5850" w:type="dxa"/>
            <w:vAlign w:val="center"/>
          </w:tcPr>
          <w:p w:rsidR="0067058F" w:rsidRPr="009644FA" w:rsidRDefault="00E418D1" w:rsidP="00786DA8">
            <w:pPr>
              <w:rPr>
                <w:rFonts w:asciiTheme="minorHAnsi" w:hAnsiTheme="minorHAnsi"/>
                <w:i/>
                <w:sz w:val="22"/>
              </w:rPr>
            </w:pPr>
            <w:r w:rsidRPr="009644FA">
              <w:rPr>
                <w:rFonts w:asciiTheme="minorHAnsi" w:hAnsiTheme="minorHAnsi"/>
                <w:i/>
                <w:sz w:val="22"/>
              </w:rPr>
              <w:t xml:space="preserve">Evaluation of Master's Level, Title </w:t>
            </w:r>
            <w:r w:rsidR="00B81C74">
              <w:rPr>
                <w:rFonts w:asciiTheme="minorHAnsi" w:hAnsiTheme="minorHAnsi"/>
                <w:i/>
                <w:sz w:val="22"/>
              </w:rPr>
              <w:t>IV-E Stipend Recipient Training</w:t>
            </w:r>
          </w:p>
        </w:tc>
        <w:tc>
          <w:tcPr>
            <w:tcW w:w="2034" w:type="dxa"/>
            <w:vAlign w:val="center"/>
          </w:tcPr>
          <w:p w:rsidR="0067058F" w:rsidRPr="009644FA" w:rsidRDefault="00E418D1" w:rsidP="00786DA8">
            <w:pPr>
              <w:rPr>
                <w:rFonts w:asciiTheme="minorHAnsi" w:hAnsiTheme="minorHAnsi"/>
                <w:sz w:val="22"/>
              </w:rPr>
            </w:pPr>
            <w:r w:rsidRPr="009644FA">
              <w:rPr>
                <w:rFonts w:asciiTheme="minorHAnsi" w:hAnsiTheme="minorHAnsi"/>
                <w:sz w:val="22"/>
              </w:rPr>
              <w:t>Elizabeth Romero</w:t>
            </w:r>
          </w:p>
        </w:tc>
        <w:tc>
          <w:tcPr>
            <w:tcW w:w="2736" w:type="dxa"/>
            <w:vAlign w:val="center"/>
          </w:tcPr>
          <w:p w:rsidR="0067058F" w:rsidRPr="009644FA" w:rsidRDefault="00E418D1" w:rsidP="00786DA8">
            <w:pPr>
              <w:rPr>
                <w:rFonts w:asciiTheme="minorHAnsi" w:hAnsiTheme="minorHAnsi"/>
                <w:sz w:val="22"/>
              </w:rPr>
            </w:pPr>
            <w:r w:rsidRPr="009644FA">
              <w:rPr>
                <w:rFonts w:asciiTheme="minorHAnsi" w:hAnsiTheme="minorHAnsi"/>
                <w:sz w:val="22"/>
              </w:rPr>
              <w:t>Los Angeles County DCFS</w:t>
            </w:r>
          </w:p>
        </w:tc>
        <w:tc>
          <w:tcPr>
            <w:tcW w:w="2250" w:type="dxa"/>
            <w:vAlign w:val="center"/>
          </w:tcPr>
          <w:p w:rsidR="0067058F" w:rsidRPr="009644FA" w:rsidRDefault="00E418D1" w:rsidP="00786DA8">
            <w:pPr>
              <w:rPr>
                <w:rFonts w:asciiTheme="minorHAnsi" w:hAnsiTheme="minorHAnsi"/>
                <w:sz w:val="22"/>
              </w:rPr>
            </w:pPr>
            <w:r w:rsidRPr="009644FA">
              <w:rPr>
                <w:rFonts w:asciiTheme="minorHAnsi" w:hAnsiTheme="minorHAnsi"/>
                <w:sz w:val="22"/>
              </w:rPr>
              <w:t>Jolene Swain and Micki Gress</w:t>
            </w:r>
          </w:p>
        </w:tc>
      </w:tr>
      <w:tr w:rsidR="00786DA8" w:rsidRPr="009644FA" w:rsidTr="009644FA">
        <w:tc>
          <w:tcPr>
            <w:tcW w:w="14778" w:type="dxa"/>
            <w:gridSpan w:val="5"/>
            <w:shd w:val="clear" w:color="auto" w:fill="A8C3E0"/>
            <w:vAlign w:val="center"/>
          </w:tcPr>
          <w:p w:rsidR="00786DA8" w:rsidRPr="009644FA" w:rsidRDefault="00786DA8" w:rsidP="00786DA8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9644FA">
              <w:rPr>
                <w:rFonts w:asciiTheme="minorHAnsi" w:hAnsiTheme="minorHAnsi"/>
                <w:b/>
                <w:sz w:val="22"/>
              </w:rPr>
              <w:t>UC Berkeley</w:t>
            </w:r>
          </w:p>
        </w:tc>
      </w:tr>
      <w:tr w:rsidR="0067058F" w:rsidRPr="009644FA" w:rsidTr="009644FA">
        <w:tc>
          <w:tcPr>
            <w:tcW w:w="1908" w:type="dxa"/>
            <w:vAlign w:val="center"/>
          </w:tcPr>
          <w:p w:rsidR="0067058F" w:rsidRPr="009644FA" w:rsidRDefault="00E418D1" w:rsidP="00786DA8">
            <w:pPr>
              <w:rPr>
                <w:rFonts w:asciiTheme="minorHAnsi" w:hAnsiTheme="minorHAnsi"/>
                <w:sz w:val="22"/>
              </w:rPr>
            </w:pPr>
            <w:r w:rsidRPr="009644FA">
              <w:rPr>
                <w:rFonts w:asciiTheme="minorHAnsi" w:hAnsiTheme="minorHAnsi"/>
                <w:sz w:val="22"/>
              </w:rPr>
              <w:t>Katherine Mason</w:t>
            </w:r>
          </w:p>
        </w:tc>
        <w:tc>
          <w:tcPr>
            <w:tcW w:w="5850" w:type="dxa"/>
            <w:vAlign w:val="center"/>
          </w:tcPr>
          <w:p w:rsidR="0067058F" w:rsidRPr="009644FA" w:rsidRDefault="00F055ED" w:rsidP="00786DA8">
            <w:pPr>
              <w:rPr>
                <w:rFonts w:asciiTheme="minorHAnsi" w:hAnsiTheme="minorHAnsi"/>
                <w:i/>
                <w:sz w:val="22"/>
              </w:rPr>
            </w:pPr>
            <w:r w:rsidRPr="009644FA">
              <w:rPr>
                <w:rFonts w:asciiTheme="minorHAnsi" w:hAnsiTheme="minorHAnsi"/>
                <w:i/>
                <w:sz w:val="22"/>
              </w:rPr>
              <w:t>Commercially Sexually Exploited Foster Youth in San Ma</w:t>
            </w:r>
            <w:r w:rsidR="00B81C74">
              <w:rPr>
                <w:rFonts w:asciiTheme="minorHAnsi" w:hAnsiTheme="minorHAnsi"/>
                <w:i/>
                <w:sz w:val="22"/>
              </w:rPr>
              <w:t>teo County: A Qualitative Study</w:t>
            </w:r>
          </w:p>
        </w:tc>
        <w:tc>
          <w:tcPr>
            <w:tcW w:w="2034" w:type="dxa"/>
            <w:vAlign w:val="center"/>
          </w:tcPr>
          <w:p w:rsidR="0067058F" w:rsidRPr="009644FA" w:rsidRDefault="00F055ED" w:rsidP="00786DA8">
            <w:pPr>
              <w:rPr>
                <w:rFonts w:asciiTheme="minorHAnsi" w:hAnsiTheme="minorHAnsi"/>
                <w:sz w:val="22"/>
              </w:rPr>
            </w:pPr>
            <w:proofErr w:type="spellStart"/>
            <w:r w:rsidRPr="009644FA">
              <w:rPr>
                <w:rFonts w:asciiTheme="minorHAnsi" w:hAnsiTheme="minorHAnsi"/>
                <w:sz w:val="22"/>
              </w:rPr>
              <w:t>Denicia</w:t>
            </w:r>
            <w:proofErr w:type="spellEnd"/>
            <w:r w:rsidRPr="009644FA">
              <w:rPr>
                <w:rFonts w:asciiTheme="minorHAnsi" w:hAnsiTheme="minorHAnsi"/>
                <w:sz w:val="22"/>
              </w:rPr>
              <w:t xml:space="preserve"> Cormier</w:t>
            </w:r>
          </w:p>
        </w:tc>
        <w:tc>
          <w:tcPr>
            <w:tcW w:w="2736" w:type="dxa"/>
            <w:vAlign w:val="center"/>
          </w:tcPr>
          <w:p w:rsidR="0067058F" w:rsidRPr="009644FA" w:rsidRDefault="00F055ED" w:rsidP="00F055ED">
            <w:pPr>
              <w:shd w:val="clear" w:color="auto" w:fill="FFFFFF"/>
              <w:outlineLvl w:val="2"/>
              <w:rPr>
                <w:rFonts w:asciiTheme="minorHAnsi" w:hAnsiTheme="minorHAnsi"/>
                <w:sz w:val="22"/>
              </w:rPr>
            </w:pPr>
            <w:r w:rsidRPr="009644FA">
              <w:rPr>
                <w:rFonts w:asciiTheme="minorHAnsi" w:eastAsia="Times New Roman" w:hAnsiTheme="minorHAnsi" w:cs="Arial"/>
                <w:color w:val="000000" w:themeColor="text1"/>
                <w:sz w:val="22"/>
              </w:rPr>
              <w:t>San Mateo County - Human Services</w:t>
            </w:r>
          </w:p>
        </w:tc>
        <w:tc>
          <w:tcPr>
            <w:tcW w:w="2250" w:type="dxa"/>
            <w:vAlign w:val="center"/>
          </w:tcPr>
          <w:p w:rsidR="0067058F" w:rsidRPr="009644FA" w:rsidRDefault="00F055ED" w:rsidP="00786DA8">
            <w:pPr>
              <w:rPr>
                <w:rFonts w:asciiTheme="minorHAnsi" w:hAnsiTheme="minorHAnsi"/>
                <w:sz w:val="22"/>
              </w:rPr>
            </w:pPr>
            <w:r w:rsidRPr="009644FA">
              <w:rPr>
                <w:rFonts w:asciiTheme="minorHAnsi" w:hAnsiTheme="minorHAnsi"/>
                <w:sz w:val="22"/>
              </w:rPr>
              <w:t>Melissa Martin-</w:t>
            </w:r>
            <w:proofErr w:type="spellStart"/>
            <w:r w:rsidRPr="009644FA">
              <w:rPr>
                <w:rFonts w:asciiTheme="minorHAnsi" w:hAnsiTheme="minorHAnsi"/>
                <w:sz w:val="22"/>
              </w:rPr>
              <w:t>Mollard</w:t>
            </w:r>
            <w:proofErr w:type="spellEnd"/>
          </w:p>
        </w:tc>
      </w:tr>
    </w:tbl>
    <w:p w:rsidR="001608CE" w:rsidRPr="001608CE" w:rsidRDefault="001608CE" w:rsidP="0067058F"/>
    <w:sectPr w:rsidR="001608CE" w:rsidRPr="001608CE" w:rsidSect="009644FA">
      <w:pgSz w:w="15840" w:h="12240" w:orient="landscape"/>
      <w:pgMar w:top="72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8CE"/>
    <w:rsid w:val="00154B98"/>
    <w:rsid w:val="001608CE"/>
    <w:rsid w:val="001F15EA"/>
    <w:rsid w:val="00270BCB"/>
    <w:rsid w:val="002F3B3A"/>
    <w:rsid w:val="002F44C9"/>
    <w:rsid w:val="00385E8C"/>
    <w:rsid w:val="00576DEE"/>
    <w:rsid w:val="0067058F"/>
    <w:rsid w:val="00786DA8"/>
    <w:rsid w:val="007B4FCD"/>
    <w:rsid w:val="00916C1E"/>
    <w:rsid w:val="00930642"/>
    <w:rsid w:val="009644FA"/>
    <w:rsid w:val="00AC5936"/>
    <w:rsid w:val="00B81C74"/>
    <w:rsid w:val="00CF3D26"/>
    <w:rsid w:val="00E418D1"/>
    <w:rsid w:val="00E63E86"/>
    <w:rsid w:val="00F0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55ED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85E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F055ED"/>
    <w:rPr>
      <w:rFonts w:eastAsia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055E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5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5ED"/>
    <w:rPr>
      <w:rFonts w:ascii="Tahoma" w:hAnsi="Tahoma" w:cs="Tahoma"/>
      <w:sz w:val="16"/>
      <w:szCs w:val="16"/>
    </w:rPr>
  </w:style>
  <w:style w:type="paragraph" w:customStyle="1" w:styleId="1title">
    <w:name w:val="1title"/>
    <w:basedOn w:val="Normal"/>
    <w:rsid w:val="009644FA"/>
    <w:pPr>
      <w:jc w:val="center"/>
    </w:pPr>
    <w:rPr>
      <w:rFonts w:ascii="Calibri" w:eastAsia="Times New Roman" w:hAnsi="Calibri" w:cs="Lucida Sans Unicode"/>
      <w:b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55ED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85E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F055ED"/>
    <w:rPr>
      <w:rFonts w:eastAsia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055E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5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5ED"/>
    <w:rPr>
      <w:rFonts w:ascii="Tahoma" w:hAnsi="Tahoma" w:cs="Tahoma"/>
      <w:sz w:val="16"/>
      <w:szCs w:val="16"/>
    </w:rPr>
  </w:style>
  <w:style w:type="paragraph" w:customStyle="1" w:styleId="1title">
    <w:name w:val="1title"/>
    <w:basedOn w:val="Normal"/>
    <w:rsid w:val="009644FA"/>
    <w:pPr>
      <w:jc w:val="center"/>
    </w:pPr>
    <w:rPr>
      <w:rFonts w:ascii="Calibri" w:eastAsia="Times New Roman" w:hAnsi="Calibri" w:cs="Lucida Sans Unicode"/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1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JACQUET</dc:creator>
  <cp:lastModifiedBy>Karen Ringuette</cp:lastModifiedBy>
  <cp:revision>2</cp:revision>
  <dcterms:created xsi:type="dcterms:W3CDTF">2013-04-05T15:35:00Z</dcterms:created>
  <dcterms:modified xsi:type="dcterms:W3CDTF">2013-04-05T15:35:00Z</dcterms:modified>
</cp:coreProperties>
</file>