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65eb703312204acd089365e6b89ed8b6a140b5"/>
    <w:p>
      <w:pPr>
        <w:pStyle w:val="Heading1"/>
      </w:pPr>
      <w:r>
        <w:t xml:space="preserve">CAP Tracking Platform – High Level Backend Design</w:t>
      </w:r>
    </w:p>
    <w:bookmarkEnd w:id="20"/>
    <w:bookmarkStart w:id="21" w:name="objective"/>
    <w:p>
      <w:pPr>
        <w:pStyle w:val="Heading1"/>
      </w:pPr>
      <w:r>
        <w:t xml:space="preserve">1. Objective</w:t>
      </w:r>
    </w:p>
    <w:p>
      <w:pPr>
        <w:pStyle w:val="FirstParagraph"/>
      </w:pPr>
      <w:r>
        <w:t xml:space="preserve">Build an enterprise CAP (Corrective Action Plan) tracking and orchestration platform for:</w:t>
      </w:r>
    </w:p>
    <w:p>
      <w:pPr>
        <w:pStyle w:val="Compact"/>
        <w:numPr>
          <w:ilvl w:val="0"/>
          <w:numId w:val="1001"/>
        </w:numPr>
      </w:pPr>
      <w:r>
        <w:t xml:space="preserve">CAP lifecycle management</w:t>
      </w:r>
    </w:p>
    <w:p>
      <w:pPr>
        <w:pStyle w:val="Compact"/>
        <w:numPr>
          <w:ilvl w:val="0"/>
          <w:numId w:val="1001"/>
        </w:numPr>
      </w:pPr>
      <w:r>
        <w:t xml:space="preserve">Workflow tracking</w:t>
      </w:r>
    </w:p>
    <w:p>
      <w:pPr>
        <w:pStyle w:val="Compact"/>
        <w:numPr>
          <w:ilvl w:val="0"/>
          <w:numId w:val="1001"/>
        </w:numPr>
      </w:pPr>
      <w:r>
        <w:t xml:space="preserve">SLA monitoring</w:t>
      </w:r>
    </w:p>
    <w:p>
      <w:pPr>
        <w:pStyle w:val="Compact"/>
        <w:numPr>
          <w:ilvl w:val="0"/>
          <w:numId w:val="1001"/>
        </w:numPr>
      </w:pPr>
      <w:r>
        <w:t xml:space="preserve">Email reminders/escalations</w:t>
      </w:r>
    </w:p>
    <w:p>
      <w:pPr>
        <w:pStyle w:val="Compact"/>
        <w:numPr>
          <w:ilvl w:val="0"/>
          <w:numId w:val="1001"/>
        </w:numPr>
      </w:pPr>
      <w:r>
        <w:t xml:space="preserve">Human + system task orchestration</w:t>
      </w:r>
    </w:p>
    <w:p>
      <w:pPr>
        <w:pStyle w:val="Compact"/>
        <w:numPr>
          <w:ilvl w:val="0"/>
          <w:numId w:val="1001"/>
        </w:numPr>
      </w:pPr>
      <w:r>
        <w:t xml:space="preserve">Future automation and heavy computation tasks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02"/>
        </w:numPr>
      </w:pPr>
      <w:r>
        <w:t xml:space="preserve">manual workflow steps</w:t>
      </w:r>
    </w:p>
    <w:p>
      <w:pPr>
        <w:pStyle w:val="Compact"/>
        <w:numPr>
          <w:ilvl w:val="0"/>
          <w:numId w:val="1002"/>
        </w:numPr>
      </w:pPr>
      <w:r>
        <w:t xml:space="preserve">automated processing steps</w:t>
      </w:r>
    </w:p>
    <w:p>
      <w:pPr>
        <w:pStyle w:val="Compact"/>
        <w:numPr>
          <w:ilvl w:val="0"/>
          <w:numId w:val="1002"/>
        </w:numPr>
      </w:pPr>
      <w:r>
        <w:t xml:space="preserve">long running jobs</w:t>
      </w:r>
    </w:p>
    <w:p>
      <w:pPr>
        <w:pStyle w:val="Compact"/>
        <w:numPr>
          <w:ilvl w:val="0"/>
          <w:numId w:val="1002"/>
        </w:numPr>
      </w:pPr>
      <w:r>
        <w:t xml:space="preserve">event driven execution</w:t>
      </w:r>
    </w:p>
    <w:p>
      <w:pPr>
        <w:pStyle w:val="Compact"/>
        <w:numPr>
          <w:ilvl w:val="0"/>
          <w:numId w:val="1002"/>
        </w:numPr>
      </w:pPr>
      <w:r>
        <w:t xml:space="preserve">future scalability</w:t>
      </w:r>
    </w:p>
    <w:p>
      <w:r>
        <w:pict>
          <v:rect style="width:0;height:1.5pt" o:hralign="center" o:hrstd="t" o:hr="t"/>
        </w:pict>
      </w:r>
    </w:p>
    <w:bookmarkEnd w:id="21"/>
    <w:bookmarkStart w:id="22" w:name="high-level-architecture"/>
    <w:p>
      <w:pPr>
        <w:pStyle w:val="Heading1"/>
      </w:pPr>
      <w:r>
        <w:t xml:space="preserve">2. High Level Architecture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React UI  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API Gateway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 │                         │</w:t>
      </w:r>
      <w:r>
        <w:br/>
      </w:r>
      <w:r>
        <w:rPr>
          <w:rStyle w:val="VerbatimChar"/>
        </w:rPr>
        <w:t xml:space="preserve">          ▼                         ▼                         ▼</w:t>
      </w:r>
      <w:r>
        <w:br/>
      </w:r>
      <w:r>
        <w:rPr>
          <w:rStyle w:val="VerbatimChar"/>
        </w:rPr>
        <w:t xml:space="preserve"> ┌────────────────┐      ┌──────────────────┐      ┌────────────────┐</w:t>
      </w:r>
      <w:r>
        <w:br/>
      </w:r>
      <w:r>
        <w:rPr>
          <w:rStyle w:val="VerbatimChar"/>
        </w:rPr>
        <w:t xml:space="preserve"> │  Auth Service  │      │ Workflow Service │      │  Audit Service │</w:t>
      </w:r>
      <w:r>
        <w:br/>
      </w:r>
      <w:r>
        <w:rPr>
          <w:rStyle w:val="VerbatimChar"/>
        </w:rPr>
        <w:t xml:space="preserve"> └────────────────┘      └─────────┬────────┘      └────────────────┘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┌────────────────┐</w:t>
      </w:r>
      <w:r>
        <w:br/>
      </w:r>
      <w:r>
        <w:rPr>
          <w:rStyle w:val="VerbatimChar"/>
        </w:rPr>
        <w:t xml:space="preserve">                           │   GCP Pub/Sub  │</w:t>
      </w:r>
      <w:r>
        <w:br/>
      </w:r>
      <w:r>
        <w:rPr>
          <w:rStyle w:val="VerbatimChar"/>
        </w:rPr>
        <w:t xml:space="preserve">                           └────────┬───────┘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┌─────────────────────────────┼─────────────────────────────┐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│                             │</w:t>
      </w:r>
      <w:r>
        <w:br/>
      </w:r>
      <w:r>
        <w:rPr>
          <w:rStyle w:val="VerbatimChar"/>
        </w:rPr>
        <w:t xml:space="preserve">      ▼                             ▼                             ▼</w:t>
      </w:r>
      <w:r>
        <w:br/>
      </w:r>
      <w:r>
        <w:rPr>
          <w:rStyle w:val="VerbatimChar"/>
        </w:rPr>
        <w:t xml:space="preserve">┌────────────────┐      ┌────────────────────┐      ┌────────────────────┐</w:t>
      </w:r>
      <w:r>
        <w:br/>
      </w:r>
      <w:r>
        <w:rPr>
          <w:rStyle w:val="VerbatimChar"/>
        </w:rPr>
        <w:t xml:space="preserve">│Population Svc  │      │ Validation Service │      │ APR CalculationSvc │</w:t>
      </w:r>
      <w:r>
        <w:br/>
      </w:r>
      <w:r>
        <w:rPr>
          <w:rStyle w:val="VerbatimChar"/>
        </w:rPr>
        <w:t xml:space="preserve">└────────────────┘      └────────────────────┘      └────────────────────┘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│ Notification Service│</w:t>
      </w:r>
      <w:r>
        <w:br/>
      </w:r>
      <w:r>
        <w:rPr>
          <w:rStyle w:val="VerbatimChar"/>
        </w:rPr>
        <w:t xml:space="preserve">         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67" w:name="microservices-and-responsibilities"/>
    <w:p>
      <w:pPr>
        <w:pStyle w:val="Heading1"/>
      </w:pPr>
      <w:r>
        <w:t xml:space="preserve">3. Microservices and Responsibilities</w:t>
      </w:r>
    </w:p>
    <w:bookmarkStart w:id="25" w:name="api-gateway"/>
    <w:p>
      <w:pPr>
        <w:pStyle w:val="Heading2"/>
      </w:pPr>
      <w:r>
        <w:t xml:space="preserve">3.1 API Gateway</w:t>
      </w:r>
    </w:p>
    <w:bookmarkStart w:id="23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3"/>
        </w:numPr>
      </w:pPr>
      <w:r>
        <w:t xml:space="preserve">Entry point for frontend</w:t>
      </w:r>
    </w:p>
    <w:p>
      <w:pPr>
        <w:pStyle w:val="Compact"/>
        <w:numPr>
          <w:ilvl w:val="0"/>
          <w:numId w:val="1003"/>
        </w:numPr>
      </w:pPr>
      <w:r>
        <w:t xml:space="preserve">Request routing</w:t>
      </w:r>
    </w:p>
    <w:p>
      <w:pPr>
        <w:pStyle w:val="Compact"/>
        <w:numPr>
          <w:ilvl w:val="0"/>
          <w:numId w:val="1003"/>
        </w:numPr>
      </w:pPr>
      <w:r>
        <w:t xml:space="preserve">JWT validation</w:t>
      </w:r>
    </w:p>
    <w:p>
      <w:pPr>
        <w:pStyle w:val="Compact"/>
        <w:numPr>
          <w:ilvl w:val="0"/>
          <w:numId w:val="1003"/>
        </w:numPr>
      </w:pPr>
      <w:r>
        <w:t xml:space="preserve">Rate limiting</w:t>
      </w:r>
    </w:p>
    <w:p>
      <w:pPr>
        <w:pStyle w:val="Compact"/>
        <w:numPr>
          <w:ilvl w:val="0"/>
          <w:numId w:val="1003"/>
        </w:numPr>
      </w:pPr>
      <w:r>
        <w:t xml:space="preserve">Request logging</w:t>
      </w:r>
    </w:p>
    <w:p>
      <w:pPr>
        <w:pStyle w:val="Compact"/>
        <w:numPr>
          <w:ilvl w:val="0"/>
          <w:numId w:val="1003"/>
        </w:numPr>
      </w:pPr>
      <w:r>
        <w:t xml:space="preserve">CORS handling</w:t>
      </w:r>
    </w:p>
    <w:bookmarkEnd w:id="23"/>
    <w:bookmarkStart w:id="24" w:name="suggested-tech"/>
    <w:p>
      <w:pPr>
        <w:pStyle w:val="Heading3"/>
      </w:pPr>
      <w:r>
        <w:t xml:space="preserve">Suggested Tech</w:t>
      </w:r>
    </w:p>
    <w:p>
      <w:pPr>
        <w:pStyle w:val="Compact"/>
        <w:numPr>
          <w:ilvl w:val="0"/>
          <w:numId w:val="1004"/>
        </w:numPr>
      </w:pPr>
      <w:r>
        <w:t xml:space="preserve">Spring Cloud Gateway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auth-service"/>
    <w:p>
      <w:pPr>
        <w:pStyle w:val="Heading2"/>
      </w:pPr>
      <w:r>
        <w:t xml:space="preserve">3.2 Auth Service</w:t>
      </w:r>
    </w:p>
    <w:bookmarkStart w:id="26" w:name="responsibilities-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5"/>
        </w:numPr>
      </w:pPr>
      <w:r>
        <w:t xml:space="preserve">Login/authentication</w:t>
      </w:r>
    </w:p>
    <w:p>
      <w:pPr>
        <w:pStyle w:val="Compact"/>
        <w:numPr>
          <w:ilvl w:val="0"/>
          <w:numId w:val="1005"/>
        </w:numPr>
      </w:pPr>
      <w:r>
        <w:t xml:space="preserve">User roles</w:t>
      </w:r>
    </w:p>
    <w:p>
      <w:pPr>
        <w:pStyle w:val="Compact"/>
        <w:numPr>
          <w:ilvl w:val="0"/>
          <w:numId w:val="1005"/>
        </w:numPr>
      </w:pPr>
      <w:r>
        <w:t xml:space="preserve">Permissions</w:t>
      </w:r>
    </w:p>
    <w:p>
      <w:pPr>
        <w:pStyle w:val="Compact"/>
        <w:numPr>
          <w:ilvl w:val="0"/>
          <w:numId w:val="1005"/>
        </w:numPr>
      </w:pPr>
      <w:r>
        <w:t xml:space="preserve">JWT token generation</w:t>
      </w:r>
    </w:p>
    <w:p>
      <w:pPr>
        <w:pStyle w:val="Compact"/>
        <w:numPr>
          <w:ilvl w:val="0"/>
          <w:numId w:val="1005"/>
        </w:numPr>
      </w:pPr>
      <w:r>
        <w:t xml:space="preserve">Role based access</w:t>
      </w:r>
    </w:p>
    <w:bookmarkEnd w:id="26"/>
    <w:bookmarkStart w:id="27" w:name="example-roles"/>
    <w:p>
      <w:pPr>
        <w:pStyle w:val="Heading3"/>
      </w:pPr>
      <w:r>
        <w:t xml:space="preserve">Example Roles</w:t>
      </w:r>
    </w:p>
    <w:p>
      <w:pPr>
        <w:pStyle w:val="Compact"/>
        <w:numPr>
          <w:ilvl w:val="0"/>
          <w:numId w:val="1006"/>
        </w:numPr>
      </w:pPr>
      <w:r>
        <w:t xml:space="preserve">ADMIN</w:t>
      </w:r>
    </w:p>
    <w:p>
      <w:pPr>
        <w:pStyle w:val="Compact"/>
        <w:numPr>
          <w:ilvl w:val="0"/>
          <w:numId w:val="1006"/>
        </w:numPr>
      </w:pPr>
      <w:r>
        <w:t xml:space="preserve">CAP_OWNER</w:t>
      </w:r>
    </w:p>
    <w:p>
      <w:pPr>
        <w:pStyle w:val="Compact"/>
        <w:numPr>
          <w:ilvl w:val="0"/>
          <w:numId w:val="1006"/>
        </w:numPr>
      </w:pPr>
      <w:r>
        <w:t xml:space="preserve">VALIDATOR</w:t>
      </w:r>
    </w:p>
    <w:p>
      <w:pPr>
        <w:pStyle w:val="Compact"/>
        <w:numPr>
          <w:ilvl w:val="0"/>
          <w:numId w:val="1006"/>
        </w:numPr>
      </w:pPr>
      <w:r>
        <w:t xml:space="preserve">APPROVER</w:t>
      </w:r>
    </w:p>
    <w:p>
      <w:pPr>
        <w:pStyle w:val="Compact"/>
        <w:numPr>
          <w:ilvl w:val="0"/>
          <w:numId w:val="1006"/>
        </w:numPr>
      </w:pPr>
      <w:r>
        <w:t xml:space="preserve">OPERATIONS_USER</w:t>
      </w:r>
    </w:p>
    <w:bookmarkEnd w:id="27"/>
    <w:bookmarkStart w:id="31" w:name="apis"/>
    <w:p>
      <w:pPr>
        <w:pStyle w:val="Heading3"/>
      </w:pPr>
      <w:r>
        <w:t xml:space="preserve">APIs</w:t>
      </w:r>
    </w:p>
    <w:bookmarkStart w:id="28" w:name="login"/>
    <w:p>
      <w:pPr>
        <w:pStyle w:val="Heading4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POST /auth/login</w:t>
      </w:r>
    </w:p>
    <w:bookmarkEnd w:id="28"/>
    <w:bookmarkStart w:id="29" w:name="get-user-roles"/>
    <w:p>
      <w:pPr>
        <w:pStyle w:val="Heading4"/>
      </w:pPr>
      <w:r>
        <w:t xml:space="preserve">Get User Roles</w:t>
      </w:r>
    </w:p>
    <w:p>
      <w:pPr>
        <w:pStyle w:val="SourceCode"/>
      </w:pPr>
      <w:r>
        <w:rPr>
          <w:rStyle w:val="VerbatimChar"/>
        </w:rPr>
        <w:t xml:space="preserve">GET /auth/users/{userId}/roles</w:t>
      </w:r>
    </w:p>
    <w:bookmarkEnd w:id="29"/>
    <w:bookmarkStart w:id="30" w:name="validate-token"/>
    <w:p>
      <w:pPr>
        <w:pStyle w:val="Heading4"/>
      </w:pPr>
      <w:r>
        <w:t xml:space="preserve">Validate Token</w:t>
      </w:r>
    </w:p>
    <w:p>
      <w:pPr>
        <w:pStyle w:val="SourceCode"/>
      </w:pPr>
      <w:r>
        <w:rPr>
          <w:rStyle w:val="VerbatimChar"/>
        </w:rPr>
        <w:t xml:space="preserve">POST /auth/validate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6" w:name="workflow-service-core-service"/>
    <w:p>
      <w:pPr>
        <w:pStyle w:val="Heading2"/>
      </w:pPr>
      <w:r>
        <w:t xml:space="preserve">3.3 Workflow Service (Core Service)</w:t>
      </w:r>
    </w:p>
    <w:p>
      <w:pPr>
        <w:pStyle w:val="FirstParagraph"/>
      </w:pPr>
      <w:r>
        <w:t xml:space="preserve">This is the most important microservice.</w:t>
      </w:r>
    </w:p>
    <w:bookmarkStart w:id="33" w:name="responsibilities-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CAP creation</w:t>
      </w:r>
    </w:p>
    <w:p>
      <w:pPr>
        <w:pStyle w:val="Compact"/>
        <w:numPr>
          <w:ilvl w:val="0"/>
          <w:numId w:val="1007"/>
        </w:numPr>
      </w:pPr>
      <w:r>
        <w:t xml:space="preserve">Workflow execution</w:t>
      </w:r>
    </w:p>
    <w:p>
      <w:pPr>
        <w:pStyle w:val="Compact"/>
        <w:numPr>
          <w:ilvl w:val="0"/>
          <w:numId w:val="1007"/>
        </w:numPr>
      </w:pPr>
      <w:r>
        <w:t xml:space="preserve">Task orchestration</w:t>
      </w:r>
    </w:p>
    <w:p>
      <w:pPr>
        <w:pStyle w:val="Compact"/>
        <w:numPr>
          <w:ilvl w:val="0"/>
          <w:numId w:val="1007"/>
        </w:numPr>
      </w:pPr>
      <w:r>
        <w:t xml:space="preserve">State transitions</w:t>
      </w:r>
    </w:p>
    <w:p>
      <w:pPr>
        <w:pStyle w:val="Compact"/>
        <w:numPr>
          <w:ilvl w:val="0"/>
          <w:numId w:val="1007"/>
        </w:numPr>
      </w:pPr>
      <w:r>
        <w:t xml:space="preserve">Dependency management</w:t>
      </w:r>
    </w:p>
    <w:p>
      <w:pPr>
        <w:pStyle w:val="Compact"/>
        <w:numPr>
          <w:ilvl w:val="0"/>
          <w:numId w:val="1007"/>
        </w:numPr>
      </w:pPr>
      <w:r>
        <w:t xml:space="preserve">SLA tracking</w:t>
      </w:r>
    </w:p>
    <w:p>
      <w:pPr>
        <w:pStyle w:val="Compact"/>
        <w:numPr>
          <w:ilvl w:val="0"/>
          <w:numId w:val="1007"/>
        </w:numPr>
      </w:pPr>
      <w:r>
        <w:t xml:space="preserve">Assignment management</w:t>
      </w:r>
    </w:p>
    <w:p>
      <w:pPr>
        <w:pStyle w:val="Compact"/>
        <w:numPr>
          <w:ilvl w:val="0"/>
          <w:numId w:val="1007"/>
        </w:numPr>
      </w:pPr>
      <w:r>
        <w:t xml:space="preserve">Workflow timeline</w:t>
      </w:r>
    </w:p>
    <w:p>
      <w:pPr>
        <w:pStyle w:val="Compact"/>
        <w:numPr>
          <w:ilvl w:val="0"/>
          <w:numId w:val="1007"/>
        </w:numPr>
      </w:pPr>
      <w:r>
        <w:t xml:space="preserve">Publish workflow events</w:t>
      </w:r>
    </w:p>
    <w:bookmarkEnd w:id="33"/>
    <w:bookmarkStart w:id="34" w:name="major-components"/>
    <w:p>
      <w:pPr>
        <w:pStyle w:val="Heading3"/>
      </w:pPr>
      <w:r>
        <w:t xml:space="preserve">Major Components</w:t>
      </w:r>
    </w:p>
    <w:p>
      <w:pPr>
        <w:pStyle w:val="Compact"/>
        <w:numPr>
          <w:ilvl w:val="0"/>
          <w:numId w:val="1008"/>
        </w:numPr>
      </w:pPr>
      <w:r>
        <w:t xml:space="preserve">Workflow Orchestrator</w:t>
      </w:r>
    </w:p>
    <w:p>
      <w:pPr>
        <w:pStyle w:val="Compact"/>
        <w:numPr>
          <w:ilvl w:val="0"/>
          <w:numId w:val="1008"/>
        </w:numPr>
      </w:pPr>
      <w:r>
        <w:t xml:space="preserve">Dependency Resolver</w:t>
      </w:r>
    </w:p>
    <w:p>
      <w:pPr>
        <w:pStyle w:val="Compact"/>
        <w:numPr>
          <w:ilvl w:val="0"/>
          <w:numId w:val="1008"/>
        </w:numPr>
      </w:pPr>
      <w:r>
        <w:t xml:space="preserve">SLA Engine</w:t>
      </w:r>
    </w:p>
    <w:p>
      <w:pPr>
        <w:pStyle w:val="Compact"/>
        <w:numPr>
          <w:ilvl w:val="0"/>
          <w:numId w:val="1008"/>
        </w:numPr>
      </w:pPr>
      <w:r>
        <w:t xml:space="preserve">State Machine</w:t>
      </w:r>
    </w:p>
    <w:p>
      <w:pPr>
        <w:pStyle w:val="Compact"/>
        <w:numPr>
          <w:ilvl w:val="0"/>
          <w:numId w:val="1008"/>
        </w:numPr>
      </w:pPr>
      <w:r>
        <w:t xml:space="preserve">Task Assignment Engine</w:t>
      </w:r>
    </w:p>
    <w:p>
      <w:pPr>
        <w:pStyle w:val="Compact"/>
        <w:numPr>
          <w:ilvl w:val="0"/>
          <w:numId w:val="1008"/>
        </w:numPr>
      </w:pPr>
      <w:r>
        <w:t xml:space="preserve">Event Publisher</w:t>
      </w:r>
    </w:p>
    <w:bookmarkEnd w:id="34"/>
    <w:bookmarkStart w:id="45" w:name="apis-1"/>
    <w:p>
      <w:pPr>
        <w:pStyle w:val="Heading3"/>
      </w:pPr>
      <w:r>
        <w:t xml:space="preserve">APIs</w:t>
      </w:r>
    </w:p>
    <w:bookmarkStart w:id="35" w:name="create-cap"/>
    <w:p>
      <w:pPr>
        <w:pStyle w:val="Heading4"/>
      </w:pPr>
      <w:r>
        <w:t xml:space="preserve">Create CAP</w:t>
      </w:r>
    </w:p>
    <w:p>
      <w:pPr>
        <w:pStyle w:val="SourceCode"/>
      </w:pPr>
      <w:r>
        <w:rPr>
          <w:rStyle w:val="VerbatimChar"/>
        </w:rPr>
        <w:t xml:space="preserve">POST /caps</w:t>
      </w:r>
    </w:p>
    <w:bookmarkEnd w:id="35"/>
    <w:bookmarkStart w:id="36" w:name="get-cap-details"/>
    <w:p>
      <w:pPr>
        <w:pStyle w:val="Heading4"/>
      </w:pPr>
      <w:r>
        <w:t xml:space="preserve">Get CAP Details</w:t>
      </w:r>
    </w:p>
    <w:p>
      <w:pPr>
        <w:pStyle w:val="SourceCode"/>
      </w:pPr>
      <w:r>
        <w:rPr>
          <w:rStyle w:val="VerbatimChar"/>
        </w:rPr>
        <w:t xml:space="preserve">GET /caps/{capId}</w:t>
      </w:r>
    </w:p>
    <w:bookmarkEnd w:id="36"/>
    <w:bookmarkStart w:id="37" w:name="start-workflow"/>
    <w:p>
      <w:pPr>
        <w:pStyle w:val="Heading4"/>
      </w:pPr>
      <w:r>
        <w:t xml:space="preserve">Start Workflow</w:t>
      </w:r>
    </w:p>
    <w:p>
      <w:pPr>
        <w:pStyle w:val="SourceCode"/>
      </w:pPr>
      <w:r>
        <w:rPr>
          <w:rStyle w:val="VerbatimChar"/>
        </w:rPr>
        <w:t xml:space="preserve">POST /workflows/start</w:t>
      </w:r>
    </w:p>
    <w:bookmarkEnd w:id="37"/>
    <w:bookmarkStart w:id="38" w:name="get-workflow-timeline"/>
    <w:p>
      <w:pPr>
        <w:pStyle w:val="Heading4"/>
      </w:pPr>
      <w:r>
        <w:t xml:space="preserve">Get Workflow Timeline</w:t>
      </w:r>
    </w:p>
    <w:p>
      <w:pPr>
        <w:pStyle w:val="SourceCode"/>
      </w:pPr>
      <w:r>
        <w:rPr>
          <w:rStyle w:val="VerbatimChar"/>
        </w:rPr>
        <w:t xml:space="preserve">GET /workflows/{workflowId}/timeline</w:t>
      </w:r>
    </w:p>
    <w:bookmarkEnd w:id="38"/>
    <w:bookmarkStart w:id="39" w:name="complete-task"/>
    <w:p>
      <w:pPr>
        <w:pStyle w:val="Heading4"/>
      </w:pPr>
      <w:r>
        <w:t xml:space="preserve">Complete Task</w:t>
      </w:r>
    </w:p>
    <w:p>
      <w:pPr>
        <w:pStyle w:val="SourceCode"/>
      </w:pPr>
      <w:r>
        <w:rPr>
          <w:rStyle w:val="VerbatimChar"/>
        </w:rPr>
        <w:t xml:space="preserve">POST /tasks/{taskId}/complete</w:t>
      </w:r>
    </w:p>
    <w:bookmarkEnd w:id="39"/>
    <w:bookmarkStart w:id="40" w:name="approve-task"/>
    <w:p>
      <w:pPr>
        <w:pStyle w:val="Heading4"/>
      </w:pPr>
      <w:r>
        <w:t xml:space="preserve">Approve Task</w:t>
      </w:r>
    </w:p>
    <w:p>
      <w:pPr>
        <w:pStyle w:val="SourceCode"/>
      </w:pPr>
      <w:r>
        <w:rPr>
          <w:rStyle w:val="VerbatimChar"/>
        </w:rPr>
        <w:t xml:space="preserve">POST /tasks/{taskId}/approve</w:t>
      </w:r>
    </w:p>
    <w:bookmarkEnd w:id="40"/>
    <w:bookmarkStart w:id="41" w:name="reject-task"/>
    <w:p>
      <w:pPr>
        <w:pStyle w:val="Heading4"/>
      </w:pPr>
      <w:r>
        <w:t xml:space="preserve">Reject Task</w:t>
      </w:r>
    </w:p>
    <w:p>
      <w:pPr>
        <w:pStyle w:val="SourceCode"/>
      </w:pPr>
      <w:r>
        <w:rPr>
          <w:rStyle w:val="VerbatimChar"/>
        </w:rPr>
        <w:t xml:space="preserve">POST /tasks/{taskId}/reject</w:t>
      </w:r>
    </w:p>
    <w:bookmarkEnd w:id="41"/>
    <w:bookmarkStart w:id="42" w:name="reassign-task"/>
    <w:p>
      <w:pPr>
        <w:pStyle w:val="Heading4"/>
      </w:pPr>
      <w:r>
        <w:t xml:space="preserve">Reassign Task</w:t>
      </w:r>
    </w:p>
    <w:p>
      <w:pPr>
        <w:pStyle w:val="SourceCode"/>
      </w:pPr>
      <w:r>
        <w:rPr>
          <w:rStyle w:val="VerbatimChar"/>
        </w:rPr>
        <w:t xml:space="preserve">PUT /tasks/{taskId}/assignee</w:t>
      </w:r>
    </w:p>
    <w:bookmarkEnd w:id="42"/>
    <w:bookmarkStart w:id="43" w:name="pause-workflow"/>
    <w:p>
      <w:pPr>
        <w:pStyle w:val="Heading4"/>
      </w:pPr>
      <w:r>
        <w:t xml:space="preserve">Pause Workflow</w:t>
      </w:r>
    </w:p>
    <w:p>
      <w:pPr>
        <w:pStyle w:val="SourceCode"/>
      </w:pPr>
      <w:r>
        <w:rPr>
          <w:rStyle w:val="VerbatimChar"/>
        </w:rPr>
        <w:t xml:space="preserve">POST /workflows/{workflowId}/pause</w:t>
      </w:r>
    </w:p>
    <w:bookmarkEnd w:id="43"/>
    <w:bookmarkStart w:id="44" w:name="resume-workflow"/>
    <w:p>
      <w:pPr>
        <w:pStyle w:val="Heading4"/>
      </w:pPr>
      <w:r>
        <w:t xml:space="preserve">Resume Workflow</w:t>
      </w:r>
    </w:p>
    <w:p>
      <w:pPr>
        <w:pStyle w:val="SourceCode"/>
      </w:pPr>
      <w:r>
        <w:rPr>
          <w:rStyle w:val="VerbatimChar"/>
        </w:rPr>
        <w:t xml:space="preserve">POST /workflows/{workflowId}/resume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6" w:name="processing-services"/>
    <w:p>
      <w:pPr>
        <w:pStyle w:val="Heading2"/>
      </w:pPr>
      <w:r>
        <w:t xml:space="preserve">3.4 Processing Services</w:t>
      </w:r>
    </w:p>
    <w:p>
      <w:pPr>
        <w:pStyle w:val="FirstParagraph"/>
      </w:pPr>
      <w:r>
        <w:t xml:space="preserve">These services perform heavy business computations.</w:t>
      </w:r>
    </w:p>
    <w:p>
      <w:pPr>
        <w:pStyle w:val="BodyText"/>
      </w:pPr>
      <w:r>
        <w:t xml:space="preserve">Initially all can exist inside one Processing Service.</w:t>
      </w:r>
    </w:p>
    <w:p>
      <w:pPr>
        <w:pStyle w:val="BodyText"/>
      </w:pPr>
      <w:r>
        <w:t xml:space="preserve">Later they can be split independently.</w:t>
      </w:r>
    </w:p>
    <w:p>
      <w:r>
        <w:pict>
          <v:rect style="width:0;height:1.5pt" o:hralign="center" o:hrstd="t" o:hr="t"/>
        </w:pict>
      </w:r>
    </w:p>
    <w:bookmarkStart w:id="49" w:name="population-service"/>
    <w:p>
      <w:pPr>
        <w:pStyle w:val="Heading3"/>
      </w:pPr>
      <w:r>
        <w:t xml:space="preserve">Population Service</w:t>
      </w:r>
    </w:p>
    <w:bookmarkStart w:id="47" w:name="responsibilities-3"/>
    <w:p>
      <w:pPr>
        <w:pStyle w:val="Heading4"/>
      </w:pPr>
      <w: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t xml:space="preserve">Fetch impacted population</w:t>
      </w:r>
    </w:p>
    <w:p>
      <w:pPr>
        <w:pStyle w:val="Compact"/>
        <w:numPr>
          <w:ilvl w:val="0"/>
          <w:numId w:val="1009"/>
        </w:numPr>
      </w:pPr>
      <w:r>
        <w:t xml:space="preserve">Execute large queries</w:t>
      </w:r>
    </w:p>
    <w:p>
      <w:pPr>
        <w:pStyle w:val="Compact"/>
        <w:numPr>
          <w:ilvl w:val="0"/>
          <w:numId w:val="1009"/>
        </w:numPr>
      </w:pPr>
      <w:r>
        <w:t xml:space="preserve">Data extraction</w:t>
      </w:r>
    </w:p>
    <w:p>
      <w:pPr>
        <w:pStyle w:val="Compact"/>
        <w:numPr>
          <w:ilvl w:val="0"/>
          <w:numId w:val="1009"/>
        </w:numPr>
      </w:pPr>
      <w:r>
        <w:t xml:space="preserve">Population generation</w:t>
      </w:r>
    </w:p>
    <w:bookmarkEnd w:id="47"/>
    <w:bookmarkStart w:id="48" w:name="apis-2"/>
    <w:p>
      <w:pPr>
        <w:pStyle w:val="Heading4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POST /population/fetch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validation-service"/>
    <w:p>
      <w:pPr>
        <w:pStyle w:val="Heading3"/>
      </w:pPr>
      <w:r>
        <w:t xml:space="preserve">Validation Service</w:t>
      </w:r>
    </w:p>
    <w:bookmarkStart w:id="50" w:name="responsibilities-4"/>
    <w:p>
      <w:pPr>
        <w:pStyle w:val="Heading4"/>
      </w:pPr>
      <w: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t xml:space="preserve">Validate impacted population</w:t>
      </w:r>
    </w:p>
    <w:p>
      <w:pPr>
        <w:pStyle w:val="Compact"/>
        <w:numPr>
          <w:ilvl w:val="0"/>
          <w:numId w:val="1010"/>
        </w:numPr>
      </w:pPr>
      <w:r>
        <w:t xml:space="preserve">Data quality checks</w:t>
      </w:r>
    </w:p>
    <w:p>
      <w:pPr>
        <w:pStyle w:val="Compact"/>
        <w:numPr>
          <w:ilvl w:val="0"/>
          <w:numId w:val="1010"/>
        </w:numPr>
      </w:pPr>
      <w:r>
        <w:t xml:space="preserve">Rule validations</w:t>
      </w:r>
    </w:p>
    <w:p>
      <w:pPr>
        <w:pStyle w:val="Compact"/>
        <w:numPr>
          <w:ilvl w:val="0"/>
          <w:numId w:val="1010"/>
        </w:numPr>
      </w:pPr>
      <w:r>
        <w:t xml:space="preserve">File validations</w:t>
      </w:r>
    </w:p>
    <w:bookmarkEnd w:id="50"/>
    <w:bookmarkStart w:id="51" w:name="apis-3"/>
    <w:p>
      <w:pPr>
        <w:pStyle w:val="Heading4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POST /validation/validate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pr-calculation-service"/>
    <w:p>
      <w:pPr>
        <w:pStyle w:val="Heading3"/>
      </w:pPr>
      <w:r>
        <w:t xml:space="preserve">APR Calculation Service</w:t>
      </w:r>
    </w:p>
    <w:bookmarkStart w:id="53" w:name="responsibilities-5"/>
    <w:p>
      <w:pPr>
        <w:pStyle w:val="Heading4"/>
      </w:pPr>
      <w:r>
        <w:t xml:space="preserve">Responsibilities</w:t>
      </w:r>
    </w:p>
    <w:p>
      <w:pPr>
        <w:pStyle w:val="Compact"/>
        <w:numPr>
          <w:ilvl w:val="0"/>
          <w:numId w:val="1011"/>
        </w:numPr>
      </w:pPr>
      <w:r>
        <w:t xml:space="preserve">APR calculations</w:t>
      </w:r>
    </w:p>
    <w:p>
      <w:pPr>
        <w:pStyle w:val="Compact"/>
        <w:numPr>
          <w:ilvl w:val="0"/>
          <w:numId w:val="1011"/>
        </w:numPr>
      </w:pPr>
      <w:r>
        <w:t xml:space="preserve">Financial computation</w:t>
      </w:r>
    </w:p>
    <w:p>
      <w:pPr>
        <w:pStyle w:val="Compact"/>
        <w:numPr>
          <w:ilvl w:val="0"/>
          <w:numId w:val="1011"/>
        </w:numPr>
      </w:pPr>
      <w:r>
        <w:t xml:space="preserve">Correction calculation</w:t>
      </w:r>
    </w:p>
    <w:p>
      <w:pPr>
        <w:pStyle w:val="Compact"/>
        <w:numPr>
          <w:ilvl w:val="0"/>
          <w:numId w:val="1011"/>
        </w:numPr>
      </w:pPr>
      <w:r>
        <w:t xml:space="preserve">Batch processing</w:t>
      </w:r>
    </w:p>
    <w:bookmarkEnd w:id="53"/>
    <w:bookmarkStart w:id="54" w:name="apis-4"/>
    <w:p>
      <w:pPr>
        <w:pStyle w:val="Heading4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POST /apr/calculate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notification-service"/>
    <w:p>
      <w:pPr>
        <w:pStyle w:val="Heading2"/>
      </w:pPr>
      <w:r>
        <w:t xml:space="preserve">3.5 Notification Service</w:t>
      </w:r>
    </w:p>
    <w:bookmarkStart w:id="57" w:name="responsibilities-6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2"/>
        </w:numPr>
      </w:pPr>
      <w:r>
        <w:t xml:space="preserve">Email reminders</w:t>
      </w:r>
    </w:p>
    <w:p>
      <w:pPr>
        <w:pStyle w:val="Compact"/>
        <w:numPr>
          <w:ilvl w:val="0"/>
          <w:numId w:val="1012"/>
        </w:numPr>
      </w:pPr>
      <w:r>
        <w:t xml:space="preserve">Escalation emails</w:t>
      </w:r>
    </w:p>
    <w:p>
      <w:pPr>
        <w:pStyle w:val="Compact"/>
        <w:numPr>
          <w:ilvl w:val="0"/>
          <w:numId w:val="1012"/>
        </w:numPr>
      </w:pPr>
      <w:r>
        <w:t xml:space="preserve">SLA breach notifications</w:t>
      </w:r>
    </w:p>
    <w:p>
      <w:pPr>
        <w:pStyle w:val="Compact"/>
        <w:numPr>
          <w:ilvl w:val="0"/>
          <w:numId w:val="1012"/>
        </w:numPr>
      </w:pPr>
      <w:r>
        <w:t xml:space="preserve">Completion notifications</w:t>
      </w:r>
    </w:p>
    <w:p>
      <w:pPr>
        <w:pStyle w:val="Compact"/>
        <w:numPr>
          <w:ilvl w:val="0"/>
          <w:numId w:val="1012"/>
        </w:numPr>
      </w:pPr>
      <w:r>
        <w:t xml:space="preserve">Retry failed emails</w:t>
      </w:r>
    </w:p>
    <w:bookmarkEnd w:id="57"/>
    <w:bookmarkStart w:id="60" w:name="apis-5"/>
    <w:p>
      <w:pPr>
        <w:pStyle w:val="Heading3"/>
      </w:pPr>
      <w:r>
        <w:t xml:space="preserve">APIs</w:t>
      </w:r>
    </w:p>
    <w:bookmarkStart w:id="58" w:name="send-notification"/>
    <w:p>
      <w:pPr>
        <w:pStyle w:val="Heading4"/>
      </w:pPr>
      <w:r>
        <w:t xml:space="preserve">Send Notification</w:t>
      </w:r>
    </w:p>
    <w:p>
      <w:pPr>
        <w:pStyle w:val="SourceCode"/>
      </w:pPr>
      <w:r>
        <w:rPr>
          <w:rStyle w:val="VerbatimChar"/>
        </w:rPr>
        <w:t xml:space="preserve">POST /notifications/send</w:t>
      </w:r>
    </w:p>
    <w:bookmarkEnd w:id="58"/>
    <w:bookmarkStart w:id="59" w:name="retry-failed-notifications"/>
    <w:p>
      <w:pPr>
        <w:pStyle w:val="Heading4"/>
      </w:pPr>
      <w:r>
        <w:t xml:space="preserve">Retry Failed Notifications</w:t>
      </w:r>
    </w:p>
    <w:p>
      <w:pPr>
        <w:pStyle w:val="SourceCode"/>
      </w:pPr>
      <w:r>
        <w:rPr>
          <w:rStyle w:val="VerbatimChar"/>
        </w:rPr>
        <w:t xml:space="preserve">POST /notifications/retry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6" w:name="audit-service"/>
    <w:p>
      <w:pPr>
        <w:pStyle w:val="Heading2"/>
      </w:pPr>
      <w:r>
        <w:t xml:space="preserve">3.6 Audit Service</w:t>
      </w:r>
    </w:p>
    <w:bookmarkStart w:id="62" w:name="responsibilities-7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3"/>
        </w:numPr>
      </w:pPr>
      <w:r>
        <w:t xml:space="preserve">Store immutable history</w:t>
      </w:r>
    </w:p>
    <w:p>
      <w:pPr>
        <w:pStyle w:val="Compact"/>
        <w:numPr>
          <w:ilvl w:val="0"/>
          <w:numId w:val="1013"/>
        </w:numPr>
      </w:pPr>
      <w:r>
        <w:t xml:space="preserve">Workflow audit</w:t>
      </w:r>
    </w:p>
    <w:p>
      <w:pPr>
        <w:pStyle w:val="Compact"/>
        <w:numPr>
          <w:ilvl w:val="0"/>
          <w:numId w:val="1013"/>
        </w:numPr>
      </w:pPr>
      <w:r>
        <w:t xml:space="preserve">Task audit</w:t>
      </w:r>
    </w:p>
    <w:p>
      <w:pPr>
        <w:pStyle w:val="Compact"/>
        <w:numPr>
          <w:ilvl w:val="0"/>
          <w:numId w:val="1013"/>
        </w:numPr>
      </w:pPr>
      <w:r>
        <w:t xml:space="preserve">Event history</w:t>
      </w:r>
    </w:p>
    <w:p>
      <w:pPr>
        <w:pStyle w:val="Compact"/>
        <w:numPr>
          <w:ilvl w:val="0"/>
          <w:numId w:val="1013"/>
        </w:numPr>
      </w:pPr>
      <w:r>
        <w:t xml:space="preserve">Timeline generation</w:t>
      </w:r>
    </w:p>
    <w:bookmarkEnd w:id="62"/>
    <w:bookmarkStart w:id="65" w:name="apis-6"/>
    <w:p>
      <w:pPr>
        <w:pStyle w:val="Heading3"/>
      </w:pPr>
      <w:r>
        <w:t xml:space="preserve">APIs</w:t>
      </w:r>
    </w:p>
    <w:bookmarkStart w:id="63" w:name="get-workflow-audit"/>
    <w:p>
      <w:pPr>
        <w:pStyle w:val="Heading4"/>
      </w:pPr>
      <w:r>
        <w:t xml:space="preserve">Get Workflow Audit</w:t>
      </w:r>
    </w:p>
    <w:p>
      <w:pPr>
        <w:pStyle w:val="SourceCode"/>
      </w:pPr>
      <w:r>
        <w:rPr>
          <w:rStyle w:val="VerbatimChar"/>
        </w:rPr>
        <w:t xml:space="preserve">GET /audit/workflows/{workflowId}</w:t>
      </w:r>
    </w:p>
    <w:bookmarkEnd w:id="63"/>
    <w:bookmarkStart w:id="64" w:name="get-task-audit"/>
    <w:p>
      <w:pPr>
        <w:pStyle w:val="Heading4"/>
      </w:pPr>
      <w:r>
        <w:t xml:space="preserve">Get Task Audit</w:t>
      </w:r>
    </w:p>
    <w:p>
      <w:pPr>
        <w:pStyle w:val="SourceCode"/>
      </w:pPr>
      <w:r>
        <w:rPr>
          <w:rStyle w:val="VerbatimChar"/>
        </w:rPr>
        <w:t xml:space="preserve">GET /audit/tasks/{taskId}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End w:id="67"/>
    <w:bookmarkStart w:id="69" w:name="event-driven-architecture-using-pubsub"/>
    <w:p>
      <w:pPr>
        <w:pStyle w:val="Heading1"/>
      </w:pPr>
      <w:r>
        <w:t xml:space="preserve">4. Event Driven Architecture using Pub/Sub</w:t>
      </w:r>
    </w:p>
    <w:bookmarkStart w:id="68" w:name="why-pubsub"/>
    <w:p>
      <w:pPr>
        <w:pStyle w:val="Heading2"/>
      </w:pPr>
      <w:r>
        <w:t xml:space="preserve">Why Pub/Sub?</w:t>
      </w:r>
    </w:p>
    <w:p>
      <w:pPr>
        <w:pStyle w:val="FirstParagraph"/>
      </w:pPr>
      <w:r>
        <w:t xml:space="preserve">Because:</w:t>
      </w:r>
    </w:p>
    <w:p>
      <w:pPr>
        <w:pStyle w:val="Compact"/>
        <w:numPr>
          <w:ilvl w:val="0"/>
          <w:numId w:val="1014"/>
        </w:numPr>
      </w:pPr>
      <w:r>
        <w:t xml:space="preserve">long running tasks should not block APIs</w:t>
      </w:r>
    </w:p>
    <w:p>
      <w:pPr>
        <w:pStyle w:val="Compact"/>
        <w:numPr>
          <w:ilvl w:val="0"/>
          <w:numId w:val="1014"/>
        </w:numPr>
      </w:pPr>
      <w:r>
        <w:t xml:space="preserve">services should remain loosely coupled</w:t>
      </w:r>
    </w:p>
    <w:p>
      <w:pPr>
        <w:pStyle w:val="Compact"/>
        <w:numPr>
          <w:ilvl w:val="0"/>
          <w:numId w:val="1014"/>
        </w:numPr>
      </w:pPr>
      <w:r>
        <w:t xml:space="preserve">heavy processing should run asynchronously</w:t>
      </w:r>
    </w:p>
    <w:p>
      <w:pPr>
        <w:pStyle w:val="Compact"/>
        <w:numPr>
          <w:ilvl w:val="0"/>
          <w:numId w:val="1014"/>
        </w:numPr>
      </w:pPr>
      <w:r>
        <w:t xml:space="preserve">failures should be isolated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pubsub-topics"/>
    <w:p>
      <w:pPr>
        <w:pStyle w:val="Heading1"/>
      </w:pPr>
      <w:r>
        <w:t xml:space="preserve">5. Pub/Sub Topics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cap.created</w:t>
            </w:r>
          </w:p>
        </w:tc>
        <w:tc>
          <w:tcPr/>
          <w:p>
            <w:pPr>
              <w:pStyle w:val="Compact"/>
            </w:pPr>
            <w:r>
              <w:t xml:space="preserve">CAP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task.requested</w:t>
            </w:r>
          </w:p>
        </w:tc>
        <w:tc>
          <w:tcPr/>
          <w:p>
            <w:pPr>
              <w:pStyle w:val="Compact"/>
            </w:pPr>
            <w:r>
              <w:t xml:space="preserve">Start task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task.completed</w:t>
            </w:r>
          </w:p>
        </w:tc>
        <w:tc>
          <w:tcPr/>
          <w:p>
            <w:pPr>
              <w:pStyle w:val="Compact"/>
            </w:pPr>
            <w:r>
              <w:t xml:space="preserve">Task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task.failed</w:t>
            </w:r>
          </w:p>
        </w:tc>
        <w:tc>
          <w:tcPr/>
          <w:p>
            <w:pPr>
              <w:pStyle w:val="Compact"/>
            </w:pPr>
            <w:r>
              <w:t xml:space="preserve">Task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sla.breached</w:t>
            </w:r>
          </w:p>
        </w:tc>
        <w:tc>
          <w:tcPr/>
          <w:p>
            <w:pPr>
              <w:pStyle w:val="Compact"/>
            </w:pPr>
            <w:r>
              <w:t xml:space="preserve">SLA crossed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notification.requested</w:t>
            </w:r>
          </w:p>
        </w:tc>
        <w:tc>
          <w:tcPr/>
          <w:p>
            <w:pPr>
              <w:pStyle w:val="Compact"/>
            </w:pPr>
            <w:r>
              <w:t xml:space="preserve">Send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9" w:name="example-event-flow"/>
    <w:p>
      <w:pPr>
        <w:pStyle w:val="Heading1"/>
      </w:pPr>
      <w:r>
        <w:t xml:space="preserve">6. Example Event Flow</w:t>
      </w:r>
    </w:p>
    <w:bookmarkStart w:id="78" w:name="example-apr-calculation"/>
    <w:p>
      <w:pPr>
        <w:pStyle w:val="Heading2"/>
      </w:pPr>
      <w:r>
        <w:t xml:space="preserve">Example: APR Calculation</w:t>
      </w:r>
    </w:p>
    <w:bookmarkStart w:id="71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Workflow Service creates task.</w:t>
      </w:r>
    </w:p>
    <w:bookmarkEnd w:id="71"/>
    <w:bookmarkStart w:id="72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Workflow Service publishes:</w:t>
      </w:r>
    </w:p>
    <w:p>
      <w:pPr>
        <w:pStyle w:val="SourceCode"/>
      </w:pPr>
      <w:r>
        <w:rPr>
          <w:rStyle w:val="VerbatimChar"/>
        </w:rPr>
        <w:t xml:space="preserve">TASK_REQUESTED</w:t>
      </w:r>
    </w:p>
    <w:bookmarkEnd w:id="72"/>
    <w:bookmarkStart w:id="73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APR Calculation Service consumes event.</w:t>
      </w:r>
    </w:p>
    <w:bookmarkEnd w:id="73"/>
    <w:bookmarkStart w:id="74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APR Service performs calculation.</w:t>
      </w:r>
    </w:p>
    <w:bookmarkEnd w:id="74"/>
    <w:bookmarkStart w:id="75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APR Service publishes:</w:t>
      </w:r>
    </w:p>
    <w:p>
      <w:pPr>
        <w:pStyle w:val="SourceCode"/>
      </w:pPr>
      <w:r>
        <w:rPr>
          <w:rStyle w:val="VerbatimChar"/>
        </w:rPr>
        <w:t xml:space="preserve">TASK_COMPLETED</w:t>
      </w:r>
    </w:p>
    <w:bookmarkEnd w:id="75"/>
    <w:bookmarkStart w:id="76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Workflow Service consumes completion event.</w:t>
      </w:r>
    </w:p>
    <w:bookmarkEnd w:id="76"/>
    <w:bookmarkStart w:id="77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Workflow moves to next step.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0" w:name="database-design"/>
    <w:p>
      <w:pPr>
        <w:pStyle w:val="Heading1"/>
      </w:pPr>
      <w:r>
        <w:t xml:space="preserve">7. Database Design</w:t>
      </w:r>
    </w:p>
    <w:bookmarkEnd w:id="80"/>
    <w:bookmarkStart w:id="96" w:name="definition-tables"/>
    <w:p>
      <w:pPr>
        <w:pStyle w:val="Heading1"/>
      </w:pPr>
      <w:r>
        <w:t xml:space="preserve">7.1 Definition Tables</w:t>
      </w:r>
    </w:p>
    <w:p>
      <w:pPr>
        <w:pStyle w:val="FirstParagraph"/>
      </w:pPr>
      <w:r>
        <w:t xml:space="preserve">These define reusable workflow templates.</w:t>
      </w:r>
    </w:p>
    <w:p>
      <w:r>
        <w:pict>
          <v:rect style="width:0;height:1.5pt" o:hralign="center" o:hrstd="t" o:hr="t"/>
        </w:pict>
      </w:r>
    </w:p>
    <w:bookmarkStart w:id="83" w:name="workflow_definition"/>
    <w:p>
      <w:pPr>
        <w:pStyle w:val="Heading2"/>
      </w:pPr>
      <w:r>
        <w:t xml:space="preserve">WORKFLOW_DEFINITION</w:t>
      </w:r>
    </w:p>
    <w:p>
      <w:pPr>
        <w:pStyle w:val="FirstParagraph"/>
      </w:pPr>
      <w:r>
        <w:t xml:space="preserve">Stores master workflow template.</w:t>
      </w:r>
    </w:p>
    <w:bookmarkStart w:id="81" w:name="example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15"/>
        </w:numPr>
      </w:pPr>
      <w:r>
        <w:t xml:space="preserve">APR_REMEDIATION</w:t>
      </w:r>
    </w:p>
    <w:p>
      <w:pPr>
        <w:pStyle w:val="Compact"/>
        <w:numPr>
          <w:ilvl w:val="0"/>
          <w:numId w:val="1015"/>
        </w:numPr>
      </w:pPr>
      <w:r>
        <w:t xml:space="preserve">DELINQUENCY_FIX</w:t>
      </w:r>
    </w:p>
    <w:bookmarkEnd w:id="81"/>
    <w:bookmarkStart w:id="82" w:name="main-fields"/>
    <w:p>
      <w:pPr>
        <w:pStyle w:val="Heading3"/>
      </w:pPr>
      <w:r>
        <w:t xml:space="preserve">Main Fields</w:t>
      </w:r>
    </w:p>
    <w:p>
      <w:pPr>
        <w:pStyle w:val="Compact"/>
        <w:numPr>
          <w:ilvl w:val="0"/>
          <w:numId w:val="1016"/>
        </w:numPr>
      </w:pPr>
      <w:r>
        <w:t xml:space="preserve">workflow_code</w:t>
      </w:r>
    </w:p>
    <w:p>
      <w:pPr>
        <w:pStyle w:val="Compact"/>
        <w:numPr>
          <w:ilvl w:val="0"/>
          <w:numId w:val="1016"/>
        </w:numPr>
      </w:pPr>
      <w:r>
        <w:t xml:space="preserve">workflow_name</w:t>
      </w:r>
    </w:p>
    <w:p>
      <w:pPr>
        <w:pStyle w:val="Compact"/>
        <w:numPr>
          <w:ilvl w:val="0"/>
          <w:numId w:val="1016"/>
        </w:numPr>
      </w:pPr>
      <w:r>
        <w:t xml:space="preserve">version</w:t>
      </w:r>
    </w:p>
    <w:p>
      <w:pPr>
        <w:pStyle w:val="Compact"/>
        <w:numPr>
          <w:ilvl w:val="0"/>
          <w:numId w:val="1016"/>
        </w:numPr>
      </w:pPr>
      <w:r>
        <w:t xml:space="preserve">active_flag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workflow_task_group"/>
    <w:p>
      <w:pPr>
        <w:pStyle w:val="Heading2"/>
      </w:pPr>
      <w:r>
        <w:t xml:space="preserve">WORKFLOW_TASK_GROUP</w:t>
      </w:r>
    </w:p>
    <w:p>
      <w:pPr>
        <w:pStyle w:val="FirstParagraph"/>
      </w:pPr>
      <w:r>
        <w:t xml:space="preserve">Stores workflow phases/stages.</w:t>
      </w:r>
    </w:p>
    <w:bookmarkStart w:id="84" w:name="example-1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17"/>
        </w:numPr>
      </w:pPr>
      <w:r>
        <w:t xml:space="preserve">Population Processing</w:t>
      </w:r>
    </w:p>
    <w:p>
      <w:pPr>
        <w:pStyle w:val="Compact"/>
        <w:numPr>
          <w:ilvl w:val="0"/>
          <w:numId w:val="1017"/>
        </w:numPr>
      </w:pPr>
      <w:r>
        <w:t xml:space="preserve">Approval Stage</w:t>
      </w:r>
    </w:p>
    <w:p>
      <w:pPr>
        <w:pStyle w:val="Compact"/>
        <w:numPr>
          <w:ilvl w:val="0"/>
          <w:numId w:val="1017"/>
        </w:numPr>
      </w:pPr>
      <w:r>
        <w:t xml:space="preserve">Letter Generation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workflow_task_definition"/>
    <w:p>
      <w:pPr>
        <w:pStyle w:val="Heading2"/>
      </w:pPr>
      <w:r>
        <w:t xml:space="preserve">WORKFLOW_TASK_DEFINITION</w:t>
      </w:r>
    </w:p>
    <w:p>
      <w:pPr>
        <w:pStyle w:val="FirstParagraph"/>
      </w:pPr>
      <w:r>
        <w:t xml:space="preserve">Stores task definitions.</w:t>
      </w:r>
    </w:p>
    <w:bookmarkStart w:id="86" w:name="example-2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18"/>
        </w:numPr>
      </w:pPr>
      <w:r>
        <w:t xml:space="preserve">Fetch Population</w:t>
      </w:r>
    </w:p>
    <w:p>
      <w:pPr>
        <w:pStyle w:val="Compact"/>
        <w:numPr>
          <w:ilvl w:val="0"/>
          <w:numId w:val="1018"/>
        </w:numPr>
      </w:pPr>
      <w:r>
        <w:t xml:space="preserve">Validate Population</w:t>
      </w:r>
    </w:p>
    <w:p>
      <w:pPr>
        <w:pStyle w:val="Compact"/>
        <w:numPr>
          <w:ilvl w:val="0"/>
          <w:numId w:val="1018"/>
        </w:numPr>
      </w:pPr>
      <w:r>
        <w:t xml:space="preserve">Calculate APR</w:t>
      </w:r>
    </w:p>
    <w:p>
      <w:pPr>
        <w:pStyle w:val="Compact"/>
        <w:numPr>
          <w:ilvl w:val="0"/>
          <w:numId w:val="1018"/>
        </w:numPr>
      </w:pPr>
      <w:r>
        <w:t xml:space="preserve">Generate Letters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workflow_group_dependency"/>
    <w:p>
      <w:pPr>
        <w:pStyle w:val="Heading2"/>
      </w:pPr>
      <w:r>
        <w:t xml:space="preserve">WORKFLOW_GROUP_DEPENDENCY</w:t>
      </w:r>
    </w:p>
    <w:p>
      <w:pPr>
        <w:pStyle w:val="FirstParagraph"/>
      </w:pPr>
      <w:r>
        <w:t xml:space="preserve">Defines dependency between groups.</w:t>
      </w:r>
    </w:p>
    <w:bookmarkStart w:id="88" w:name="example-3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Validation Group starts after Population Group.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workflow_task_dependency"/>
    <w:p>
      <w:pPr>
        <w:pStyle w:val="Heading2"/>
      </w:pPr>
      <w:r>
        <w:t xml:space="preserve">WORKFLOW_TASK_DEPENDENCY</w:t>
      </w:r>
    </w:p>
    <w:p>
      <w:pPr>
        <w:pStyle w:val="FirstParagraph"/>
      </w:pPr>
      <w:r>
        <w:t xml:space="preserve">Defines dependency between tasks.</w:t>
      </w:r>
    </w:p>
    <w:bookmarkStart w:id="90" w:name="example-4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Validate task starts after Fetch Population completes.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sla_policy"/>
    <w:p>
      <w:pPr>
        <w:pStyle w:val="Heading2"/>
      </w:pPr>
      <w:r>
        <w:t xml:space="preserve">SLA_POLICY</w:t>
      </w:r>
    </w:p>
    <w:p>
      <w:pPr>
        <w:pStyle w:val="FirstParagraph"/>
      </w:pPr>
      <w:r>
        <w:t xml:space="preserve">Stores SLA configuration.</w:t>
      </w:r>
    </w:p>
    <w:bookmarkStart w:id="92" w:name="example-5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19"/>
        </w:numPr>
      </w:pPr>
      <w:r>
        <w:t xml:space="preserve">task must complete within 24 hours</w:t>
      </w:r>
    </w:p>
    <w:p>
      <w:pPr>
        <w:pStyle w:val="Compact"/>
        <w:numPr>
          <w:ilvl w:val="0"/>
          <w:numId w:val="1019"/>
        </w:numPr>
      </w:pPr>
      <w:r>
        <w:t xml:space="preserve">escalation after 48 hours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assignment_rule"/>
    <w:p>
      <w:pPr>
        <w:pStyle w:val="Heading2"/>
      </w:pPr>
      <w:r>
        <w:t xml:space="preserve">ASSIGNMENT_RULE</w:t>
      </w:r>
    </w:p>
    <w:p>
      <w:pPr>
        <w:pStyle w:val="FirstParagraph"/>
      </w:pPr>
      <w:r>
        <w:t xml:space="preserve">Stores assignment rules.</w:t>
      </w:r>
    </w:p>
    <w:bookmarkStart w:id="94" w:name="example-6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Assign to:</w:t>
      </w:r>
    </w:p>
    <w:p>
      <w:pPr>
        <w:pStyle w:val="Compact"/>
        <w:numPr>
          <w:ilvl w:val="0"/>
          <w:numId w:val="1020"/>
        </w:numPr>
      </w:pPr>
      <w:r>
        <w:t xml:space="preserve">CAP_OWNER</w:t>
      </w:r>
    </w:p>
    <w:p>
      <w:pPr>
        <w:pStyle w:val="Compact"/>
        <w:numPr>
          <w:ilvl w:val="0"/>
          <w:numId w:val="1020"/>
        </w:numPr>
      </w:pPr>
      <w:r>
        <w:t xml:space="preserve">REGIONAL_MANAGER</w:t>
      </w:r>
    </w:p>
    <w:p>
      <w:pPr>
        <w:pStyle w:val="Compact"/>
        <w:numPr>
          <w:ilvl w:val="0"/>
          <w:numId w:val="1020"/>
        </w:numPr>
      </w:pPr>
      <w:r>
        <w:t xml:space="preserve">VALIDATOR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7" w:name="runtime-tables"/>
    <w:p>
      <w:pPr>
        <w:pStyle w:val="Heading1"/>
      </w:pPr>
      <w:r>
        <w:t xml:space="preserve">7.2 Runtime Tables</w:t>
      </w:r>
    </w:p>
    <w:p>
      <w:pPr>
        <w:pStyle w:val="FirstParagraph"/>
      </w:pPr>
      <w:r>
        <w:t xml:space="preserve">These store live workflow execution.</w:t>
      </w:r>
    </w:p>
    <w:p>
      <w:r>
        <w:pict>
          <v:rect style="width:0;height:1.5pt" o:hralign="center" o:hrstd="t" o:hr="t"/>
        </w:pict>
      </w:r>
    </w:p>
    <w:bookmarkStart w:id="98" w:name="workflow_instance"/>
    <w:p>
      <w:pPr>
        <w:pStyle w:val="Heading2"/>
      </w:pPr>
      <w:r>
        <w:t xml:space="preserve">WORKFLOW_INSTANCE</w:t>
      </w:r>
    </w:p>
    <w:p>
      <w:pPr>
        <w:pStyle w:val="FirstParagraph"/>
      </w:pPr>
      <w:r>
        <w:t xml:space="preserve">Represents one running CAP workflow.</w:t>
      </w:r>
    </w:p>
    <w:bookmarkStart w:id="97" w:name="example-7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CAP-1045 execution.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workflow_task_group_instance"/>
    <w:p>
      <w:pPr>
        <w:pStyle w:val="Heading2"/>
      </w:pPr>
      <w:r>
        <w:t xml:space="preserve">WORKFLOW_TASK_GROUP_INSTANCE</w:t>
      </w:r>
    </w:p>
    <w:p>
      <w:pPr>
        <w:pStyle w:val="FirstParagraph"/>
      </w:pPr>
      <w:r>
        <w:t xml:space="preserve">Runtime version of group.</w:t>
      </w:r>
    </w:p>
    <w:p>
      <w:pPr>
        <w:pStyle w:val="BodyText"/>
      </w:pPr>
      <w:r>
        <w:t xml:space="preserve">Tracks:</w:t>
      </w:r>
    </w:p>
    <w:p>
      <w:pPr>
        <w:pStyle w:val="Compact"/>
        <w:numPr>
          <w:ilvl w:val="0"/>
          <w:numId w:val="1021"/>
        </w:numPr>
      </w:pPr>
      <w:r>
        <w:t xml:space="preserve">group progress</w:t>
      </w:r>
    </w:p>
    <w:p>
      <w:pPr>
        <w:pStyle w:val="Compact"/>
        <w:numPr>
          <w:ilvl w:val="0"/>
          <w:numId w:val="1021"/>
        </w:numPr>
      </w:pPr>
      <w:r>
        <w:t xml:space="preserve">group status</w:t>
      </w:r>
    </w:p>
    <w:p>
      <w:pPr>
        <w:pStyle w:val="Compact"/>
        <w:numPr>
          <w:ilvl w:val="0"/>
          <w:numId w:val="1021"/>
        </w:numPr>
      </w:pPr>
      <w:r>
        <w:t xml:space="preserve">parallel execution</w:t>
      </w:r>
    </w:p>
    <w:p>
      <w:r>
        <w:pict>
          <v:rect style="width:0;height:1.5pt" o:hralign="center" o:hrstd="t" o:hr="t"/>
        </w:pict>
      </w:r>
    </w:p>
    <w:bookmarkEnd w:id="99"/>
    <w:bookmarkStart w:id="100" w:name="workflow_task_instance"/>
    <w:p>
      <w:pPr>
        <w:pStyle w:val="Heading2"/>
      </w:pPr>
      <w:r>
        <w:t xml:space="preserve">WORKFLOW_TASK_INSTANCE</w:t>
      </w:r>
    </w:p>
    <w:p>
      <w:pPr>
        <w:pStyle w:val="FirstParagraph"/>
      </w:pPr>
      <w:r>
        <w:t xml:space="preserve">Most important runtime table.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22"/>
        </w:numPr>
      </w:pPr>
      <w:r>
        <w:t xml:space="preserve">assignee</w:t>
      </w:r>
    </w:p>
    <w:p>
      <w:pPr>
        <w:pStyle w:val="Compact"/>
        <w:numPr>
          <w:ilvl w:val="0"/>
          <w:numId w:val="1022"/>
        </w:numPr>
      </w:pPr>
      <w:r>
        <w:t xml:space="preserve">task status</w:t>
      </w:r>
    </w:p>
    <w:p>
      <w:pPr>
        <w:pStyle w:val="Compact"/>
        <w:numPr>
          <w:ilvl w:val="0"/>
          <w:numId w:val="1022"/>
        </w:numPr>
      </w:pPr>
      <w:r>
        <w:t xml:space="preserve">SLA deadline</w:t>
      </w:r>
    </w:p>
    <w:p>
      <w:pPr>
        <w:pStyle w:val="Compact"/>
        <w:numPr>
          <w:ilvl w:val="0"/>
          <w:numId w:val="1022"/>
        </w:numPr>
      </w:pPr>
      <w:r>
        <w:t xml:space="preserve">completion time</w:t>
      </w:r>
    </w:p>
    <w:p>
      <w:pPr>
        <w:pStyle w:val="Compact"/>
        <w:numPr>
          <w:ilvl w:val="0"/>
          <w:numId w:val="1022"/>
        </w:numPr>
      </w:pPr>
      <w:r>
        <w:t xml:space="preserve">escalation state</w:t>
      </w:r>
    </w:p>
    <w:p>
      <w:r>
        <w:pict>
          <v:rect style="width:0;height:1.5pt" o:hralign="center" o:hrstd="t" o:hr="t"/>
        </w:pict>
      </w:r>
    </w:p>
    <w:bookmarkEnd w:id="100"/>
    <w:bookmarkStart w:id="102" w:name="workflow_task_audit"/>
    <w:p>
      <w:pPr>
        <w:pStyle w:val="Heading2"/>
      </w:pPr>
      <w:r>
        <w:t xml:space="preserve">WORKFLOW_TASK_AUDIT</w:t>
      </w:r>
    </w:p>
    <w:p>
      <w:pPr>
        <w:pStyle w:val="FirstParagraph"/>
      </w:pPr>
      <w:r>
        <w:t xml:space="preserve">Stores task history.</w:t>
      </w:r>
    </w:p>
    <w:bookmarkStart w:id="101" w:name="example-8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23"/>
        </w:numPr>
      </w:pPr>
      <w:r>
        <w:t xml:space="preserve">PENDING → READY</w:t>
      </w:r>
    </w:p>
    <w:p>
      <w:pPr>
        <w:pStyle w:val="Compact"/>
        <w:numPr>
          <w:ilvl w:val="0"/>
          <w:numId w:val="1023"/>
        </w:numPr>
      </w:pPr>
      <w:r>
        <w:t xml:space="preserve">READY → COMPLETED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workflow_event"/>
    <w:p>
      <w:pPr>
        <w:pStyle w:val="Heading2"/>
      </w:pPr>
      <w:r>
        <w:t xml:space="preserve">WORKFLOW_EVENT</w:t>
      </w:r>
    </w:p>
    <w:p>
      <w:pPr>
        <w:pStyle w:val="FirstParagraph"/>
      </w:pPr>
      <w:r>
        <w:t xml:space="preserve">Stores system events.</w:t>
      </w:r>
    </w:p>
    <w:bookmarkStart w:id="103" w:name="example-9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24"/>
        </w:numPr>
      </w:pPr>
      <w:r>
        <w:t xml:space="preserve">TASK_COMPLETED</w:t>
      </w:r>
    </w:p>
    <w:p>
      <w:pPr>
        <w:pStyle w:val="Compact"/>
        <w:numPr>
          <w:ilvl w:val="0"/>
          <w:numId w:val="1024"/>
        </w:numPr>
      </w:pPr>
      <w:r>
        <w:t xml:space="preserve">SLA_BREACHED</w:t>
      </w:r>
    </w:p>
    <w:p>
      <w:pPr>
        <w:pStyle w:val="Compact"/>
        <w:numPr>
          <w:ilvl w:val="0"/>
          <w:numId w:val="1024"/>
        </w:numPr>
      </w:pPr>
      <w:r>
        <w:t xml:space="preserve">EMAIL_SENT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notification_queue"/>
    <w:p>
      <w:pPr>
        <w:pStyle w:val="Heading2"/>
      </w:pPr>
      <w:r>
        <w:t xml:space="preserve">NOTIFICATION_QUEUE</w:t>
      </w:r>
    </w:p>
    <w:p>
      <w:pPr>
        <w:pStyle w:val="FirstParagraph"/>
      </w:pPr>
      <w:r>
        <w:t xml:space="preserve">Stores pending notifications.</w:t>
      </w:r>
    </w:p>
    <w:bookmarkStart w:id="105" w:name="example-10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25"/>
        </w:numPr>
      </w:pPr>
      <w:r>
        <w:t xml:space="preserve">reminder emails</w:t>
      </w:r>
    </w:p>
    <w:p>
      <w:pPr>
        <w:pStyle w:val="Compact"/>
        <w:numPr>
          <w:ilvl w:val="0"/>
          <w:numId w:val="1025"/>
        </w:numPr>
      </w:pPr>
      <w:r>
        <w:t xml:space="preserve">escalation emails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3" w:name="suggested-technology-stack"/>
    <w:p>
      <w:pPr>
        <w:pStyle w:val="Heading1"/>
      </w:pPr>
      <w:r>
        <w:t xml:space="preserve">8. Suggested Technology Stack</w:t>
      </w:r>
    </w:p>
    <w:bookmarkStart w:id="108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26"/>
        </w:numPr>
      </w:pPr>
      <w:r>
        <w:t xml:space="preserve">Java 21</w:t>
      </w:r>
    </w:p>
    <w:p>
      <w:pPr>
        <w:pStyle w:val="Compact"/>
        <w:numPr>
          <w:ilvl w:val="0"/>
          <w:numId w:val="1026"/>
        </w:numPr>
      </w:pPr>
      <w:r>
        <w:t xml:space="preserve">Spring Boot</w:t>
      </w:r>
    </w:p>
    <w:p>
      <w:pPr>
        <w:pStyle w:val="Compact"/>
        <w:numPr>
          <w:ilvl w:val="0"/>
          <w:numId w:val="1026"/>
        </w:numPr>
      </w:pPr>
      <w:r>
        <w:t xml:space="preserve">Spring Data JPA</w:t>
      </w:r>
    </w:p>
    <w:p>
      <w:pPr>
        <w:pStyle w:val="Compact"/>
        <w:numPr>
          <w:ilvl w:val="0"/>
          <w:numId w:val="1026"/>
        </w:numPr>
      </w:pPr>
      <w:r>
        <w:t xml:space="preserve">Spring Security</w:t>
      </w:r>
    </w:p>
    <w:p>
      <w:pPr>
        <w:pStyle w:val="Compact"/>
        <w:numPr>
          <w:ilvl w:val="0"/>
          <w:numId w:val="1026"/>
        </w:numPr>
      </w:pPr>
      <w:r>
        <w:t xml:space="preserve">Spring Cloud Gateway</w:t>
      </w:r>
    </w:p>
    <w:p>
      <w:r>
        <w:pict>
          <v:rect style="width:0;height:1.5pt" o:hralign="center" o:hrstd="t" o:hr="t"/>
        </w:pict>
      </w:r>
    </w:p>
    <w:bookmarkEnd w:id="108"/>
    <w:bookmarkStart w:id="109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27"/>
        </w:numPr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109"/>
    <w:bookmarkStart w:id="110" w:name="messaging"/>
    <w:p>
      <w:pPr>
        <w:pStyle w:val="Heading2"/>
      </w:pPr>
      <w:r>
        <w:t xml:space="preserve">Messaging</w:t>
      </w:r>
    </w:p>
    <w:p>
      <w:pPr>
        <w:pStyle w:val="Compact"/>
        <w:numPr>
          <w:ilvl w:val="0"/>
          <w:numId w:val="1028"/>
        </w:numPr>
      </w:pPr>
      <w:r>
        <w:t xml:space="preserve">GCP Pub/Sub</w:t>
      </w:r>
    </w:p>
    <w:p>
      <w:r>
        <w:pict>
          <v:rect style="width:0;height:1.5pt" o:hralign="center" o:hrstd="t" o:hr="t"/>
        </w:pict>
      </w:r>
    </w:p>
    <w:bookmarkEnd w:id="110"/>
    <w:bookmarkStart w:id="111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29"/>
        </w:numPr>
      </w:pPr>
      <w:r>
        <w:t xml:space="preserve">React</w:t>
      </w:r>
    </w:p>
    <w:p>
      <w:pPr>
        <w:pStyle w:val="Compact"/>
        <w:numPr>
          <w:ilvl w:val="0"/>
          <w:numId w:val="1029"/>
        </w:numPr>
      </w:pPr>
      <w:r>
        <w:t xml:space="preserve">Material UI</w:t>
      </w:r>
    </w:p>
    <w:p>
      <w:r>
        <w:pict>
          <v:rect style="width:0;height:1.5pt" o:hralign="center" o:hrstd="t" o:hr="t"/>
        </w:pict>
      </w:r>
    </w:p>
    <w:bookmarkEnd w:id="111"/>
    <w:bookmarkStart w:id="112" w:name="infrastructure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030"/>
        </w:numPr>
      </w:pPr>
      <w:r>
        <w:t xml:space="preserve">Google Cloud Platform</w:t>
      </w:r>
    </w:p>
    <w:p>
      <w:pPr>
        <w:pStyle w:val="Compact"/>
        <w:numPr>
          <w:ilvl w:val="0"/>
          <w:numId w:val="1030"/>
        </w:numPr>
      </w:pPr>
      <w:r>
        <w:t xml:space="preserve">Kubernetes (future)</w:t>
      </w:r>
    </w:p>
    <w:p>
      <w:pPr>
        <w:pStyle w:val="Compact"/>
        <w:numPr>
          <w:ilvl w:val="0"/>
          <w:numId w:val="1030"/>
        </w:numPr>
      </w:pPr>
      <w:r>
        <w:t xml:space="preserve">Docker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recommended-execution-flow"/>
    <w:p>
      <w:pPr>
        <w:pStyle w:val="Heading1"/>
      </w:pPr>
      <w:r>
        <w:t xml:space="preserve">9. Recommended Execution Flow</w:t>
      </w:r>
    </w:p>
    <w:p>
      <w:pPr>
        <w:pStyle w:val="SourceCode"/>
      </w:pPr>
      <w:r>
        <w:rPr>
          <w:rStyle w:val="VerbatimChar"/>
        </w:rPr>
        <w:t xml:space="preserve">Create CAP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Workflow Instance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 Instances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First Task READY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 Requested Event Published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Processing Service Executes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 Completed Event Published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Workflow Service Updates Status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Next Task Activated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 Service Sends Emails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Workflow Completed</w:t>
      </w:r>
    </w:p>
    <w:p>
      <w:r>
        <w:pict>
          <v:rect style="width:0;height:1.5pt" o:hralign="center" o:hrstd="t" o:hr="t"/>
        </w:pict>
      </w:r>
    </w:p>
    <w:bookmarkEnd w:id="114"/>
    <w:bookmarkStart w:id="115" w:name="future-scalability"/>
    <w:p>
      <w:pPr>
        <w:pStyle w:val="Heading1"/>
      </w:pPr>
      <w:r>
        <w:t xml:space="preserve">10. Future Scalability</w:t>
      </w:r>
    </w:p>
    <w:p>
      <w:pPr>
        <w:pStyle w:val="FirstParagraph"/>
      </w:pPr>
      <w:r>
        <w:t xml:space="preserve">Future enhancements can include:</w:t>
      </w:r>
    </w:p>
    <w:p>
      <w:pPr>
        <w:pStyle w:val="Compact"/>
        <w:numPr>
          <w:ilvl w:val="0"/>
          <w:numId w:val="1031"/>
        </w:numPr>
      </w:pPr>
      <w:r>
        <w:t xml:space="preserve">AI based remediation suggestions</w:t>
      </w:r>
    </w:p>
    <w:p>
      <w:pPr>
        <w:pStyle w:val="Compact"/>
        <w:numPr>
          <w:ilvl w:val="0"/>
          <w:numId w:val="1031"/>
        </w:numPr>
      </w:pPr>
      <w:r>
        <w:t xml:space="preserve">predictive SLA breach alerts</w:t>
      </w:r>
    </w:p>
    <w:p>
      <w:pPr>
        <w:pStyle w:val="Compact"/>
        <w:numPr>
          <w:ilvl w:val="0"/>
          <w:numId w:val="1031"/>
        </w:numPr>
      </w:pPr>
      <w:r>
        <w:t xml:space="preserve">analytics dashboards</w:t>
      </w:r>
    </w:p>
    <w:p>
      <w:pPr>
        <w:pStyle w:val="Compact"/>
        <w:numPr>
          <w:ilvl w:val="0"/>
          <w:numId w:val="1031"/>
        </w:numPr>
      </w:pPr>
      <w:r>
        <w:t xml:space="preserve">distributed batch processing</w:t>
      </w:r>
    </w:p>
    <w:p>
      <w:pPr>
        <w:pStyle w:val="Compact"/>
        <w:numPr>
          <w:ilvl w:val="0"/>
          <w:numId w:val="1031"/>
        </w:numPr>
      </w:pPr>
      <w:r>
        <w:t xml:space="preserve">auto retry framework</w:t>
      </w:r>
    </w:p>
    <w:p>
      <w:pPr>
        <w:pStyle w:val="Compact"/>
        <w:numPr>
          <w:ilvl w:val="0"/>
          <w:numId w:val="1031"/>
        </w:numPr>
      </w:pPr>
      <w:r>
        <w:t xml:space="preserve">workflow designer UI</w:t>
      </w:r>
    </w:p>
    <w:p>
      <w:pPr>
        <w:pStyle w:val="Compact"/>
        <w:numPr>
          <w:ilvl w:val="0"/>
          <w:numId w:val="1031"/>
        </w:numPr>
      </w:pPr>
      <w:r>
        <w:t xml:space="preserve">dynamic workflow configuration</w:t>
      </w:r>
    </w:p>
    <w:p>
      <w:pPr>
        <w:pStyle w:val="Compact"/>
        <w:numPr>
          <w:ilvl w:val="0"/>
          <w:numId w:val="1031"/>
        </w:numPr>
      </w:pPr>
      <w:r>
        <w:t xml:space="preserve">Spark/Dataflow integration</w:t>
      </w:r>
    </w:p>
    <w:p>
      <w:pPr>
        <w:pStyle w:val="Compact"/>
        <w:numPr>
          <w:ilvl w:val="0"/>
          <w:numId w:val="1031"/>
        </w:numPr>
      </w:pPr>
      <w:r>
        <w:t xml:space="preserve">BigQuery reporting</w:t>
      </w:r>
    </w:p>
    <w:p>
      <w:r>
        <w:pict>
          <v:rect style="width:0;height:1.5pt" o:hralign="center" o:hrstd="t" o:hr="t"/>
        </w:pict>
      </w:r>
    </w:p>
    <w:bookmarkEnd w:id="115"/>
    <w:bookmarkStart w:id="120" w:name="key-architectural-principles"/>
    <w:p>
      <w:pPr>
        <w:pStyle w:val="Heading1"/>
      </w:pPr>
      <w:r>
        <w:t xml:space="preserve">11. Key Architectural Principles</w:t>
      </w:r>
    </w:p>
    <w:bookmarkStart w:id="116" w:name="keep-workflow-service-lightweight"/>
    <w:p>
      <w:pPr>
        <w:pStyle w:val="Heading2"/>
      </w:pPr>
      <w:r>
        <w:t xml:space="preserve">Keep Workflow Service Lightweight</w:t>
      </w:r>
    </w:p>
    <w:p>
      <w:pPr>
        <w:pStyle w:val="FirstParagraph"/>
      </w:pPr>
      <w:r>
        <w:t xml:space="preserve">Workflow Service should orchestrate only.</w:t>
      </w:r>
    </w:p>
    <w:p>
      <w:pPr>
        <w:pStyle w:val="BodyText"/>
      </w:pPr>
      <w:r>
        <w:t xml:space="preserve">Heavy computation should move to Processing Services.</w:t>
      </w:r>
    </w:p>
    <w:p>
      <w:r>
        <w:pict>
          <v:rect style="width:0;height:1.5pt" o:hralign="center" o:hrstd="t" o:hr="t"/>
        </w:pict>
      </w:r>
    </w:p>
    <w:bookmarkEnd w:id="116"/>
    <w:bookmarkStart w:id="117" w:name="use-event-driven-communication"/>
    <w:p>
      <w:pPr>
        <w:pStyle w:val="Heading2"/>
      </w:pPr>
      <w:r>
        <w:t xml:space="preserve">Use Event Driven Communication</w:t>
      </w:r>
    </w:p>
    <w:p>
      <w:pPr>
        <w:pStyle w:val="FirstParagraph"/>
      </w:pPr>
      <w:r>
        <w:t xml:space="preserve">All long running jobs should communicate asynchronously using Pub/Sub.</w:t>
      </w:r>
    </w:p>
    <w:p>
      <w:r>
        <w:pict>
          <v:rect style="width:0;height:1.5pt" o:hralign="center" o:hrstd="t" o:hr="t"/>
        </w:pict>
      </w:r>
    </w:p>
    <w:bookmarkEnd w:id="117"/>
    <w:bookmarkStart w:id="118" w:name="keep-services-loosely-coupled"/>
    <w:p>
      <w:pPr>
        <w:pStyle w:val="Heading2"/>
      </w:pPr>
      <w:r>
        <w:t xml:space="preserve">Keep Services Loosely Coupled</w:t>
      </w:r>
    </w:p>
    <w:p>
      <w:pPr>
        <w:pStyle w:val="FirstParagraph"/>
      </w:pPr>
      <w:r>
        <w:t xml:space="preserve">Services should communicate through events instead of direct dependencies wherever possible.</w:t>
      </w:r>
    </w:p>
    <w:p>
      <w:r>
        <w:pict>
          <v:rect style="width:0;height:1.5pt" o:hralign="center" o:hrstd="t" o:hr="t"/>
        </w:pict>
      </w:r>
    </w:p>
    <w:bookmarkEnd w:id="118"/>
    <w:bookmarkStart w:id="119" w:name="separate-definition-and-runtime"/>
    <w:p>
      <w:pPr>
        <w:pStyle w:val="Heading2"/>
      </w:pPr>
      <w:r>
        <w:t xml:space="preserve">Separate Definition and Runtime</w:t>
      </w:r>
    </w:p>
    <w:p>
      <w:pPr>
        <w:pStyle w:val="FirstParagraph"/>
      </w:pPr>
      <w:r>
        <w:t xml:space="preserve">Workflow templates and live execution should always remain separate.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recommended-initial-scope"/>
    <w:p>
      <w:pPr>
        <w:pStyle w:val="Heading1"/>
      </w:pPr>
      <w:r>
        <w:t xml:space="preserve">12. Recommended Initial Scope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32"/>
        </w:numPr>
      </w:pPr>
      <w:r>
        <w:t xml:space="preserve">Workflow Service</w:t>
      </w:r>
    </w:p>
    <w:p>
      <w:pPr>
        <w:pStyle w:val="Compact"/>
        <w:numPr>
          <w:ilvl w:val="0"/>
          <w:numId w:val="1032"/>
        </w:numPr>
      </w:pPr>
      <w:r>
        <w:t xml:space="preserve">Auth Service</w:t>
      </w:r>
    </w:p>
    <w:p>
      <w:pPr>
        <w:pStyle w:val="Compact"/>
        <w:numPr>
          <w:ilvl w:val="0"/>
          <w:numId w:val="1032"/>
        </w:numPr>
      </w:pPr>
      <w:r>
        <w:t xml:space="preserve">Notification Service</w:t>
      </w:r>
    </w:p>
    <w:p>
      <w:pPr>
        <w:pStyle w:val="Compact"/>
        <w:numPr>
          <w:ilvl w:val="0"/>
          <w:numId w:val="1032"/>
        </w:numPr>
      </w:pPr>
      <w:r>
        <w:t xml:space="preserve">One Processing Service</w:t>
      </w:r>
    </w:p>
    <w:p>
      <w:pPr>
        <w:pStyle w:val="Compact"/>
        <w:numPr>
          <w:ilvl w:val="0"/>
          <w:numId w:val="1032"/>
        </w:numPr>
      </w:pPr>
      <w:r>
        <w:t xml:space="preserve">Audit Service</w:t>
      </w:r>
    </w:p>
    <w:p>
      <w:pPr>
        <w:pStyle w:val="Compact"/>
        <w:numPr>
          <w:ilvl w:val="0"/>
          <w:numId w:val="1032"/>
        </w:numPr>
      </w:pPr>
      <w:r>
        <w:t xml:space="preserve">PostgreSQL</w:t>
      </w:r>
    </w:p>
    <w:p>
      <w:pPr>
        <w:pStyle w:val="Compact"/>
        <w:numPr>
          <w:ilvl w:val="0"/>
          <w:numId w:val="1032"/>
        </w:numPr>
      </w:pPr>
      <w:r>
        <w:t xml:space="preserve">GCP Pub/Sub</w:t>
      </w:r>
    </w:p>
    <w:p>
      <w:pPr>
        <w:pStyle w:val="FirstParagraph"/>
      </w:pPr>
      <w:r>
        <w:t xml:space="preserve">Avoid premature complexity in V1.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2026-05-22T09:29:49Z</dcterms:created>
  <dcterms:modified xsi:type="dcterms:W3CDTF">2026-05-22T09:29:49Z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