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Manual 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Date- 05/09/19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and Answer Manual testing Day 3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1- During which phase discrepancies are reported as defects?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a) Evaluating exit criteria and reporting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Test closure activity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Test implementation and execution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d) Test analysis and design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Ans. c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2-Defect reports are useful as they contain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a) defect description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b) Priority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Summary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Name of tester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e) All of the above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Ans. c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3-Defect report is also useful for process improvement. True or false. 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True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False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Ans.a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4-What is not true about priority?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a) Priority is impact of defect on business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b) Priority can be urgent,high,medium,low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Priority once assigned can not be changed.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All of the above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Ans. b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5-Who determines the severity of bug?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a) Developer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Customer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Tester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All stakeholders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Ans. c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6-Which of the following stage is performed by by developer?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 New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Open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Assigned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Fixed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5. Verify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6. Closed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Deferred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8. Rejected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1,2,3,4,5,6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2,3,4,5,6,7,8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2,3,4,7,8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2,3,4,5,6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Ans. c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7- When an expected result is not specified in test case template then -----------.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A. We cannot run the test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B. It may be difficult to repeat the test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C. It may be difficult to determine if the test has passed or failed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D. We cannot automate the user inputs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Ans. c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8- End result of Software Requirement Analysis is ________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A. Functional and Behavioral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B. Architectural and Structural 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C. Usability and Reliability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D. Algorithmic and Data Structure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a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9-Who creates Test plan?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Test manager 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lead. 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engineer.  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Client.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Test lead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10- What is Bug Age and Bug Triage.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Bug Age is the difference in time between the date a defect is detected  and the defect was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