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E92C9" w14:textId="77777777" w:rsidR="00E4258D" w:rsidRPr="00E4258D" w:rsidRDefault="00E4258D" w:rsidP="00E4258D">
      <w:pPr>
        <w:rPr>
          <w:b/>
          <w:bCs/>
        </w:rPr>
      </w:pPr>
      <w:r w:rsidRPr="00E4258D">
        <w:rPr>
          <w:b/>
          <w:bCs/>
        </w:rPr>
        <w:t>Breaking Down Data Silos: How API-Led Integration Helped a Leading U.S. Clinical Research Organization Reduce Turnaround Time and Costs</w:t>
      </w:r>
    </w:p>
    <w:p w14:paraId="12220F3A" w14:textId="77777777" w:rsidR="00E4258D" w:rsidRPr="00E4258D" w:rsidRDefault="00E4258D" w:rsidP="00E4258D">
      <w:r w:rsidRPr="00E4258D">
        <w:rPr>
          <w:b/>
          <w:bCs/>
        </w:rPr>
        <w:t>Client:</w:t>
      </w:r>
      <w:r w:rsidRPr="00E4258D">
        <w:t xml:space="preserve"> Blinded — A Leading U.S. Clinical Research Organization</w:t>
      </w:r>
    </w:p>
    <w:p w14:paraId="3FAECE41" w14:textId="77777777" w:rsidR="00E4258D" w:rsidRPr="00E4258D" w:rsidRDefault="00E4258D" w:rsidP="00E4258D">
      <w:pPr>
        <w:rPr>
          <w:b/>
          <w:bCs/>
        </w:rPr>
      </w:pPr>
      <w:r w:rsidRPr="00E4258D">
        <w:rPr>
          <w:b/>
          <w:bCs/>
        </w:rPr>
        <w:t>Connecting Systems to Accelerate Progress</w:t>
      </w:r>
    </w:p>
    <w:p w14:paraId="302B7792" w14:textId="77777777" w:rsidR="00E4258D" w:rsidRPr="00E4258D" w:rsidRDefault="00E4258D" w:rsidP="00E4258D">
      <w:r w:rsidRPr="00E4258D">
        <w:t>Behind every clinical trial is a complex network of people, processes, applications and data. When these elements work together seamlessly, organizations can operate more efficiently, make information accessible when it is needed and focus on what matters most: advancing drug development.</w:t>
      </w:r>
    </w:p>
    <w:p w14:paraId="0E96DB5B" w14:textId="77777777" w:rsidR="00E4258D" w:rsidRPr="00E4258D" w:rsidRDefault="00E4258D" w:rsidP="00E4258D">
      <w:r w:rsidRPr="00E4258D">
        <w:t>For a leading U.S. clinical research organization (CRO), connecting this complex ecosystem presented an opportunity to improve operational efficiency while preparing its technology landscape for the future.</w:t>
      </w:r>
    </w:p>
    <w:p w14:paraId="4C69F831" w14:textId="77777777" w:rsidR="00E4258D" w:rsidRPr="00E4258D" w:rsidRDefault="00E4258D" w:rsidP="00E4258D">
      <w:r w:rsidRPr="00E4258D">
        <w:t>The organization, which has contributed to the development of approximately 95% of the 200 top-selling biopharmaceutical products on the market today, needed a more streamlined way to connect its enterprise applications and external partners. The goal was not simply to integrate systems, but to make those connections more reusable, scalable and cost-effective.</w:t>
      </w:r>
    </w:p>
    <w:p w14:paraId="18634A3E" w14:textId="77777777" w:rsidR="00E4258D" w:rsidRPr="00E4258D" w:rsidRDefault="00E4258D" w:rsidP="00E4258D">
      <w:r w:rsidRPr="00E4258D">
        <w:t>That is where Persistent stepped in.</w:t>
      </w:r>
    </w:p>
    <w:p w14:paraId="3423E937" w14:textId="77777777" w:rsidR="00E4258D" w:rsidRPr="00E4258D" w:rsidRDefault="00E4258D" w:rsidP="00E4258D">
      <w:pPr>
        <w:rPr>
          <w:b/>
          <w:bCs/>
        </w:rPr>
      </w:pPr>
      <w:r w:rsidRPr="00E4258D">
        <w:rPr>
          <w:b/>
          <w:bCs/>
        </w:rPr>
        <w:t>The Challenge: When Systems Don't Speak the Same Language</w:t>
      </w:r>
    </w:p>
    <w:p w14:paraId="60B6C1C3" w14:textId="77777777" w:rsidR="00E4258D" w:rsidRPr="00E4258D" w:rsidRDefault="00E4258D" w:rsidP="00E4258D">
      <w:r w:rsidRPr="00E4258D">
        <w:t>As enterprises grow, their technology environments often become increasingly complex. Applications evolve, new systems are introduced, and connections built over time can become difficult and expensive to maintain.</w:t>
      </w:r>
    </w:p>
    <w:p w14:paraId="5E344D6D" w14:textId="77777777" w:rsidR="00E4258D" w:rsidRPr="00E4258D" w:rsidRDefault="00E4258D" w:rsidP="00E4258D">
      <w:r w:rsidRPr="00E4258D">
        <w:t xml:space="preserve">For the client, the challenge was twofold: establish a clear integration architecture that could connect multiple applications and business </w:t>
      </w:r>
      <w:proofErr w:type="gramStart"/>
      <w:r w:rsidRPr="00E4258D">
        <w:t>entities, and</w:t>
      </w:r>
      <w:proofErr w:type="gramEnd"/>
      <w:r w:rsidRPr="00E4258D">
        <w:t xml:space="preserve"> migrate the existing integration platform to a new technology stack.</w:t>
      </w:r>
    </w:p>
    <w:p w14:paraId="178B248B" w14:textId="77777777" w:rsidR="00E4258D" w:rsidRPr="00E4258D" w:rsidRDefault="00E4258D" w:rsidP="00E4258D">
      <w:r w:rsidRPr="00E4258D">
        <w:t>The existing landscape needed a more structured approach to connectivity—one that would reduce maintenance overhead, improve performance and make data and business functionalities available when needed.</w:t>
      </w:r>
    </w:p>
    <w:p w14:paraId="5005A915" w14:textId="77777777" w:rsidR="00E4258D" w:rsidRPr="00E4258D" w:rsidRDefault="00E4258D" w:rsidP="00E4258D">
      <w:r w:rsidRPr="00E4258D">
        <w:t>API-led integration offered a way forward. By creating reusable, purpose-built APIs, the organization could move away from managing isolated connections toward a more cohesive and scalable integration ecosystem.</w:t>
      </w:r>
    </w:p>
    <w:p w14:paraId="04347A80" w14:textId="77777777" w:rsidR="00E4258D" w:rsidRPr="00E4258D" w:rsidRDefault="00E4258D" w:rsidP="00E4258D">
      <w:r w:rsidRPr="00E4258D">
        <w:t>But getting there required more than a technology change. It called for a thoughtful redesign of the integration architecture and a modernization of legacy interfaces.</w:t>
      </w:r>
    </w:p>
    <w:p w14:paraId="6C4C3B3E" w14:textId="77777777" w:rsidR="00E4258D" w:rsidRPr="00E4258D" w:rsidRDefault="00E4258D" w:rsidP="00E4258D">
      <w:pPr>
        <w:rPr>
          <w:b/>
          <w:bCs/>
        </w:rPr>
      </w:pPr>
      <w:r w:rsidRPr="00E4258D">
        <w:rPr>
          <w:b/>
          <w:bCs/>
        </w:rPr>
        <w:t>The Solution: Building Connections That Work Harder</w:t>
      </w:r>
    </w:p>
    <w:p w14:paraId="4389A2F3" w14:textId="77777777" w:rsidR="00E4258D" w:rsidRPr="00E4258D" w:rsidRDefault="00E4258D" w:rsidP="00E4258D">
      <w:proofErr w:type="gramStart"/>
      <w:r w:rsidRPr="00E4258D">
        <w:t>Persistent</w:t>
      </w:r>
      <w:proofErr w:type="gramEnd"/>
      <w:r w:rsidRPr="00E4258D">
        <w:t xml:space="preserve"> worked with the client to redesign its integration landscape, combining architectural improvements with migration to an alternative product stack.</w:t>
      </w:r>
    </w:p>
    <w:p w14:paraId="123D0DA3" w14:textId="77777777" w:rsidR="00E4258D" w:rsidRPr="00E4258D" w:rsidRDefault="00E4258D" w:rsidP="00E4258D">
      <w:r w:rsidRPr="00E4258D">
        <w:t xml:space="preserve">The team designed and developed </w:t>
      </w:r>
      <w:r w:rsidRPr="00E4258D">
        <w:rPr>
          <w:b/>
          <w:bCs/>
        </w:rPr>
        <w:t>more than 150 services, integrating over 10 applications</w:t>
      </w:r>
      <w:r w:rsidRPr="00E4258D">
        <w:t xml:space="preserve"> to help establish a connected, API-enabled enterprise.</w:t>
      </w:r>
    </w:p>
    <w:p w14:paraId="4B40D306" w14:textId="77777777" w:rsidR="00E4258D" w:rsidRPr="00E4258D" w:rsidRDefault="00E4258D" w:rsidP="00E4258D">
      <w:r w:rsidRPr="00E4258D">
        <w:t>The focus was on making integration more purposeful and efficient:</w:t>
      </w:r>
    </w:p>
    <w:p w14:paraId="10EC587C" w14:textId="77777777" w:rsidR="00E4258D" w:rsidRPr="00E4258D" w:rsidRDefault="00E4258D" w:rsidP="00E4258D">
      <w:pPr>
        <w:numPr>
          <w:ilvl w:val="0"/>
          <w:numId w:val="1"/>
        </w:numPr>
      </w:pPr>
      <w:r w:rsidRPr="00E4258D">
        <w:rPr>
          <w:b/>
          <w:bCs/>
        </w:rPr>
        <w:t>Rethinking the architecture:</w:t>
      </w:r>
      <w:r w:rsidRPr="00E4258D">
        <w:t xml:space="preserve"> Established an improved blueprint for connecting applications through reusable, purpose-driven APIs.</w:t>
      </w:r>
    </w:p>
    <w:p w14:paraId="560B5594" w14:textId="77777777" w:rsidR="00E4258D" w:rsidRPr="00E4258D" w:rsidRDefault="00E4258D" w:rsidP="00E4258D">
      <w:pPr>
        <w:numPr>
          <w:ilvl w:val="0"/>
          <w:numId w:val="1"/>
        </w:numPr>
      </w:pPr>
      <w:r w:rsidRPr="00E4258D">
        <w:rPr>
          <w:b/>
          <w:bCs/>
        </w:rPr>
        <w:t>Modernizing legacy interfaces:</w:t>
      </w:r>
      <w:r w:rsidRPr="00E4258D">
        <w:t xml:space="preserve"> Redesigned existing interfaces to improve performance and align with the new technology stack.</w:t>
      </w:r>
    </w:p>
    <w:p w14:paraId="0BDEE204" w14:textId="77777777" w:rsidR="00E4258D" w:rsidRPr="00E4258D" w:rsidRDefault="00E4258D" w:rsidP="00E4258D">
      <w:pPr>
        <w:numPr>
          <w:ilvl w:val="0"/>
          <w:numId w:val="1"/>
        </w:numPr>
      </w:pPr>
      <w:r w:rsidRPr="00E4258D">
        <w:rPr>
          <w:b/>
          <w:bCs/>
        </w:rPr>
        <w:t>Simplifying enterprise connectivity:</w:t>
      </w:r>
      <w:r w:rsidRPr="00E4258D">
        <w:t xml:space="preserve"> Enabled applications to exchange data and access business functionalities more efficiently.</w:t>
      </w:r>
    </w:p>
    <w:p w14:paraId="00915F5E" w14:textId="77777777" w:rsidR="00E4258D" w:rsidRPr="00E4258D" w:rsidRDefault="00E4258D" w:rsidP="00E4258D">
      <w:pPr>
        <w:numPr>
          <w:ilvl w:val="0"/>
          <w:numId w:val="1"/>
        </w:numPr>
      </w:pPr>
      <w:r w:rsidRPr="00E4258D">
        <w:rPr>
          <w:b/>
          <w:bCs/>
        </w:rPr>
        <w:t>Extending integration beyond the enterprise:</w:t>
      </w:r>
      <w:r w:rsidRPr="00E4258D">
        <w:t xml:space="preserve"> Supported end-to-end connectivity with external partners across the integration ecosystem.</w:t>
      </w:r>
    </w:p>
    <w:p w14:paraId="64043731" w14:textId="77777777" w:rsidR="00E4258D" w:rsidRPr="00E4258D" w:rsidRDefault="00E4258D" w:rsidP="00E4258D">
      <w:pPr>
        <w:numPr>
          <w:ilvl w:val="0"/>
          <w:numId w:val="1"/>
        </w:numPr>
      </w:pPr>
      <w:r w:rsidRPr="00E4258D">
        <w:rPr>
          <w:b/>
          <w:bCs/>
        </w:rPr>
        <w:t>Building for what comes next:</w:t>
      </w:r>
      <w:r w:rsidRPr="00E4258D">
        <w:t xml:space="preserve"> Created a scalable data model and integration foundation to accommodate evolving business and technology needs.</w:t>
      </w:r>
    </w:p>
    <w:p w14:paraId="10C64CCA" w14:textId="77777777" w:rsidR="00E4258D" w:rsidRPr="00E4258D" w:rsidRDefault="00E4258D" w:rsidP="00E4258D">
      <w:r w:rsidRPr="00E4258D">
        <w:t>By addressing architecture, performance and platform migration together, Persistent helped the client move toward an integration environment designed not just to meet today's requirements, but to support tomorrow's growth.</w:t>
      </w:r>
    </w:p>
    <w:p w14:paraId="227C953C" w14:textId="77777777" w:rsidR="00E4258D" w:rsidRPr="00E4258D" w:rsidRDefault="00E4258D" w:rsidP="00E4258D">
      <w:pPr>
        <w:rPr>
          <w:b/>
          <w:bCs/>
        </w:rPr>
      </w:pPr>
      <w:r w:rsidRPr="00E4258D">
        <w:rPr>
          <w:b/>
          <w:bCs/>
        </w:rPr>
        <w:t>The Outcome: Less Operational Overhead, More Room to Move Forward</w:t>
      </w:r>
    </w:p>
    <w:p w14:paraId="2075ECF3" w14:textId="77777777" w:rsidR="00E4258D" w:rsidRPr="00E4258D" w:rsidRDefault="00E4258D" w:rsidP="00E4258D">
      <w:r w:rsidRPr="00E4258D">
        <w:t>A successful integration strategy does more than connect applications. It helps organizations spend less effort maintaining connections and more effort putting their technology to work.</w:t>
      </w:r>
    </w:p>
    <w:p w14:paraId="670FEB0F" w14:textId="77777777" w:rsidR="00E4258D" w:rsidRPr="00E4258D" w:rsidRDefault="00E4258D" w:rsidP="00E4258D">
      <w:r w:rsidRPr="00E4258D">
        <w:t>With the modernized platform, the client established a scalable, API-enabled enterprise environment that improved access to data and business functionalities across its connected systems.</w:t>
      </w:r>
    </w:p>
    <w:p w14:paraId="68B994E9" w14:textId="77777777" w:rsidR="00E4258D" w:rsidRPr="00E4258D" w:rsidRDefault="00E4258D" w:rsidP="00E4258D">
      <w:r w:rsidRPr="00E4258D">
        <w:t>The engagement helped deliver three important business benefits:</w:t>
      </w:r>
    </w:p>
    <w:p w14:paraId="32928F27" w14:textId="77777777" w:rsidR="00E4258D" w:rsidRPr="00E4258D" w:rsidRDefault="00E4258D" w:rsidP="00E4258D">
      <w:r w:rsidRPr="00E4258D">
        <w:rPr>
          <w:b/>
          <w:bCs/>
        </w:rPr>
        <w:t>Faster turnaround.</w:t>
      </w:r>
      <w:r w:rsidRPr="00E4258D">
        <w:t xml:space="preserve"> Improved integration capabilities helped reduce overall turnaround time, enabling more efficient movement of data and business processes across the enterprise.</w:t>
      </w:r>
    </w:p>
    <w:p w14:paraId="3B8AA336" w14:textId="77777777" w:rsidR="00E4258D" w:rsidRPr="00E4258D" w:rsidRDefault="00E4258D" w:rsidP="00E4258D">
      <w:r w:rsidRPr="00E4258D">
        <w:rPr>
          <w:b/>
          <w:bCs/>
        </w:rPr>
        <w:t>Lower operational costs.</w:t>
      </w:r>
      <w:r w:rsidRPr="00E4258D">
        <w:t xml:space="preserve"> Reduced maintenance requirements and operational overhead helped address the ongoing costs associated with managing complex integrations.</w:t>
      </w:r>
    </w:p>
    <w:p w14:paraId="50A41280" w14:textId="77777777" w:rsidR="00E4258D" w:rsidRPr="00E4258D" w:rsidRDefault="00E4258D" w:rsidP="00E4258D">
      <w:r w:rsidRPr="00E4258D">
        <w:rPr>
          <w:b/>
          <w:bCs/>
        </w:rPr>
        <w:t>A foundation for future growth.</w:t>
      </w:r>
      <w:r w:rsidRPr="00E4258D">
        <w:t xml:space="preserve"> A scalable data model, reusable services and end-to-end connectivity gave the organization a stronger foundation for evolving enterprise requirements and partner collaboration.</w:t>
      </w:r>
    </w:p>
    <w:p w14:paraId="4166A812" w14:textId="77777777" w:rsidR="00E4258D" w:rsidRPr="00E4258D" w:rsidRDefault="00E4258D" w:rsidP="00E4258D">
      <w:r w:rsidRPr="00E4258D">
        <w:t>The broader impact was a shift toward a more connected and maintainable technology ecosystem—one that could support business needs without adding unnecessary integration complexity.</w:t>
      </w:r>
    </w:p>
    <w:p w14:paraId="1A4A7FC7" w14:textId="77777777" w:rsidR="00E4258D" w:rsidRPr="00E4258D" w:rsidRDefault="00E4258D" w:rsidP="00E4258D">
      <w:pPr>
        <w:rPr>
          <w:b/>
          <w:bCs/>
        </w:rPr>
      </w:pPr>
      <w:r w:rsidRPr="00E4258D">
        <w:rPr>
          <w:b/>
          <w:bCs/>
        </w:rPr>
        <w:t xml:space="preserve">Turning Integration </w:t>
      </w:r>
      <w:proofErr w:type="gramStart"/>
      <w:r w:rsidRPr="00E4258D">
        <w:rPr>
          <w:b/>
          <w:bCs/>
        </w:rPr>
        <w:t>Into</w:t>
      </w:r>
      <w:proofErr w:type="gramEnd"/>
      <w:r w:rsidRPr="00E4258D">
        <w:rPr>
          <w:b/>
          <w:bCs/>
        </w:rPr>
        <w:t xml:space="preserve"> a Business Advantage</w:t>
      </w:r>
    </w:p>
    <w:p w14:paraId="3714A27A" w14:textId="77777777" w:rsidR="00E4258D" w:rsidRPr="00E4258D" w:rsidRDefault="00E4258D" w:rsidP="00E4258D">
      <w:r w:rsidRPr="00E4258D">
        <w:t>For organizations operating in data-intensive industries, integration is more than a technical necessity. It is an important enabler of operational agility, scalability and cost efficiency.</w:t>
      </w:r>
    </w:p>
    <w:p w14:paraId="2DA9EA1A" w14:textId="77777777" w:rsidR="00E4258D" w:rsidRPr="00E4258D" w:rsidRDefault="00E4258D" w:rsidP="00E4258D">
      <w:r w:rsidRPr="00E4258D">
        <w:t>Through API-led architecture, platform modernization and legacy interface redesign, Persistent helped a leading clinical research organization simplify its integration landscape and improve the efficiency of its operations.</w:t>
      </w:r>
    </w:p>
    <w:p w14:paraId="6A86C1BB" w14:textId="77777777" w:rsidR="00E4258D" w:rsidRPr="00E4258D" w:rsidRDefault="00E4258D" w:rsidP="00E4258D">
      <w:r w:rsidRPr="00E4258D">
        <w:rPr>
          <w:b/>
          <w:bCs/>
        </w:rPr>
        <w:t>Because when enterprise systems work better together, businesses are better positioned to move forward.</w:t>
      </w:r>
    </w:p>
    <w:p w14:paraId="4EC31E6A" w14:textId="77777777" w:rsidR="00E4258D" w:rsidRPr="00E4258D" w:rsidRDefault="00E4258D" w:rsidP="00E4258D">
      <w:r w:rsidRPr="00E4258D">
        <w:rPr>
          <w:b/>
          <w:bCs/>
        </w:rPr>
        <w:t>Technology and Partners:</w:t>
      </w:r>
      <w:r w:rsidRPr="00E4258D">
        <w:t xml:space="preserve"> MuleSoft | TIBCO BusinessWorks (BW) | Apache Kafka</w:t>
      </w:r>
    </w:p>
    <w:p w14:paraId="498AEAF2" w14:textId="77777777" w:rsidR="00181C2A" w:rsidRDefault="00181C2A"/>
    <w:sectPr w:rsidR="00181C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7136A"/>
    <w:multiLevelType w:val="multilevel"/>
    <w:tmpl w:val="18F2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486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C27"/>
    <w:rsid w:val="00181C2A"/>
    <w:rsid w:val="004812B9"/>
    <w:rsid w:val="00632C27"/>
    <w:rsid w:val="00BC7497"/>
    <w:rsid w:val="00DB5373"/>
    <w:rsid w:val="00E42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3E0428-F739-4944-9634-0AE7EC2A4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C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2C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2C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2C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2C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2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C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2C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2C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2C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2C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2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C27"/>
    <w:rPr>
      <w:rFonts w:eastAsiaTheme="majorEastAsia" w:cstheme="majorBidi"/>
      <w:color w:val="272727" w:themeColor="text1" w:themeTint="D8"/>
    </w:rPr>
  </w:style>
  <w:style w:type="paragraph" w:styleId="Title">
    <w:name w:val="Title"/>
    <w:basedOn w:val="Normal"/>
    <w:next w:val="Normal"/>
    <w:link w:val="TitleChar"/>
    <w:uiPriority w:val="10"/>
    <w:qFormat/>
    <w:rsid w:val="00632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C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C27"/>
    <w:pPr>
      <w:spacing w:before="160"/>
      <w:jc w:val="center"/>
    </w:pPr>
    <w:rPr>
      <w:i/>
      <w:iCs/>
      <w:color w:val="404040" w:themeColor="text1" w:themeTint="BF"/>
    </w:rPr>
  </w:style>
  <w:style w:type="character" w:customStyle="1" w:styleId="QuoteChar">
    <w:name w:val="Quote Char"/>
    <w:basedOn w:val="DefaultParagraphFont"/>
    <w:link w:val="Quote"/>
    <w:uiPriority w:val="29"/>
    <w:rsid w:val="00632C27"/>
    <w:rPr>
      <w:i/>
      <w:iCs/>
      <w:color w:val="404040" w:themeColor="text1" w:themeTint="BF"/>
    </w:rPr>
  </w:style>
  <w:style w:type="paragraph" w:styleId="ListParagraph">
    <w:name w:val="List Paragraph"/>
    <w:basedOn w:val="Normal"/>
    <w:uiPriority w:val="34"/>
    <w:qFormat/>
    <w:rsid w:val="00632C27"/>
    <w:pPr>
      <w:ind w:left="720"/>
      <w:contextualSpacing/>
    </w:pPr>
  </w:style>
  <w:style w:type="character" w:styleId="IntenseEmphasis">
    <w:name w:val="Intense Emphasis"/>
    <w:basedOn w:val="DefaultParagraphFont"/>
    <w:uiPriority w:val="21"/>
    <w:qFormat/>
    <w:rsid w:val="00632C27"/>
    <w:rPr>
      <w:i/>
      <w:iCs/>
      <w:color w:val="0F4761" w:themeColor="accent1" w:themeShade="BF"/>
    </w:rPr>
  </w:style>
  <w:style w:type="paragraph" w:styleId="IntenseQuote">
    <w:name w:val="Intense Quote"/>
    <w:basedOn w:val="Normal"/>
    <w:next w:val="Normal"/>
    <w:link w:val="IntenseQuoteChar"/>
    <w:uiPriority w:val="30"/>
    <w:qFormat/>
    <w:rsid w:val="00632C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C27"/>
    <w:rPr>
      <w:i/>
      <w:iCs/>
      <w:color w:val="0F4761" w:themeColor="accent1" w:themeShade="BF"/>
    </w:rPr>
  </w:style>
  <w:style w:type="character" w:styleId="IntenseReference">
    <w:name w:val="Intense Reference"/>
    <w:basedOn w:val="DefaultParagraphFont"/>
    <w:uiPriority w:val="32"/>
    <w:qFormat/>
    <w:rsid w:val="00632C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806</Words>
  <Characters>4598</Characters>
  <Application>Microsoft Office Word</Application>
  <DocSecurity>0</DocSecurity>
  <Lines>38</Lines>
  <Paragraphs>10</Paragraphs>
  <ScaleCrop>false</ScaleCrop>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Akanksha Mehrotra</dc:creator>
  <cp:keywords/>
  <dc:description/>
  <cp:lastModifiedBy>Akanksha Mehrotra</cp:lastModifiedBy>
  <cp:revision>2</cp:revision>
  <dcterms:created xsi:type="dcterms:W3CDTF">2026-10-11T17:21:00Z</dcterms:created>
  <dcterms:modified xsi:type="dcterms:W3CDTF">2026-10-11T17:21:00Z</dcterms:modified>
</cp:coreProperties>
</file>