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0D23C" w14:textId="77777777" w:rsidR="00597578" w:rsidRPr="00597578" w:rsidRDefault="00597578" w:rsidP="00597578">
      <w:pPr>
        <w:rPr>
          <w:b/>
          <w:bCs/>
        </w:rPr>
      </w:pPr>
      <w:r w:rsidRPr="00597578">
        <w:rPr>
          <w:b/>
          <w:bCs/>
        </w:rPr>
        <w:t>Beyond Giving Back: Why Investing in Education Is an Investment in the Future</w:t>
      </w:r>
    </w:p>
    <w:p w14:paraId="254E41A2" w14:textId="77777777" w:rsidR="00597578" w:rsidRPr="00597578" w:rsidRDefault="00597578" w:rsidP="00597578">
      <w:r w:rsidRPr="00597578">
        <w:rPr>
          <w:i/>
          <w:iCs/>
        </w:rPr>
        <w:t>True philanthropy goes beyond financial assistance. It creates opportunities, unlocks human potential, and enables the next generation to build a future that might otherwise remain out of reach.</w:t>
      </w:r>
    </w:p>
    <w:p w14:paraId="4638A4AA" w14:textId="77777777" w:rsidR="00597578" w:rsidRPr="00597578" w:rsidRDefault="00597578" w:rsidP="00597578">
      <w:r w:rsidRPr="00597578">
        <w:t>What if a student's future were determined not by their talent or ambition, but by their family's ability to afford an education? How much human potential would the world lose simply because opportunity failed to reach the right people at the right time?</w:t>
      </w:r>
    </w:p>
    <w:p w14:paraId="0611EC2C" w14:textId="09D39782" w:rsidR="00597578" w:rsidRPr="00597578" w:rsidRDefault="00597578" w:rsidP="00597578">
      <w:r w:rsidRPr="00597578">
        <w:t xml:space="preserve">These are questions worth asking in a world that increasingly recognizes talent as one of its most valuable </w:t>
      </w:r>
      <w:r w:rsidRPr="00597578">
        <w:t>resources yet</w:t>
      </w:r>
      <w:r w:rsidRPr="00597578">
        <w:t xml:space="preserve"> continues to see financial </w:t>
      </w:r>
      <w:r w:rsidRPr="00597578">
        <w:t>barriers and</w:t>
      </w:r>
      <w:r w:rsidRPr="00597578">
        <w:t xml:space="preserve"> limit access to education.</w:t>
      </w:r>
    </w:p>
    <w:p w14:paraId="789E025D" w14:textId="77777777" w:rsidR="00597578" w:rsidRPr="00597578" w:rsidRDefault="00597578" w:rsidP="00597578">
      <w:r w:rsidRPr="00597578">
        <w:t xml:space="preserve">For Ajit Prabhu, Co-founder of </w:t>
      </w:r>
      <w:proofErr w:type="spellStart"/>
      <w:r w:rsidRPr="00597578">
        <w:t>QuEST</w:t>
      </w:r>
      <w:proofErr w:type="spellEnd"/>
      <w:r w:rsidRPr="00597578">
        <w:t xml:space="preserve"> Global, the answer begins with a simple conviction: </w:t>
      </w:r>
      <w:r w:rsidRPr="00597578">
        <w:rPr>
          <w:b/>
          <w:bCs/>
        </w:rPr>
        <w:t>no bright student should have to abandon their dreams because of a lack of financial resources.</w:t>
      </w:r>
    </w:p>
    <w:p w14:paraId="60CD9455" w14:textId="77777777" w:rsidR="00597578" w:rsidRPr="00597578" w:rsidRDefault="00597578" w:rsidP="00597578">
      <w:r w:rsidRPr="00597578">
        <w:t>This belief is more than a philanthropic principle. It is deeply personal, shaped by his own journey and strengthened by his experience of building a global engineering organization. Through the Ajit Prabhu Foundation (APF), he is working to turn that conviction into action—creating opportunities for deserving students to pursue education, develop their capabilities, and build independent futures.</w:t>
      </w:r>
    </w:p>
    <w:p w14:paraId="49C0661B" w14:textId="77777777" w:rsidR="00597578" w:rsidRPr="00597578" w:rsidRDefault="00597578" w:rsidP="00597578">
      <w:pPr>
        <w:rPr>
          <w:b/>
          <w:bCs/>
        </w:rPr>
      </w:pPr>
      <w:r w:rsidRPr="00597578">
        <w:rPr>
          <w:b/>
          <w:bCs/>
        </w:rPr>
        <w:t>When Opportunity Changes Everything</w:t>
      </w:r>
    </w:p>
    <w:p w14:paraId="751A02DB" w14:textId="77777777" w:rsidR="00597578" w:rsidRPr="00597578" w:rsidRDefault="00597578" w:rsidP="00597578">
      <w:r w:rsidRPr="00597578">
        <w:t>Ajit's story offers a powerful reminder that potential is universal, but opportunity is not.</w:t>
      </w:r>
    </w:p>
    <w:p w14:paraId="01EC7EBA" w14:textId="77777777" w:rsidR="00597578" w:rsidRPr="00597578" w:rsidRDefault="00597578" w:rsidP="00597578">
      <w:r w:rsidRPr="00597578">
        <w:t>Growing up in Hubli in a modest family with his parents and two brothers, Ajit understood early that ambition alone does not guarantee access to opportunity. As a young boy, he sold incense sticks to acquaintances. He was academically driven, eager to learn, and determined to build a better future, but financial limitations threatened to constrain the possibilities before him.</w:t>
      </w:r>
    </w:p>
    <w:p w14:paraId="68C66016" w14:textId="77777777" w:rsidR="00597578" w:rsidRPr="00597578" w:rsidRDefault="00597578" w:rsidP="00597578">
      <w:r w:rsidRPr="00597578">
        <w:t>What changed the trajectory of his life was not the absence of obstacles, but his determination to overcome them. Ajit secured a scholarship to pursue his undergraduate studies at Old Dominion University in the United States and subsequently earned a second master's degree from Rensselaer Polytechnic Institute.</w:t>
      </w:r>
    </w:p>
    <w:p w14:paraId="1D6126E1" w14:textId="77777777" w:rsidR="00597578" w:rsidRPr="00597578" w:rsidRDefault="00597578" w:rsidP="00597578">
      <w:r w:rsidRPr="00597578">
        <w:t xml:space="preserve">That opportunity helped shape the course of his life. In 1997, he co-founded </w:t>
      </w:r>
      <w:proofErr w:type="spellStart"/>
      <w:r w:rsidRPr="00597578">
        <w:t>QuEST</w:t>
      </w:r>
      <w:proofErr w:type="spellEnd"/>
      <w:r w:rsidRPr="00597578">
        <w:t xml:space="preserve"> Global, which has since grown into a global Product Engineering and Lifecycle Services organization with 13,000 engineers supporting essential industries worldwide.</w:t>
      </w:r>
    </w:p>
    <w:p w14:paraId="331D4C06" w14:textId="77777777" w:rsidR="00597578" w:rsidRPr="00597578" w:rsidRDefault="00597578" w:rsidP="00597578">
      <w:r w:rsidRPr="00597578">
        <w:t xml:space="preserve">His journey illustrates a fundamental truth: </w:t>
      </w:r>
      <w:r w:rsidRPr="00597578">
        <w:rPr>
          <w:b/>
          <w:bCs/>
        </w:rPr>
        <w:t>when financial barriers are removed, talent gets a chance to determine its own future.</w:t>
      </w:r>
    </w:p>
    <w:p w14:paraId="05FA4432" w14:textId="77777777" w:rsidR="00597578" w:rsidRPr="00597578" w:rsidRDefault="00597578" w:rsidP="00597578">
      <w:r w:rsidRPr="00597578">
        <w:t>But personal success can have a meaning beyond individual achievement. For Ajit, the opportunity he received became a reason to create opportunities for others.</w:t>
      </w:r>
    </w:p>
    <w:p w14:paraId="6D16E69D" w14:textId="77777777" w:rsidR="00597578" w:rsidRPr="00597578" w:rsidRDefault="00597578" w:rsidP="00597578">
      <w:pPr>
        <w:rPr>
          <w:b/>
          <w:bCs/>
        </w:rPr>
      </w:pPr>
      <w:r w:rsidRPr="00597578">
        <w:rPr>
          <w:b/>
          <w:bCs/>
        </w:rPr>
        <w:t>From Personal Success to Collective Progress</w:t>
      </w:r>
    </w:p>
    <w:p w14:paraId="2299F492" w14:textId="77777777" w:rsidR="00597578" w:rsidRPr="00597578" w:rsidRDefault="00597578" w:rsidP="00597578">
      <w:r w:rsidRPr="00597578">
        <w:t>Success is often measured by what an individual builds, the organization they lead, or the milestones they achieve. Yet there is another measure that deserves equal attention: how many others are able to move forward because of that success?</w:t>
      </w:r>
    </w:p>
    <w:p w14:paraId="07484F4C" w14:textId="77777777" w:rsidR="00597578" w:rsidRPr="00597578" w:rsidRDefault="00597578" w:rsidP="00597578">
      <w:r w:rsidRPr="00597578">
        <w:t>In the services industry, people are the foundation of every achievement. Their knowledge, ingenuity, and ability to solve complex problems power organizations and shape the communities around them. Investing in people, therefore, is not separate from building a successful enterprise. It is central to creating lasting value.</w:t>
      </w:r>
    </w:p>
    <w:p w14:paraId="7C16CA4E" w14:textId="77777777" w:rsidR="00597578" w:rsidRPr="00597578" w:rsidRDefault="00597578" w:rsidP="00597578">
      <w:r w:rsidRPr="00597578">
        <w:t>This understanding underpins Ajit's approach to philanthropy.</w:t>
      </w:r>
    </w:p>
    <w:p w14:paraId="115C1F47" w14:textId="77777777" w:rsidR="00597578" w:rsidRPr="00597578" w:rsidRDefault="00597578" w:rsidP="00597578">
      <w:r w:rsidRPr="00597578">
        <w:t>Founded five years ago, the Ajit Prabhu Foundation supports talented students who lack the financial means to continue their education. Its mission spans primary, secondary, and higher education, with a guiding principle that is both straightforward and ambitious: no deserving student should have to discontinue their studies because of financial constraints.</w:t>
      </w:r>
    </w:p>
    <w:p w14:paraId="1628B3E6" w14:textId="77777777" w:rsidR="00597578" w:rsidRPr="00597578" w:rsidRDefault="00597578" w:rsidP="00597578">
      <w:r w:rsidRPr="00597578">
        <w:t>To date, APF has awarded nearly 300 scholarships, representing approximately $518,000 in support, to students pursuing a range of academic and professional pathways, including medicine, engineering, postgraduate studies, chartered accountancy, and business administration.</w:t>
      </w:r>
    </w:p>
    <w:p w14:paraId="328A2E83" w14:textId="77777777" w:rsidR="00597578" w:rsidRPr="00597578" w:rsidRDefault="00597578" w:rsidP="00597578">
      <w:r w:rsidRPr="00597578">
        <w:t>These numbers reflect more than financial assistance. Each scholarship represents a student who can continue learning, a family with one less financial burden, and a future that remains open to possibilities.</w:t>
      </w:r>
    </w:p>
    <w:p w14:paraId="7A2714A7" w14:textId="77777777" w:rsidR="00597578" w:rsidRPr="00597578" w:rsidRDefault="00597578" w:rsidP="00597578">
      <w:r w:rsidRPr="00597578">
        <w:t>The larger lesson is that philanthropy can be most powerful when it addresses the barriers that prevent people from realizing their potential. Rather than focusing solely on immediate relief, it can help create the conditions for long-term independence and progress.</w:t>
      </w:r>
    </w:p>
    <w:p w14:paraId="48504C4B" w14:textId="77777777" w:rsidR="00597578" w:rsidRPr="00597578" w:rsidRDefault="00597578" w:rsidP="00597578">
      <w:pPr>
        <w:rPr>
          <w:b/>
          <w:bCs/>
        </w:rPr>
      </w:pPr>
      <w:r w:rsidRPr="00597578">
        <w:rPr>
          <w:b/>
          <w:bCs/>
        </w:rPr>
        <w:t>Education Is the Beginning. Opportunity Must Follow.</w:t>
      </w:r>
    </w:p>
    <w:p w14:paraId="4B8BBC60" w14:textId="77777777" w:rsidR="00597578" w:rsidRPr="00597578" w:rsidRDefault="00597578" w:rsidP="00597578">
      <w:r w:rsidRPr="00597578">
        <w:t>Access to education is essential, but it is not the end of the journey.</w:t>
      </w:r>
    </w:p>
    <w:p w14:paraId="4AC694A1" w14:textId="77777777" w:rsidR="00597578" w:rsidRPr="00597578" w:rsidRDefault="00597578" w:rsidP="00597578">
      <w:r w:rsidRPr="00597578">
        <w:t>A degree can provide knowledge, but students also need opportunities to apply that knowledge, develop practical skills, build professional confidence, and understand the expectations of the workplace. Without these connections, the transition from education to employment can become another barrier—particularly for students who lack established professional networks or access to industry exposure.</w:t>
      </w:r>
    </w:p>
    <w:p w14:paraId="3F40B197" w14:textId="77777777" w:rsidR="00597578" w:rsidRPr="00597578" w:rsidRDefault="00597578" w:rsidP="00597578">
      <w:r w:rsidRPr="00597578">
        <w:t>This is where educational philanthropy can evolve from supporting academic achievement to enabling career readiness.</w:t>
      </w:r>
    </w:p>
    <w:p w14:paraId="2FE9C42D" w14:textId="77777777" w:rsidR="00597578" w:rsidRPr="00597578" w:rsidRDefault="00597578" w:rsidP="00597578">
      <w:r w:rsidRPr="00597578">
        <w:t xml:space="preserve">APF is taking steps in this direction by planning to extend its support to internships and placement opportunities for high-performing scholarship recipients. Ajit has also expressed his willingness to offer internship opportunities at </w:t>
      </w:r>
      <w:proofErr w:type="spellStart"/>
      <w:r w:rsidRPr="00597578">
        <w:t>QuEST</w:t>
      </w:r>
      <w:proofErr w:type="spellEnd"/>
      <w:r w:rsidRPr="00597578">
        <w:t xml:space="preserve"> Global to students supported by the foundation.</w:t>
      </w:r>
    </w:p>
    <w:p w14:paraId="3617AF6A" w14:textId="77777777" w:rsidR="00597578" w:rsidRPr="00597578" w:rsidRDefault="00597578" w:rsidP="00597578">
      <w:r w:rsidRPr="00597578">
        <w:t>Such opportunities can help students connect classroom learning with real-world challenges. They can gain practical experience, understand how teams collaborate, and develop the skills needed to translate their qualifications into meaningful careers.</w:t>
      </w:r>
    </w:p>
    <w:p w14:paraId="45B150C5" w14:textId="77777777" w:rsidR="00597578" w:rsidRPr="00597578" w:rsidRDefault="00597578" w:rsidP="00597578">
      <w:r w:rsidRPr="00597578">
        <w:t>For organizations, this creates an opportunity to contribute beyond financial donations: they can share expertise, provide mentorship, and open doors to professional experiences that students might otherwise struggle to access.</w:t>
      </w:r>
    </w:p>
    <w:p w14:paraId="3E74788C" w14:textId="77777777" w:rsidR="00597578" w:rsidRPr="00597578" w:rsidRDefault="00597578" w:rsidP="00597578">
      <w:r w:rsidRPr="00597578">
        <w:rPr>
          <w:b/>
          <w:bCs/>
        </w:rPr>
        <w:t>The goal should not simply be to help students earn a qualification. It should be to help them turn that qualification into opportunity.</w:t>
      </w:r>
    </w:p>
    <w:p w14:paraId="15416AAE" w14:textId="77777777" w:rsidR="00597578" w:rsidRPr="00597578" w:rsidRDefault="00597578" w:rsidP="00597578">
      <w:r w:rsidRPr="00597578">
        <w:t>This is an important distinction. When education is connected to employability, the impact can extend beyond the individual to families, workplaces, and communities. Students become better positioned to support themselves, contribute their skills, and create opportunities for others in turn.</w:t>
      </w:r>
    </w:p>
    <w:p w14:paraId="09A64432" w14:textId="77777777" w:rsidR="00597578" w:rsidRPr="00597578" w:rsidRDefault="00597578" w:rsidP="00597578">
      <w:pPr>
        <w:rPr>
          <w:b/>
          <w:bCs/>
        </w:rPr>
      </w:pPr>
      <w:r w:rsidRPr="00597578">
        <w:rPr>
          <w:b/>
          <w:bCs/>
        </w:rPr>
        <w:t>The Business of Building a Better World</w:t>
      </w:r>
    </w:p>
    <w:p w14:paraId="4A92E15E" w14:textId="77777777" w:rsidR="00597578" w:rsidRPr="00597578" w:rsidRDefault="00597578" w:rsidP="00597578">
      <w:r w:rsidRPr="00597578">
        <w:t xml:space="preserve">There is a natural connection between this philosophy and the work of </w:t>
      </w:r>
      <w:proofErr w:type="spellStart"/>
      <w:r w:rsidRPr="00597578">
        <w:t>QuEST</w:t>
      </w:r>
      <w:proofErr w:type="spellEnd"/>
      <w:r w:rsidRPr="00597578">
        <w:t xml:space="preserve"> Global.</w:t>
      </w:r>
    </w:p>
    <w:p w14:paraId="7FDCBD9E" w14:textId="77777777" w:rsidR="00597578" w:rsidRPr="00597578" w:rsidRDefault="00597578" w:rsidP="00597578">
      <w:r w:rsidRPr="00597578">
        <w:t xml:space="preserve">Since its founding, </w:t>
      </w:r>
      <w:proofErr w:type="spellStart"/>
      <w:r w:rsidRPr="00597578">
        <w:t>QuEST</w:t>
      </w:r>
      <w:proofErr w:type="spellEnd"/>
      <w:r w:rsidRPr="00597578">
        <w:t xml:space="preserve"> Global has partnered with global innovators to engineer products and services that address real-world needs. Its work supports essential industries, helping make transportation safer, advance sustainability, connect people to opportunities, power communities, and improve outcomes for patients.</w:t>
      </w:r>
    </w:p>
    <w:p w14:paraId="52635ADF" w14:textId="77777777" w:rsidR="00597578" w:rsidRPr="00597578" w:rsidRDefault="00597578" w:rsidP="00597578">
      <w:r w:rsidRPr="00597578">
        <w:t>At the heart of this work is the belief that engineering has a meaningful role to play in improving lives.</w:t>
      </w:r>
    </w:p>
    <w:p w14:paraId="48A1FC3F" w14:textId="77777777" w:rsidR="00597578" w:rsidRPr="00597578" w:rsidRDefault="00597578" w:rsidP="00597578">
      <w:r w:rsidRPr="00597578">
        <w:t>The same principle applies to investing in education. Engineering solutions can help address some of the world's most complex challenges; education equips people with the knowledge and capabilities to develop those solutions in the first place.</w:t>
      </w:r>
    </w:p>
    <w:p w14:paraId="0956D18F" w14:textId="77777777" w:rsidR="00597578" w:rsidRPr="00597578" w:rsidRDefault="00597578" w:rsidP="00597578">
      <w:r w:rsidRPr="00597578">
        <w:t>Both depend on recognizing potential, nurturing talent, and creating the conditions in which people can do their best work.</w:t>
      </w:r>
    </w:p>
    <w:p w14:paraId="62B2182A" w14:textId="77777777" w:rsidR="00597578" w:rsidRPr="00597578" w:rsidRDefault="00597578" w:rsidP="00597578">
      <w:r w:rsidRPr="00597578">
        <w:t>For business leaders, this offers a broader perspective on corporate responsibility. Organizations are not isolated from the communities in which they operate. They depend on people, institutions, and ecosystems that help talent grow and innovation flourish. Supporting education is one way to strengthen that larger foundation.</w:t>
      </w:r>
    </w:p>
    <w:p w14:paraId="6555EC75" w14:textId="77777777" w:rsidR="00597578" w:rsidRPr="00597578" w:rsidRDefault="00597578" w:rsidP="00597578">
      <w:r w:rsidRPr="00597578">
        <w:t>This does not mean philanthropy should be viewed only through a business lens. Its human purpose remains paramount. Rather, it recognizes that meaningful social impact and long-term societal progress can reinforce one another.</w:t>
      </w:r>
    </w:p>
    <w:p w14:paraId="2C5D1F3E" w14:textId="77777777" w:rsidR="00597578" w:rsidRPr="00597578" w:rsidRDefault="00597578" w:rsidP="00597578">
      <w:r w:rsidRPr="00597578">
        <w:t>When companies contribute their resources, knowledge, and expertise to expand access to opportunity, they can help build stronger communities while contributing to a more capable and inclusive future workforce.</w:t>
      </w:r>
    </w:p>
    <w:p w14:paraId="0B846618" w14:textId="77777777" w:rsidR="00597578" w:rsidRPr="00597578" w:rsidRDefault="00597578" w:rsidP="00597578">
      <w:pPr>
        <w:rPr>
          <w:b/>
          <w:bCs/>
        </w:rPr>
      </w:pPr>
      <w:r w:rsidRPr="00597578">
        <w:rPr>
          <w:b/>
          <w:bCs/>
        </w:rPr>
        <w:t>Taking Opportunity Across Borders</w:t>
      </w:r>
    </w:p>
    <w:p w14:paraId="714D4EA7" w14:textId="77777777" w:rsidR="00597578" w:rsidRPr="00597578" w:rsidRDefault="00597578" w:rsidP="00597578">
      <w:r w:rsidRPr="00597578">
        <w:t>APF's ambitions extend beyond its current reach. The foundation plans to expand geographically, with an initial initiative in the United States through a grant to Old Dominion University to support scholarships for deserving students.</w:t>
      </w:r>
    </w:p>
    <w:p w14:paraId="3DCF55C1" w14:textId="77777777" w:rsidR="00597578" w:rsidRPr="00597578" w:rsidRDefault="00597578" w:rsidP="00597578">
      <w:r w:rsidRPr="00597578">
        <w:t>The initiative carries particular significance given Ajit's own educational journey at the university. An institution that helped open doors for him can now become part of an effort to open doors for another generation.</w:t>
      </w:r>
    </w:p>
    <w:p w14:paraId="561994F8" w14:textId="77777777" w:rsidR="00597578" w:rsidRPr="00597578" w:rsidRDefault="00597578" w:rsidP="00597578">
      <w:r w:rsidRPr="00597578">
        <w:t>It also reflects a broader principle: talent is not confined by geography, and neither should the commitment to nurture it be.</w:t>
      </w:r>
    </w:p>
    <w:p w14:paraId="2E74CF5A" w14:textId="77777777" w:rsidR="00597578" w:rsidRPr="00597578" w:rsidRDefault="00597578" w:rsidP="00597578">
      <w:r w:rsidRPr="00597578">
        <w:t>Expanding access to education requires more than good intentions. It calls for sustained investment, partnerships with educational institutions, and an understanding of the barriers students face in different communities. It also requires a long-term perspective, recognizing that the full impact of an educational opportunity may take years to emerge.</w:t>
      </w:r>
    </w:p>
    <w:p w14:paraId="524380B1" w14:textId="77777777" w:rsidR="00597578" w:rsidRPr="00597578" w:rsidRDefault="00597578" w:rsidP="00597578">
      <w:r w:rsidRPr="00597578">
        <w:t>The results, however, can extend far beyond the original investment. A student who receives support today may become a professional, entrepreneur, researcher, or community leader tomorrow. The knowledge and opportunities gained can influence not only that person's life but also the lives of those around them.</w:t>
      </w:r>
    </w:p>
    <w:p w14:paraId="02ACEDB5" w14:textId="77777777" w:rsidR="00597578" w:rsidRPr="00597578" w:rsidRDefault="00597578" w:rsidP="00597578">
      <w:r w:rsidRPr="00597578">
        <w:t>This is how the impact of education multiplies.</w:t>
      </w:r>
    </w:p>
    <w:p w14:paraId="3F27DF58" w14:textId="77777777" w:rsidR="00597578" w:rsidRPr="00597578" w:rsidRDefault="00597578" w:rsidP="00597578">
      <w:pPr>
        <w:rPr>
          <w:b/>
          <w:bCs/>
        </w:rPr>
      </w:pPr>
      <w:r w:rsidRPr="00597578">
        <w:rPr>
          <w:b/>
          <w:bCs/>
        </w:rPr>
        <w:t>A Legacy Measured by the Opportunities We Create</w:t>
      </w:r>
    </w:p>
    <w:p w14:paraId="77AFFB59" w14:textId="77777777" w:rsidR="00597578" w:rsidRPr="00597578" w:rsidRDefault="00597578" w:rsidP="00597578">
      <w:r w:rsidRPr="00597578">
        <w:t>Ajit Prabhu's journey—from selling incense sticks in Hubli to co-founding a global engineering organization—demonstrates what determination can achieve when opportunity meets ambition. His commitment to education reflects a desire to extend that possibility to others.</w:t>
      </w:r>
    </w:p>
    <w:p w14:paraId="354A8802" w14:textId="77777777" w:rsidR="00597578" w:rsidRPr="00597578" w:rsidRDefault="00597578" w:rsidP="00597578">
      <w:r w:rsidRPr="00597578">
        <w:t>The Ajit Prabhu Foundation is one expression of this commitment. Its scholarships provide a starting point; its emerging focus on internships, placements, and wider geographical reach points toward a more comprehensive vision of student empowerment.</w:t>
      </w:r>
    </w:p>
    <w:p w14:paraId="0750862D" w14:textId="77777777" w:rsidR="00597578" w:rsidRPr="00597578" w:rsidRDefault="00597578" w:rsidP="00597578">
      <w:r w:rsidRPr="00597578">
        <w:t>Ultimately, the measure of such an initiative will not be limited to the number of scholarships awarded or the funds distributed. It will also be reflected in the students who complete their education, the careers they build, the families they support, and the opportunities they create for others.</w:t>
      </w:r>
    </w:p>
    <w:p w14:paraId="373830D5" w14:textId="77777777" w:rsidR="00597578" w:rsidRPr="00597578" w:rsidRDefault="00597578" w:rsidP="00597578">
      <w:r w:rsidRPr="00597578">
        <w:t>For business leaders and philanthropists alike, the challenge is to look beyond the act of giving and consider what that giving makes possible.</w:t>
      </w:r>
    </w:p>
    <w:p w14:paraId="01B635F9" w14:textId="77777777" w:rsidR="00597578" w:rsidRPr="00597578" w:rsidRDefault="00597578" w:rsidP="00597578">
      <w:r w:rsidRPr="00597578">
        <w:t>Can we help a student stay in school? Can we connect a graduate with their first professional opportunity? Can we share the knowledge and experience that help young people navigate an unfamiliar world? Can we create pathways that remain open long after the initial support has been provided?</w:t>
      </w:r>
    </w:p>
    <w:p w14:paraId="464135B9" w14:textId="77777777" w:rsidR="00597578" w:rsidRPr="00597578" w:rsidRDefault="00597578" w:rsidP="00597578">
      <w:r w:rsidRPr="00597578">
        <w:t>These are the questions that turn philanthropy into a sustained commitment to human potential.</w:t>
      </w:r>
    </w:p>
    <w:p w14:paraId="4EB6D0C0" w14:textId="77777777" w:rsidR="00597578" w:rsidRPr="00597578" w:rsidRDefault="00597578" w:rsidP="00597578">
      <w:r w:rsidRPr="00597578">
        <w:t>Because building a better world is not simply about what we give today. It is about what others become capable of achieving tomorrow.</w:t>
      </w:r>
    </w:p>
    <w:p w14:paraId="56733EB9" w14:textId="77777777" w:rsidR="00597578" w:rsidRPr="00597578" w:rsidRDefault="00597578" w:rsidP="00597578">
      <w:r w:rsidRPr="00597578">
        <w:rPr>
          <w:b/>
          <w:bCs/>
        </w:rPr>
        <w:t>The most enduring legacy of philanthropy is not the assistance we provide, but the potential we unlock—and the future that potential makes possible.</w:t>
      </w:r>
    </w:p>
    <w:p w14:paraId="7530E4DB" w14:textId="45C70072" w:rsidR="00181C2A" w:rsidRDefault="00181C2A" w:rsidP="000823ED"/>
    <w:sectPr w:rsidR="00181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3ED"/>
    <w:rsid w:val="000823ED"/>
    <w:rsid w:val="00181C2A"/>
    <w:rsid w:val="004812B9"/>
    <w:rsid w:val="00597578"/>
    <w:rsid w:val="007F72A0"/>
    <w:rsid w:val="00BC7497"/>
    <w:rsid w:val="00C87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0B238C"/>
  <w15:chartTrackingRefBased/>
  <w15:docId w15:val="{23265565-A77E-4AB0-BCFE-4F68519B2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3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3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3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3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3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3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3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3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3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3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3ED"/>
    <w:rPr>
      <w:rFonts w:eastAsiaTheme="majorEastAsia" w:cstheme="majorBidi"/>
      <w:color w:val="272727" w:themeColor="text1" w:themeTint="D8"/>
    </w:rPr>
  </w:style>
  <w:style w:type="paragraph" w:styleId="Title">
    <w:name w:val="Title"/>
    <w:basedOn w:val="Normal"/>
    <w:next w:val="Normal"/>
    <w:link w:val="TitleChar"/>
    <w:uiPriority w:val="10"/>
    <w:qFormat/>
    <w:rsid w:val="00082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3ED"/>
    <w:pPr>
      <w:spacing w:before="160"/>
      <w:jc w:val="center"/>
    </w:pPr>
    <w:rPr>
      <w:i/>
      <w:iCs/>
      <w:color w:val="404040" w:themeColor="text1" w:themeTint="BF"/>
    </w:rPr>
  </w:style>
  <w:style w:type="character" w:customStyle="1" w:styleId="QuoteChar">
    <w:name w:val="Quote Char"/>
    <w:basedOn w:val="DefaultParagraphFont"/>
    <w:link w:val="Quote"/>
    <w:uiPriority w:val="29"/>
    <w:rsid w:val="000823ED"/>
    <w:rPr>
      <w:i/>
      <w:iCs/>
      <w:color w:val="404040" w:themeColor="text1" w:themeTint="BF"/>
    </w:rPr>
  </w:style>
  <w:style w:type="paragraph" w:styleId="ListParagraph">
    <w:name w:val="List Paragraph"/>
    <w:basedOn w:val="Normal"/>
    <w:uiPriority w:val="34"/>
    <w:qFormat/>
    <w:rsid w:val="000823ED"/>
    <w:pPr>
      <w:ind w:left="720"/>
      <w:contextualSpacing/>
    </w:pPr>
  </w:style>
  <w:style w:type="character" w:styleId="IntenseEmphasis">
    <w:name w:val="Intense Emphasis"/>
    <w:basedOn w:val="DefaultParagraphFont"/>
    <w:uiPriority w:val="21"/>
    <w:qFormat/>
    <w:rsid w:val="000823ED"/>
    <w:rPr>
      <w:i/>
      <w:iCs/>
      <w:color w:val="0F4761" w:themeColor="accent1" w:themeShade="BF"/>
    </w:rPr>
  </w:style>
  <w:style w:type="paragraph" w:styleId="IntenseQuote">
    <w:name w:val="Intense Quote"/>
    <w:basedOn w:val="Normal"/>
    <w:next w:val="Normal"/>
    <w:link w:val="IntenseQuoteChar"/>
    <w:uiPriority w:val="30"/>
    <w:qFormat/>
    <w:rsid w:val="000823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3ED"/>
    <w:rPr>
      <w:i/>
      <w:iCs/>
      <w:color w:val="0F4761" w:themeColor="accent1" w:themeShade="BF"/>
    </w:rPr>
  </w:style>
  <w:style w:type="character" w:styleId="IntenseReference">
    <w:name w:val="Intense Reference"/>
    <w:basedOn w:val="DefaultParagraphFont"/>
    <w:uiPriority w:val="32"/>
    <w:qFormat/>
    <w:rsid w:val="000823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03667">
      <w:bodyDiv w:val="1"/>
      <w:marLeft w:val="0"/>
      <w:marRight w:val="0"/>
      <w:marTop w:val="0"/>
      <w:marBottom w:val="0"/>
      <w:divBdr>
        <w:top w:val="none" w:sz="0" w:space="0" w:color="auto"/>
        <w:left w:val="none" w:sz="0" w:space="0" w:color="auto"/>
        <w:bottom w:val="none" w:sz="0" w:space="0" w:color="auto"/>
        <w:right w:val="none" w:sz="0" w:space="0" w:color="auto"/>
      </w:divBdr>
    </w:div>
    <w:div w:id="129328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1640</Words>
  <Characters>9351</Characters>
  <Application>Microsoft Office Word</Application>
  <DocSecurity>0</DocSecurity>
  <Lines>77</Lines>
  <Paragraphs>21</Paragraphs>
  <ScaleCrop>false</ScaleCrop>
  <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Srivastava</dc:creator>
  <cp:keywords/>
  <dc:description/>
  <cp:lastModifiedBy>Akanksha Mehrotra</cp:lastModifiedBy>
  <cp:revision>2</cp:revision>
  <dcterms:created xsi:type="dcterms:W3CDTF">2025-06-25T05:44:00Z</dcterms:created>
  <dcterms:modified xsi:type="dcterms:W3CDTF">2026-10-11T17:17:00Z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d31c56e8-ac30-4133-97b1-22cee8840b56</vt:lpwstr>
  </property>
</Properties>
</file>