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6903C" w14:textId="77777777" w:rsidR="00987621" w:rsidRPr="00987621" w:rsidRDefault="00987621" w:rsidP="00987621">
      <w:pPr>
        <w:rPr>
          <w:b/>
          <w:bCs/>
        </w:rPr>
      </w:pPr>
      <w:r w:rsidRPr="00987621">
        <w:rPr>
          <w:b/>
          <w:bCs/>
        </w:rPr>
        <w:t>QuEST Global’s Ingenium Debuts in Japan, Showcasing the Next Generation of Engineering Innovators</w:t>
      </w:r>
    </w:p>
    <w:p w14:paraId="15D805C5" w14:textId="77777777" w:rsidR="00987621" w:rsidRPr="00987621" w:rsidRDefault="00987621" w:rsidP="00987621">
      <w:r w:rsidRPr="00987621">
        <w:rPr>
          <w:b/>
          <w:bCs/>
        </w:rPr>
        <w:t>Doshisha University team wins inaugural Japanese edition of global engineering innovation contest</w:t>
      </w:r>
    </w:p>
    <w:p w14:paraId="1B622458" w14:textId="77777777" w:rsidR="00987621" w:rsidRPr="00987621" w:rsidRDefault="00987621" w:rsidP="00987621">
      <w:pPr>
        <w:numPr>
          <w:ilvl w:val="0"/>
          <w:numId w:val="1"/>
        </w:numPr>
      </w:pPr>
      <w:r w:rsidRPr="00987621">
        <w:rPr>
          <w:b/>
          <w:bCs/>
        </w:rPr>
        <w:t>Doshisha University takes top honors</w:t>
      </w:r>
      <w:r w:rsidRPr="00987621">
        <w:t xml:space="preserve"> for an innovative data-driven simulation exploring cultural evolution in ancient Japan</w:t>
      </w:r>
    </w:p>
    <w:p w14:paraId="1F190C47" w14:textId="77777777" w:rsidR="00987621" w:rsidRPr="00987621" w:rsidRDefault="00987621" w:rsidP="00987621">
      <w:pPr>
        <w:numPr>
          <w:ilvl w:val="0"/>
          <w:numId w:val="1"/>
        </w:numPr>
      </w:pPr>
      <w:r w:rsidRPr="00987621">
        <w:rPr>
          <w:b/>
          <w:bCs/>
        </w:rPr>
        <w:t>Teams from Doshisha and Kindai universities named runners-up</w:t>
      </w:r>
      <w:r w:rsidRPr="00987621">
        <w:t xml:space="preserve"> for projects addressing space-based heat transfer and medicine-related risk visualization</w:t>
      </w:r>
    </w:p>
    <w:p w14:paraId="1EF8BE23" w14:textId="77777777" w:rsidR="00987621" w:rsidRPr="00987621" w:rsidRDefault="00987621" w:rsidP="00987621">
      <w:pPr>
        <w:numPr>
          <w:ilvl w:val="0"/>
          <w:numId w:val="1"/>
        </w:numPr>
      </w:pPr>
      <w:r w:rsidRPr="00987621">
        <w:rPr>
          <w:b/>
          <w:bCs/>
        </w:rPr>
        <w:t>Winning team to receive JPY 100,000, a visit to QuEST Global’s delivery centers in India, and an opportunity to work with the company</w:t>
      </w:r>
    </w:p>
    <w:p w14:paraId="47A2FCFC" w14:textId="77777777" w:rsidR="00987621" w:rsidRPr="00987621" w:rsidRDefault="00987621" w:rsidP="00987621">
      <w:r w:rsidRPr="00987621">
        <w:rPr>
          <w:b/>
          <w:bCs/>
        </w:rPr>
        <w:t>TOKYO, Japan, March 30, 2018:</w:t>
      </w:r>
      <w:r w:rsidRPr="00987621">
        <w:t xml:space="preserve"> QuEST Global, a pioneering engineering services and solutions provider, has concluded the first Japanese edition of </w:t>
      </w:r>
      <w:r w:rsidRPr="00987621">
        <w:rPr>
          <w:i/>
          <w:iCs/>
        </w:rPr>
        <w:t>QuEST Ingenium</w:t>
      </w:r>
      <w:r w:rsidRPr="00987621">
        <w:t>, its global engineering innovation contest designed to identify, recognize, and nurture emerging engineering talent. The competition brought together students from engineering institutions across Japan to develop innovative, real-world solutions through applied engineering, data analysis, and digital technologies.</w:t>
      </w:r>
    </w:p>
    <w:p w14:paraId="52D03932" w14:textId="77777777" w:rsidR="00987621" w:rsidRPr="00987621" w:rsidRDefault="00987621" w:rsidP="00987621">
      <w:r w:rsidRPr="00987621">
        <w:t xml:space="preserve">The Spatiotemporal Information Science team from Doshisha University, comprising Kishimoto Toshifumi, Osawa Ryoya, and Okubo Takaaki, emerged as the winner at the grand finale in Tokyo. Their project, </w:t>
      </w:r>
      <w:r w:rsidRPr="00987621">
        <w:rPr>
          <w:i/>
          <w:iCs/>
        </w:rPr>
        <w:t>Human Evolution Simulation</w:t>
      </w:r>
      <w:r w:rsidRPr="00987621">
        <w:t>, used anthropogenesis simulation and data analysis to examine cultural changes during the transition from the Jomon period to the Yayoi period in Japanese history.</w:t>
      </w:r>
    </w:p>
    <w:p w14:paraId="192F115A" w14:textId="77777777" w:rsidR="00987621" w:rsidRPr="00987621" w:rsidRDefault="00987621" w:rsidP="00987621">
      <w:r w:rsidRPr="00987621">
        <w:t>The inaugural Japanese edition attracted more than 40 registrations from students across engineering colleges nationwide. Submitted projects explored emerging areas such as data engineering and Industry 4.0, demonstrating how the next generation of engineers can apply technology and analytical thinking to complex challenges.</w:t>
      </w:r>
    </w:p>
    <w:p w14:paraId="3DB96989" w14:textId="77777777" w:rsidR="00987621" w:rsidRPr="00987621" w:rsidRDefault="00987621" w:rsidP="00987621">
      <w:r w:rsidRPr="00987621">
        <w:t>The runners-up included Doshisha Daigaku Senshingijyutukaihatsu from Doshisha University and Kindai Data Miningers from Kindai University. Their projects explored heat transfer in space using magnetic fluids and the visualization of potential medicine side-effect risks through big data, respectively.</w:t>
      </w:r>
    </w:p>
    <w:p w14:paraId="0D127D52" w14:textId="77777777" w:rsidR="00987621" w:rsidRPr="00987621" w:rsidRDefault="00987621" w:rsidP="00987621">
      <w:pPr>
        <w:rPr>
          <w:b/>
          <w:bCs/>
        </w:rPr>
      </w:pPr>
      <w:r w:rsidRPr="00987621">
        <w:rPr>
          <w:b/>
          <w:bCs/>
        </w:rPr>
        <w:t>Turning engineering potential into real-world impact</w:t>
      </w:r>
    </w:p>
    <w:p w14:paraId="195E7062" w14:textId="77777777" w:rsidR="00987621" w:rsidRPr="00987621" w:rsidRDefault="00987621" w:rsidP="00987621">
      <w:r w:rsidRPr="00987621">
        <w:t>QuEST Ingenium is part of QuEST Global’s broader commitment to strengthening the engineering ecosystem by connecting academia with industry and encouraging students to approach challenges from a practical, customer-focused perspective. By creating a platform for young innovators to test their ideas and demonstrate their problem-solving capabilities, the initiative seeks to help prepare future engineers for an increasingly digital and interconnected world.</w:t>
      </w:r>
    </w:p>
    <w:p w14:paraId="570A1EEA" w14:textId="77777777" w:rsidR="00987621" w:rsidRPr="00987621" w:rsidRDefault="00987621" w:rsidP="00987621">
      <w:r w:rsidRPr="00987621">
        <w:t>As winners, the Doshisha University team will receive a cash prize of JPY 100,000, an opportunity to visit QuEST Global’s delivery centers in India, and the opportunity to work with QuEST Global.</w:t>
      </w:r>
    </w:p>
    <w:p w14:paraId="3A50E381" w14:textId="77777777" w:rsidR="00987621" w:rsidRPr="00987621" w:rsidRDefault="00987621" w:rsidP="00987621">
      <w:r w:rsidRPr="00987621">
        <w:rPr>
          <w:b/>
          <w:bCs/>
        </w:rPr>
        <w:t>Kentaro Takagi, General Manager, Thermal Power Service Business Unit, Toshiba Energy Systems &amp; Solutions Corporation,</w:t>
      </w:r>
      <w:r w:rsidRPr="00987621">
        <w:t xml:space="preserve"> said, “The product engineering ecosystem is undergoing significant transformation driven by digital technologies. As a pioneer in engineering services, QuEST Global has consistently championed innovation to deliver greater value to end consumers. Initiatives such as Ingenium provide an important platform for students to tackle complex engineering challenges, translate ideas into practical solutions, and contribute to the evolution of the engineering ecosystem in Japan.”</w:t>
      </w:r>
    </w:p>
    <w:p w14:paraId="4C34A64D" w14:textId="77777777" w:rsidR="00987621" w:rsidRPr="00987621" w:rsidRDefault="00987621" w:rsidP="00987621">
      <w:r w:rsidRPr="00987621">
        <w:rPr>
          <w:b/>
          <w:bCs/>
        </w:rPr>
        <w:t>Harpreet Wasan, Business Head – APAC, QuEST Global,</w:t>
      </w:r>
      <w:r w:rsidRPr="00987621">
        <w:t xml:space="preserve"> said, “Following eight successful editions in India, we are delighted to bring QuEST Ingenium to Japan. The inaugural edition reflects our commitment to engaging with academic institutions, recognizing exceptional engineering talent, and encouraging students to solve problems through the lens of real-world customer needs. We believe that collaboration between industry and academia is essential to preparing the next generation of engineers for the future, and Ingenium is one of the many ways we are working to make that vision a reality.”</w:t>
      </w:r>
    </w:p>
    <w:p w14:paraId="1ADCBB08" w14:textId="77777777" w:rsidR="00987621" w:rsidRPr="00987621" w:rsidRDefault="00987621" w:rsidP="00987621">
      <w:pPr>
        <w:rPr>
          <w:b/>
          <w:bCs/>
        </w:rPr>
      </w:pPr>
      <w:r w:rsidRPr="00987621">
        <w:rPr>
          <w:b/>
          <w:bCs/>
        </w:rPr>
        <w:t>About QuEST Global</w:t>
      </w:r>
    </w:p>
    <w:p w14:paraId="20FFDA54" w14:textId="77777777" w:rsidR="00987621" w:rsidRPr="00987621" w:rsidRDefault="00987621" w:rsidP="00987621">
      <w:r w:rsidRPr="00987621">
        <w:t>QuEST Global is a trusted engineering services and solutions partner to many of the world’s most recognized Fortune 500 companies across aerospace and defense, aero engines, automotive, medical devices, oil and gas, power, hi-tech, industrial, and rail industries. With more than 10,000 associates and over 20 years of experience, the company provides comprehensive support across the engineering lifecycle, helping customers improve efficiency, enhance quality, develop new products, and access new markets.</w:t>
      </w:r>
    </w:p>
    <w:p w14:paraId="126799BE" w14:textId="77777777" w:rsidR="00987621" w:rsidRPr="00987621" w:rsidRDefault="00987621" w:rsidP="00987621">
      <w:r w:rsidRPr="00987621">
        <w:t>Through a collaborative and customized approach, QuEST Global helps customers address traditional engineering challenges while navigating the convergence of digital and mechanical technologies to create safe, reliable, and high-quality products and services.</w:t>
      </w:r>
    </w:p>
    <w:p w14:paraId="2B81BD9B" w14:textId="77777777" w:rsidR="00987621" w:rsidRPr="00987621" w:rsidRDefault="00987621" w:rsidP="00987621">
      <w:r w:rsidRPr="00987621">
        <w:t xml:space="preserve">For more information, visit </w:t>
      </w:r>
      <w:hyperlink r:id="rId5" w:history="1">
        <w:r w:rsidRPr="00987621">
          <w:rPr>
            <w:rStyle w:val="Hyperlink"/>
          </w:rPr>
          <w:t>QuEST Global</w:t>
        </w:r>
      </w:hyperlink>
      <w:r w:rsidRPr="00987621">
        <w:t>.</w:t>
      </w:r>
    </w:p>
    <w:p w14:paraId="5B7607D2" w14:textId="77777777" w:rsidR="00181C2A" w:rsidRDefault="00181C2A"/>
    <w:sectPr w:rsidR="00181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53B94"/>
    <w:multiLevelType w:val="multilevel"/>
    <w:tmpl w:val="D29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217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D66"/>
    <w:rsid w:val="00163D66"/>
    <w:rsid w:val="00181C2A"/>
    <w:rsid w:val="003F560F"/>
    <w:rsid w:val="004812B9"/>
    <w:rsid w:val="00987621"/>
    <w:rsid w:val="00BC7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D49B06-482D-4F5F-A9BA-742DA5F77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D66"/>
    <w:rPr>
      <w:rFonts w:eastAsiaTheme="majorEastAsia" w:cstheme="majorBidi"/>
      <w:color w:val="272727" w:themeColor="text1" w:themeTint="D8"/>
    </w:rPr>
  </w:style>
  <w:style w:type="paragraph" w:styleId="Title">
    <w:name w:val="Title"/>
    <w:basedOn w:val="Normal"/>
    <w:next w:val="Normal"/>
    <w:link w:val="TitleChar"/>
    <w:uiPriority w:val="10"/>
    <w:qFormat/>
    <w:rsid w:val="00163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D66"/>
    <w:pPr>
      <w:spacing w:before="160"/>
      <w:jc w:val="center"/>
    </w:pPr>
    <w:rPr>
      <w:i/>
      <w:iCs/>
      <w:color w:val="404040" w:themeColor="text1" w:themeTint="BF"/>
    </w:rPr>
  </w:style>
  <w:style w:type="character" w:customStyle="1" w:styleId="QuoteChar">
    <w:name w:val="Quote Char"/>
    <w:basedOn w:val="DefaultParagraphFont"/>
    <w:link w:val="Quote"/>
    <w:uiPriority w:val="29"/>
    <w:rsid w:val="00163D66"/>
    <w:rPr>
      <w:i/>
      <w:iCs/>
      <w:color w:val="404040" w:themeColor="text1" w:themeTint="BF"/>
    </w:rPr>
  </w:style>
  <w:style w:type="paragraph" w:styleId="ListParagraph">
    <w:name w:val="List Paragraph"/>
    <w:basedOn w:val="Normal"/>
    <w:uiPriority w:val="34"/>
    <w:qFormat/>
    <w:rsid w:val="00163D66"/>
    <w:pPr>
      <w:ind w:left="720"/>
      <w:contextualSpacing/>
    </w:pPr>
  </w:style>
  <w:style w:type="character" w:styleId="IntenseEmphasis">
    <w:name w:val="Intense Emphasis"/>
    <w:basedOn w:val="DefaultParagraphFont"/>
    <w:uiPriority w:val="21"/>
    <w:qFormat/>
    <w:rsid w:val="00163D66"/>
    <w:rPr>
      <w:i/>
      <w:iCs/>
      <w:color w:val="0F4761" w:themeColor="accent1" w:themeShade="BF"/>
    </w:rPr>
  </w:style>
  <w:style w:type="paragraph" w:styleId="IntenseQuote">
    <w:name w:val="Intense Quote"/>
    <w:basedOn w:val="Normal"/>
    <w:next w:val="Normal"/>
    <w:link w:val="IntenseQuoteChar"/>
    <w:uiPriority w:val="30"/>
    <w:qFormat/>
    <w:rsid w:val="00163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D66"/>
    <w:rPr>
      <w:i/>
      <w:iCs/>
      <w:color w:val="0F4761" w:themeColor="accent1" w:themeShade="BF"/>
    </w:rPr>
  </w:style>
  <w:style w:type="character" w:styleId="IntenseReference">
    <w:name w:val="Intense Reference"/>
    <w:basedOn w:val="DefaultParagraphFont"/>
    <w:uiPriority w:val="32"/>
    <w:qFormat/>
    <w:rsid w:val="00163D66"/>
    <w:rPr>
      <w:b/>
      <w:bCs/>
      <w:smallCaps/>
      <w:color w:val="0F4761" w:themeColor="accent1" w:themeShade="BF"/>
      <w:spacing w:val="5"/>
    </w:rPr>
  </w:style>
  <w:style w:type="character" w:styleId="Hyperlink">
    <w:name w:val="Hyperlink"/>
    <w:basedOn w:val="DefaultParagraphFont"/>
    <w:uiPriority w:val="99"/>
    <w:unhideWhenUsed/>
    <w:rsid w:val="00987621"/>
    <w:rPr>
      <w:color w:val="467886" w:themeColor="hyperlink"/>
      <w:u w:val="single"/>
    </w:rPr>
  </w:style>
  <w:style w:type="character" w:styleId="UnresolvedMention">
    <w:name w:val="Unresolved Mention"/>
    <w:basedOn w:val="DefaultParagraphFont"/>
    <w:uiPriority w:val="99"/>
    <w:semiHidden/>
    <w:unhideWhenUsed/>
    <w:rsid w:val="009876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q-g.co/ho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726</Words>
  <Characters>4139</Characters>
  <Application>Microsoft Office Word</Application>
  <DocSecurity>0</DocSecurity>
  <Lines>34</Lines>
  <Paragraphs>9</Paragraphs>
  <ScaleCrop>false</ScaleCrop>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Mehrotra</dc:creator>
  <cp:keywords/>
  <dc:description/>
  <cp:lastModifiedBy>Akanksha Mehrotra</cp:lastModifiedBy>
  <cp:revision>2</cp:revision>
  <dcterms:created xsi:type="dcterms:W3CDTF">2026-10-11T17:38:00Z</dcterms:created>
  <dcterms:modified xsi:type="dcterms:W3CDTF">2026-10-11T17:38:00Z</dcterms:modified>
</cp:coreProperties>
</file>