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z9qyor1savn" w:id="0"/>
      <w:bookmarkEnd w:id="0"/>
      <w:r w:rsidDel="00000000" w:rsidR="00000000" w:rsidRPr="00000000">
        <w:rPr>
          <w:b w:val="1"/>
          <w:bCs w:val="1"/>
          <w:sz w:val="34"/>
          <w:szCs w:val="34"/>
          <w:rtl w:val="0"/>
        </w:rPr>
        <w:t xml:space="preserve">Resource Page</w:t>
      </w:r>
    </w:p>
    <w:p w:rsidR="00000000" w:rsidDel="00000000" w:rsidP="00000000" w:rsidRDefault="00000000" w:rsidRPr="00000000" w14:paraId="00000002">
      <w:pPr>
        <w:spacing w:after="240" w:before="240" w:lineRule="auto"/>
        <w:rPr/>
      </w:pPr>
      <w:r w:rsidDel="00000000" w:rsidR="00000000" w:rsidRPr="00000000">
        <w:rPr>
          <w:rtl w:val="0"/>
        </w:rPr>
        <w:t xml:space="preserve">The goal of this page is to get you started, not to hand you everything. The best projects will come from teams who follow their own curiosity from these starting points.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1f7915j5fya" w:id="1"/>
      <w:bookmarkEnd w:id="1"/>
      <w:r w:rsidDel="00000000" w:rsidR="00000000" w:rsidRPr="00000000">
        <w:rPr>
          <w:b w:val="1"/>
          <w:bCs w:val="1"/>
          <w:color w:val="000000"/>
          <w:sz w:val="26"/>
          <w:szCs w:val="26"/>
          <w:rtl w:val="0"/>
        </w:rPr>
        <w:t xml:space="preserve">Start Here: Understand the Sport and the Boat</w:t>
      </w:r>
    </w:p>
    <w:p w:rsidR="00000000" w:rsidDel="00000000" w:rsidP="00000000" w:rsidRDefault="00000000" w:rsidRPr="00000000" w14:paraId="00000004">
      <w:pPr>
        <w:spacing w:after="240" w:before="240" w:lineRule="auto"/>
        <w:rPr/>
      </w:pPr>
      <w:r w:rsidDel="00000000" w:rsidR="00000000" w:rsidRPr="00000000">
        <w:rPr>
          <w:rtl w:val="0"/>
        </w:rPr>
        <w:t xml:space="preserve">If you've never watched a SailGP race, do that first. Five minutes of race footage will explain more than any article.</w:t>
      </w:r>
    </w:p>
    <w:p w:rsidR="00000000" w:rsidDel="00000000" w:rsidP="00000000" w:rsidRDefault="00000000" w:rsidRPr="00000000" w14:paraId="00000005">
      <w:pPr>
        <w:numPr>
          <w:ilvl w:val="0"/>
          <w:numId w:val="3"/>
        </w:numPr>
        <w:spacing w:after="0" w:afterAutospacing="0" w:before="240" w:lineRule="auto"/>
        <w:ind w:left="720" w:hanging="360"/>
      </w:pPr>
      <w:hyperlink r:id="rId6">
        <w:r w:rsidDel="00000000" w:rsidR="00000000" w:rsidRPr="00000000">
          <w:rPr>
            <w:b w:val="1"/>
            <w:bCs w:val="1"/>
            <w:color w:val="1155cc"/>
            <w:u w:val="single"/>
            <w:rtl w:val="0"/>
          </w:rPr>
          <w:t xml:space="preserve">SailGP YouTube channel</w:t>
        </w:r>
      </w:hyperlink>
      <w:r w:rsidDel="00000000" w:rsidR="00000000" w:rsidRPr="00000000">
        <w:rPr>
          <w:rtl w:val="0"/>
        </w:rPr>
        <w:t xml:space="preserve"> — race replays, onboard footage, and short explainers.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"The Beginner's Guide to the F50" (SailGP)</w:t>
      </w:r>
      <w:r w:rsidDel="00000000" w:rsidR="00000000" w:rsidRPr="00000000">
        <w:rPr>
          <w:rtl w:val="0"/>
        </w:rPr>
        <w:t xml:space="preserve"> — what the boat is, how the wingsail and hydrofoils work, and why it can sail three times faster than the wind.</w:t>
      </w:r>
      <w:hyperlink r:id="rId7">
        <w:r w:rsidDel="00000000" w:rsidR="00000000" w:rsidRPr="00000000">
          <w:rPr>
            <w:rtl w:val="0"/>
          </w:rPr>
          <w:t xml:space="preserve"> </w:t>
        </w:r>
      </w:hyperlink>
      <w:hyperlink r:id="rId8">
        <w:r w:rsidDel="00000000" w:rsidR="00000000" w:rsidRPr="00000000">
          <w:rPr>
            <w:color w:val="1155cc"/>
            <w:u w:val="single"/>
            <w:rtl w:val="0"/>
          </w:rPr>
          <w:t xml:space="preserve">sailgp.com/news/24/beginners-guide-f50-foiling-catamaran</w:t>
        </w:r>
      </w:hyperlink>
      <w:r w:rsidDel="00000000" w:rsidR="00000000" w:rsidRPr="00000000">
        <w:rPr>
          <w:rtl w:val="0"/>
        </w:rPr>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NorthStar SailGP Team</w:t>
      </w:r>
      <w:r w:rsidDel="00000000" w:rsidR="00000000" w:rsidRPr="00000000">
        <w:rPr>
          <w:rtl w:val="0"/>
        </w:rPr>
        <w:t xml:space="preserve"> — Canada's team, including Tim Hornsby (Technical Director, on the kickoff panel).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sailgp.com/teams/canada</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 quick glossary search on a few terms — </w:t>
      </w:r>
      <w:r w:rsidDel="00000000" w:rsidR="00000000" w:rsidRPr="00000000">
        <w:rPr>
          <w:i w:val="1"/>
          <w:iCs w:val="1"/>
          <w:rtl w:val="0"/>
        </w:rPr>
        <w:t xml:space="preserve">foiling, tack, gybe, mark rounding, dirty air, VMG</w:t>
      </w:r>
      <w:r w:rsidDel="00000000" w:rsidR="00000000" w:rsidRPr="00000000">
        <w:rPr>
          <w:rtl w:val="0"/>
        </w:rPr>
        <w:t xml:space="preserve"> — will make everything that follows easier.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sgb16bz47gnd" w:id="2"/>
      <w:bookmarkEnd w:id="2"/>
      <w:r w:rsidDel="00000000" w:rsidR="00000000" w:rsidRPr="00000000">
        <w:rPr>
          <w:b w:val="1"/>
          <w:bCs w:val="1"/>
          <w:color w:val="000000"/>
          <w:sz w:val="26"/>
          <w:szCs w:val="26"/>
          <w:rtl w:val="0"/>
        </w:rPr>
        <w:t xml:space="preserve">Understand the Data</w:t>
      </w:r>
    </w:p>
    <w:p w:rsidR="00000000" w:rsidDel="00000000" w:rsidP="00000000" w:rsidRDefault="00000000" w:rsidRPr="00000000" w14:paraId="0000000A">
      <w:pPr>
        <w:spacing w:after="240" w:before="240" w:lineRule="auto"/>
        <w:rPr/>
      </w:pPr>
      <w:r w:rsidDel="00000000" w:rsidR="00000000" w:rsidRPr="00000000">
        <w:rPr>
          <w:rtl w:val="0"/>
        </w:rPr>
        <w:t xml:space="preserve">SailGP is one of the most data-rich sports in the world. These give you a sense of what's being captured and why.</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"SailGP charts a new era of competitive sailing with OCI" (Oracle)</w:t>
      </w:r>
      <w:r w:rsidDel="00000000" w:rsidR="00000000" w:rsidRPr="00000000">
        <w:rPr>
          <w:rtl w:val="0"/>
        </w:rPr>
        <w:t xml:space="preserve"> — a plain-language overview of how telemetry flows from boat to broadcast.</w:t>
      </w:r>
    </w:p>
    <w:p w:rsidR="00000000" w:rsidDel="00000000" w:rsidP="00000000" w:rsidRDefault="00000000" w:rsidRPr="00000000" w14:paraId="0000000C">
      <w:pPr>
        <w:numPr>
          <w:ilvl w:val="0"/>
          <w:numId w:val="2"/>
        </w:numPr>
        <w:spacing w:after="240" w:before="0" w:beforeAutospacing="0" w:lineRule="auto"/>
        <w:ind w:left="720" w:hanging="360"/>
      </w:pPr>
      <w:hyperlink r:id="rId11">
        <w:r w:rsidDel="00000000" w:rsidR="00000000" w:rsidRPr="00000000">
          <w:rPr>
            <w:b w:val="1"/>
            <w:bCs w:val="1"/>
            <w:color w:val="1155cc"/>
            <w:u w:val="single"/>
            <w:rtl w:val="0"/>
          </w:rPr>
          <w:t xml:space="preserve">"From Sea to Screen: LiveLine transforms SailGP" (TM Broadcast)</w:t>
        </w:r>
      </w:hyperlink>
      <w:hyperlink r:id="rId12">
        <w:r w:rsidDel="00000000" w:rsidR="00000000" w:rsidRPr="00000000">
          <w:rPr>
            <w:color w:val="1155cc"/>
            <w:u w:val="single"/>
            <w:rtl w:val="0"/>
          </w:rPr>
          <w:t xml:space="preserve"> </w:t>
        </w:r>
      </w:hyperlink>
      <w:r w:rsidDel="00000000" w:rsidR="00000000" w:rsidRPr="00000000">
        <w:rPr>
          <w:rtl w:val="0"/>
        </w:rPr>
        <w:t xml:space="preserve">— how on-screen graphics and AR overlays are built from live race data.</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az6216t53zn" w:id="3"/>
      <w:bookmarkEnd w:id="3"/>
      <w:r w:rsidDel="00000000" w:rsidR="00000000" w:rsidRPr="00000000">
        <w:rPr>
          <w:b w:val="1"/>
          <w:bCs w:val="1"/>
          <w:color w:val="000000"/>
          <w:sz w:val="26"/>
          <w:szCs w:val="26"/>
          <w:rtl w:val="0"/>
        </w:rPr>
        <w:t xml:space="preserve">Pick a Direction</w:t>
      </w:r>
    </w:p>
    <w:p w:rsidR="00000000" w:rsidDel="00000000" w:rsidP="00000000" w:rsidRDefault="00000000" w:rsidRPr="00000000" w14:paraId="0000000E">
      <w:pPr>
        <w:spacing w:after="240" w:before="240" w:lineRule="auto"/>
        <w:rPr/>
      </w:pPr>
      <w:r w:rsidDel="00000000" w:rsidR="00000000" w:rsidRPr="00000000">
        <w:rPr>
          <w:rtl w:val="0"/>
        </w:rPr>
        <w:t xml:space="preserve">Each stream points you somewhere different. Skim all three before choosing.</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Above the Water</w:t>
      </w:r>
      <w:r w:rsidDel="00000000" w:rsidR="00000000" w:rsidRPr="00000000">
        <w:rPr>
          <w:rtl w:val="0"/>
        </w:rPr>
        <w:t xml:space="preserve"> — start with</w:t>
      </w:r>
      <w:hyperlink r:id="rId13">
        <w:r w:rsidDel="00000000" w:rsidR="00000000" w:rsidRPr="00000000">
          <w:rPr>
            <w:color w:val="1155cc"/>
            <w:u w:val="single"/>
            <w:rtl w:val="0"/>
          </w:rPr>
          <w:t xml:space="preserve"> Environment and Climate Change Canada's open weather data</w:t>
        </w:r>
      </w:hyperlink>
      <w:r w:rsidDel="00000000" w:rsidR="00000000" w:rsidRPr="00000000">
        <w:rPr>
          <w:rtl w:val="0"/>
        </w:rPr>
        <w:t xml:space="preserve"> and the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ECMWF / Copernicus</w:t>
        </w:r>
      </w:hyperlink>
      <w:r w:rsidDel="00000000" w:rsidR="00000000" w:rsidRPr="00000000">
        <w:rPr>
          <w:rtl w:val="0"/>
        </w:rPr>
        <w:t xml:space="preserve"> reanalysis archive. From there, dig into how marine forecasts are built and where they break down.</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On the Water</w:t>
      </w:r>
      <w:r w:rsidDel="00000000" w:rsidR="00000000" w:rsidRPr="00000000">
        <w:rPr>
          <w:rtl w:val="0"/>
        </w:rPr>
        <w:t xml:space="preserve"> — start by exploring the telemetry itself. What variables are there? What's their frequency? What does a "winning run" look like compared to a slower one? Articles on Formula 1 telemetry analytics are a useful sister field.</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Around the Water</w:t>
      </w:r>
      <w:r w:rsidDel="00000000" w:rsidR="00000000" w:rsidRPr="00000000">
        <w:rPr>
          <w:rtl w:val="0"/>
        </w:rPr>
        <w:t xml:space="preserve"> — look at how other sports (F1, NBA Next Gen Stats, MLB Statcast) turn sensor data into stories fans care about. Then ask what's missing from how SailGP is presented today.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gs0x5vpsbe" w:id="4"/>
      <w:bookmarkEnd w:id="4"/>
      <w:r w:rsidDel="00000000" w:rsidR="00000000" w:rsidRPr="00000000">
        <w:rPr>
          <w:b w:val="1"/>
          <w:bCs w:val="1"/>
          <w:color w:val="000000"/>
          <w:sz w:val="26"/>
          <w:szCs w:val="26"/>
          <w:rtl w:val="0"/>
        </w:rPr>
        <w:t xml:space="preserve">Tools to Get You Moving</w:t>
      </w:r>
    </w:p>
    <w:p w:rsidR="00000000" w:rsidDel="00000000" w:rsidP="00000000" w:rsidRDefault="00000000" w:rsidRPr="00000000" w14:paraId="00000013">
      <w:pPr>
        <w:spacing w:after="240" w:before="240" w:lineRule="auto"/>
        <w:rPr/>
      </w:pPr>
      <w:r w:rsidDel="00000000" w:rsidR="00000000" w:rsidRPr="00000000">
        <w:rPr>
          <w:rtl w:val="0"/>
        </w:rPr>
        <w:t xml:space="preserve">Use what you already know. If you're new to data work, these are the lowest-friction starting points: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with pandas and Plotly, or </w:t>
      </w:r>
      <w:r w:rsidDel="00000000" w:rsidR="00000000" w:rsidRPr="00000000">
        <w:rPr>
          <w:b w:val="1"/>
          <w:bCs w:val="1"/>
          <w:rtl w:val="0"/>
        </w:rPr>
        <w:t xml:space="preserve">R</w:t>
      </w:r>
      <w:r w:rsidDel="00000000" w:rsidR="00000000" w:rsidRPr="00000000">
        <w:rPr>
          <w:rtl w:val="0"/>
        </w:rPr>
        <w:t xml:space="preserve"> with the tidyverse, in a </w:t>
      </w:r>
      <w:r w:rsidDel="00000000" w:rsidR="00000000" w:rsidRPr="00000000">
        <w:rPr>
          <w:b w:val="1"/>
          <w:bCs w:val="1"/>
          <w:rtl w:val="0"/>
        </w:rPr>
        <w:t xml:space="preserve">Google Colab</w:t>
      </w:r>
      <w:r w:rsidDel="00000000" w:rsidR="00000000" w:rsidRPr="00000000">
        <w:rPr>
          <w:rtl w:val="0"/>
        </w:rPr>
        <w:t xml:space="preserve"> or </w:t>
      </w:r>
      <w:r w:rsidDel="00000000" w:rsidR="00000000" w:rsidRPr="00000000">
        <w:rPr>
          <w:b w:val="1"/>
          <w:bCs w:val="1"/>
          <w:rtl w:val="0"/>
        </w:rPr>
        <w:t xml:space="preserve">Jupyter</w:t>
      </w:r>
      <w:r w:rsidDel="00000000" w:rsidR="00000000" w:rsidRPr="00000000">
        <w:rPr>
          <w:rtl w:val="0"/>
        </w:rPr>
        <w:t xml:space="preserve"> notebook.</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For maps and race tracks: </w:t>
      </w:r>
      <w:r w:rsidDel="00000000" w:rsidR="00000000" w:rsidRPr="00000000">
        <w:rPr>
          <w:b w:val="1"/>
          <w:bCs w:val="1"/>
          <w:rtl w:val="0"/>
        </w:rPr>
        <w:t xml:space="preserve">Leaflet</w:t>
      </w:r>
      <w:r w:rsidDel="00000000" w:rsidR="00000000" w:rsidRPr="00000000">
        <w:rPr>
          <w:rtl w:val="0"/>
        </w:rPr>
        <w:t xml:space="preserve">, </w:t>
      </w:r>
      <w:r w:rsidDel="00000000" w:rsidR="00000000" w:rsidRPr="00000000">
        <w:rPr>
          <w:b w:val="1"/>
          <w:bCs w:val="1"/>
          <w:rtl w:val="0"/>
        </w:rPr>
        <w:t xml:space="preserve">kepler.gl</w:t>
      </w:r>
      <w:r w:rsidDel="00000000" w:rsidR="00000000" w:rsidRPr="00000000">
        <w:rPr>
          <w:rtl w:val="0"/>
        </w:rPr>
        <w:t xml:space="preserve">, or </w:t>
      </w:r>
      <w:r w:rsidDel="00000000" w:rsidR="00000000" w:rsidRPr="00000000">
        <w:rPr>
          <w:b w:val="1"/>
          <w:bCs w:val="1"/>
          <w:rtl w:val="0"/>
        </w:rPr>
        <w:t xml:space="preserve">deck.gl</w:t>
      </w:r>
      <w:r w:rsidDel="00000000" w:rsidR="00000000" w:rsidRPr="00000000">
        <w:rPr>
          <w:rtl w:val="0"/>
        </w:rPr>
        <w:t xml:space="preserve">.</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For polished visuals without code: </w:t>
      </w:r>
      <w:r w:rsidDel="00000000" w:rsidR="00000000" w:rsidRPr="00000000">
        <w:rPr>
          <w:b w:val="1"/>
          <w:bCs w:val="1"/>
          <w:rtl w:val="0"/>
        </w:rPr>
        <w:t xml:space="preserve">Datawrapper</w:t>
      </w:r>
      <w:r w:rsidDel="00000000" w:rsidR="00000000" w:rsidRPr="00000000">
        <w:rPr>
          <w:rtl w:val="0"/>
        </w:rPr>
        <w:t xml:space="preserve"> or </w:t>
      </w:r>
      <w:r w:rsidDel="00000000" w:rsidR="00000000" w:rsidRPr="00000000">
        <w:rPr>
          <w:b w:val="1"/>
          <w:bCs w:val="1"/>
          <w:rtl w:val="0"/>
        </w:rPr>
        <w:t xml:space="preserve">Flourish</w:t>
      </w:r>
      <w:r w:rsidDel="00000000" w:rsidR="00000000" w:rsidRPr="00000000">
        <w:rPr>
          <w:rtl w:val="0"/>
        </w:rPr>
        <w:t xml:space="preser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dppl3xtl6k8" w:id="5"/>
      <w:bookmarkEnd w:id="5"/>
      <w:r w:rsidDel="00000000" w:rsidR="00000000" w:rsidRPr="00000000">
        <w:rPr>
          <w:b w:val="1"/>
          <w:bCs w:val="1"/>
          <w:color w:val="000000"/>
          <w:sz w:val="26"/>
          <w:szCs w:val="26"/>
          <w:rtl w:val="0"/>
        </w:rPr>
        <w:t xml:space="preserve">A Few Principles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Cite SailGP</w:t>
      </w:r>
      <w:r w:rsidDel="00000000" w:rsidR="00000000" w:rsidRPr="00000000">
        <w:rPr>
          <w:rtl w:val="0"/>
        </w:rPr>
        <w:t xml:space="preserve"> as the data source in your submission. Same for any weather or third-party data you bring in.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Start small.</w:t>
      </w:r>
      <w:r w:rsidDel="00000000" w:rsidR="00000000" w:rsidRPr="00000000">
        <w:rPr>
          <w:rtl w:val="0"/>
        </w:rPr>
        <w:t xml:space="preserve"> A clear, well-told insight beats an ambitious project that doesn't quite work.</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Ask why, not just what.</w:t>
      </w:r>
      <w:r w:rsidDel="00000000" w:rsidR="00000000" w:rsidRPr="00000000">
        <w:rPr>
          <w:rtl w:val="0"/>
        </w:rPr>
        <w:t xml:space="preserve"> The interesting questions are usually one layer below the obvious ones.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mbroadcast.com/sea-screen-liveline-transforms-sailgp-real-time-data-graphics/" TargetMode="External"/><Relationship Id="rId10" Type="http://schemas.openxmlformats.org/officeDocument/2006/relationships/hyperlink" Target="https://sailgp.com/teams/canada" TargetMode="External"/><Relationship Id="rId13" Type="http://schemas.openxmlformats.org/officeDocument/2006/relationships/hyperlink" Target="https://eccc-msc.github.io/open-data/" TargetMode="External"/><Relationship Id="rId12" Type="http://schemas.openxmlformats.org/officeDocument/2006/relationships/hyperlink" Target="https://tmbroadcast.com/sea-screen-liveline-transforms-sailgp-real-time-data-graph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ilgp.com/teams/canada" TargetMode="External"/><Relationship Id="rId15" Type="http://schemas.openxmlformats.org/officeDocument/2006/relationships/hyperlink" Target="https://cds.climate.copernicus.eu/" TargetMode="External"/><Relationship Id="rId14" Type="http://schemas.openxmlformats.org/officeDocument/2006/relationships/hyperlink" Target="https://cds.climate.copernicus.eu/" TargetMode="External"/><Relationship Id="rId5" Type="http://schemas.openxmlformats.org/officeDocument/2006/relationships/styles" Target="styles.xml"/><Relationship Id="rId6" Type="http://schemas.openxmlformats.org/officeDocument/2006/relationships/hyperlink" Target="https://www.youtube.com/channel/UC8Z3si9YuOzrJN-4dVpW5Jw" TargetMode="External"/><Relationship Id="rId7" Type="http://schemas.openxmlformats.org/officeDocument/2006/relationships/hyperlink" Target="https://sailgp.com/news/24/beginners-guide-f50-foiling-catamaran/" TargetMode="External"/><Relationship Id="rId8" Type="http://schemas.openxmlformats.org/officeDocument/2006/relationships/hyperlink" Target="https://sailgp.com/news/24/beginners-guide-f50-foiling-catama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