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NLP Lab Exercise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Why we use stopwords? Why stopwords are not necessary for NLP frequency distribution.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Stopwords are used for grammatically correct sentence formation.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Stopwords does not provide any useful information while understanding the context of the text data, that is why we remove stopwords as they occur frequently and confuses model.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Based on high frequency words what information you can extract from the graph?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high frequency words, It seems that the SpaceX company has designed reused flight which can carry crew to mars for their next mission.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Can you provide different visualization for frequency distribution? If yes, please perform. If no, why?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we can use another visualization method. I have plotted a bar chart for the same data by converting a dictionary to a dataframe.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