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Arial" w:eastAsiaTheme="majorEastAsia" w:hAnsi="Arial" w:cs="Arial"/>
          <w:color w:val="17365D" w:themeColor="text2" w:themeShade="BF"/>
          <w:spacing w:val="5"/>
          <w:kern w:val="28"/>
          <w:sz w:val="40"/>
          <w:szCs w:val="40"/>
        </w:rPr>
        <w:id w:val="1955517186"/>
        <w:placeholder>
          <w:docPart w:val="D63A0369F721484D8658C8F5888B8669"/>
        </w:placeholder>
      </w:sdtPr>
      <w:sdtEndPr/>
      <w:sdtContent>
        <w:p w:rsidR="0004252F" w:rsidRDefault="0004252F" w:rsidP="0004252F">
          <w:pPr>
            <w:rPr>
              <w:rFonts w:ascii="Arial" w:eastAsiaTheme="majorEastAsia" w:hAnsi="Arial" w:cs="Arial"/>
              <w:color w:val="17365D" w:themeColor="text2" w:themeShade="BF"/>
              <w:spacing w:val="5"/>
              <w:kern w:val="28"/>
              <w:sz w:val="40"/>
              <w:szCs w:val="40"/>
            </w:rPr>
          </w:pPr>
        </w:p>
        <w:p w:rsidR="0004252F" w:rsidRDefault="0004252F" w:rsidP="0004252F">
          <w:pPr>
            <w:rPr>
              <w:rFonts w:ascii="Arial" w:eastAsiaTheme="majorEastAsia" w:hAnsi="Arial" w:cs="Arial"/>
              <w:color w:val="17365D" w:themeColor="text2" w:themeShade="BF"/>
              <w:spacing w:val="5"/>
              <w:kern w:val="28"/>
              <w:sz w:val="40"/>
              <w:szCs w:val="40"/>
            </w:rPr>
          </w:pPr>
        </w:p>
        <w:p w:rsidR="0004252F" w:rsidRPr="002F3497" w:rsidRDefault="0004252F" w:rsidP="0004252F">
          <w:pPr>
            <w:pStyle w:val="Title"/>
            <w:jc w:val="center"/>
            <w:rPr>
              <w:rFonts w:ascii="Arial" w:hAnsi="Arial" w:cs="Arial"/>
              <w:sz w:val="40"/>
              <w:szCs w:val="40"/>
            </w:rPr>
          </w:pPr>
          <w:r>
            <w:rPr>
              <w:rFonts w:ascii="Arial" w:hAnsi="Arial" w:cs="Arial"/>
              <w:sz w:val="40"/>
              <w:szCs w:val="40"/>
            </w:rPr>
            <w:t>Developers Manual for the South African TIMES (SATIM) Energy Model</w:t>
          </w:r>
        </w:p>
      </w:sdtContent>
    </w:sdt>
    <w:sdt>
      <w:sdtPr>
        <w:rPr>
          <w:b/>
        </w:rPr>
        <w:id w:val="1410279284"/>
        <w:placeholder>
          <w:docPart w:val="CB75046DBE67404C9770EB81ECCF5664"/>
        </w:placeholder>
      </w:sdtPr>
      <w:sdtEndPr/>
      <w:sdtContent>
        <w:p w:rsidR="0004252F" w:rsidRDefault="0004252F" w:rsidP="0004252F">
          <w:pPr>
            <w:tabs>
              <w:tab w:val="center" w:pos="4513"/>
              <w:tab w:val="left" w:pos="5655"/>
              <w:tab w:val="left" w:pos="5925"/>
            </w:tabs>
            <w:jc w:val="center"/>
            <w:rPr>
              <w:b/>
            </w:rPr>
          </w:pPr>
        </w:p>
        <w:p w:rsidR="0004252F" w:rsidRDefault="0004252F" w:rsidP="0004252F">
          <w:pPr>
            <w:tabs>
              <w:tab w:val="center" w:pos="4513"/>
              <w:tab w:val="left" w:pos="5655"/>
              <w:tab w:val="left" w:pos="5925"/>
            </w:tabs>
            <w:jc w:val="center"/>
            <w:rPr>
              <w:b/>
              <w:sz w:val="28"/>
              <w:szCs w:val="28"/>
            </w:rPr>
          </w:pPr>
          <w:r>
            <w:rPr>
              <w:b/>
              <w:sz w:val="28"/>
              <w:szCs w:val="28"/>
            </w:rPr>
            <w:t xml:space="preserve">Energy Research Centre </w:t>
          </w:r>
        </w:p>
        <w:p w:rsidR="0004252F" w:rsidRDefault="0004252F" w:rsidP="0004252F">
          <w:pPr>
            <w:tabs>
              <w:tab w:val="center" w:pos="4513"/>
              <w:tab w:val="left" w:pos="5655"/>
              <w:tab w:val="left" w:pos="5925"/>
            </w:tabs>
            <w:jc w:val="center"/>
            <w:rPr>
              <w:b/>
            </w:rPr>
          </w:pPr>
          <w:r>
            <w:rPr>
              <w:b/>
              <w:sz w:val="28"/>
              <w:szCs w:val="28"/>
            </w:rPr>
            <w:t>Systems Analysis &amp; Planning Group</w:t>
          </w:r>
        </w:p>
      </w:sdtContent>
    </w:sdt>
    <w:p w:rsidR="0004252F" w:rsidRDefault="0004252F" w:rsidP="0004252F">
      <w:pPr>
        <w:tabs>
          <w:tab w:val="center" w:pos="4513"/>
          <w:tab w:val="left" w:pos="5655"/>
          <w:tab w:val="left" w:pos="5925"/>
        </w:tabs>
        <w:rPr>
          <w:b/>
        </w:rPr>
      </w:pPr>
    </w:p>
    <w:p w:rsidR="0004252F" w:rsidRDefault="0004252F" w:rsidP="0004252F">
      <w:pPr>
        <w:tabs>
          <w:tab w:val="center" w:pos="4513"/>
          <w:tab w:val="left" w:pos="5655"/>
          <w:tab w:val="left" w:pos="5925"/>
        </w:tabs>
        <w:rPr>
          <w:b/>
        </w:rPr>
      </w:pPr>
    </w:p>
    <w:p w:rsidR="0004252F" w:rsidRDefault="0004252F" w:rsidP="0004252F">
      <w:pPr>
        <w:tabs>
          <w:tab w:val="center" w:pos="4513"/>
          <w:tab w:val="left" w:pos="5655"/>
          <w:tab w:val="left" w:pos="5925"/>
        </w:tabs>
        <w:rPr>
          <w:b/>
        </w:rPr>
      </w:pPr>
    </w:p>
    <w:p w:rsidR="0004252F" w:rsidRPr="002F3497" w:rsidRDefault="0004252F" w:rsidP="0004252F">
      <w:pPr>
        <w:tabs>
          <w:tab w:val="center" w:pos="4513"/>
          <w:tab w:val="left" w:pos="5655"/>
          <w:tab w:val="left" w:pos="5925"/>
        </w:tabs>
        <w:jc w:val="right"/>
        <w:rPr>
          <w:b/>
        </w:rPr>
      </w:pPr>
      <w:r w:rsidRPr="00512C69">
        <w:rPr>
          <w:b/>
          <w:noProof/>
          <w:lang w:eastAsia="en-ZA"/>
        </w:rPr>
        <w:drawing>
          <wp:anchor distT="0" distB="0" distL="114300" distR="114300" simplePos="0" relativeHeight="251663360" behindDoc="0" locked="0" layoutInCell="1" allowOverlap="1" wp14:anchorId="73386872" wp14:editId="560BDC44">
            <wp:simplePos x="5114925" y="4676775"/>
            <wp:positionH relativeFrom="margin">
              <wp:align>center</wp:align>
            </wp:positionH>
            <wp:positionV relativeFrom="margin">
              <wp:align>center</wp:align>
            </wp:positionV>
            <wp:extent cx="1531620" cy="1554480"/>
            <wp:effectExtent l="0" t="0" r="0" b="7620"/>
            <wp:wrapSquare wrapText="bothSides"/>
            <wp:docPr id="7170" name="Picture 7" descr="Description: uctlogo-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7" descr="Description: uctlogo-rou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1620" cy="1554480"/>
                    </a:xfrm>
                    <a:prstGeom prst="rect">
                      <a:avLst/>
                    </a:prstGeom>
                    <a:noFill/>
                    <a:extLst/>
                  </pic:spPr>
                </pic:pic>
              </a:graphicData>
            </a:graphic>
          </wp:anchor>
        </w:drawing>
      </w:r>
    </w:p>
    <w:p w:rsidR="0004252F" w:rsidRPr="002E6A7B" w:rsidRDefault="0004252F" w:rsidP="0004252F">
      <w:pPr>
        <w:keepNext/>
        <w:jc w:val="center"/>
        <w:rPr>
          <w:b/>
          <w:color w:val="4F81BD" w:themeColor="accent1"/>
        </w:rPr>
      </w:pPr>
    </w:p>
    <w:p w:rsidR="0004252F" w:rsidRDefault="0004252F" w:rsidP="0004252F">
      <w:pPr>
        <w:jc w:val="center"/>
      </w:pPr>
    </w:p>
    <w:p w:rsidR="0004252F" w:rsidRDefault="0004252F" w:rsidP="0004252F">
      <w:pPr>
        <w:jc w:val="center"/>
      </w:pPr>
    </w:p>
    <w:p w:rsidR="0004252F" w:rsidRDefault="0004252F" w:rsidP="0004252F">
      <w:pPr>
        <w:jc w:val="center"/>
      </w:pPr>
    </w:p>
    <w:p w:rsidR="0004252F" w:rsidRDefault="0004252F" w:rsidP="0004252F">
      <w:pPr>
        <w:jc w:val="center"/>
      </w:pPr>
    </w:p>
    <w:p w:rsidR="0004252F" w:rsidRPr="0004252F" w:rsidRDefault="0004252F" w:rsidP="0004252F">
      <w:pPr>
        <w:jc w:val="center"/>
        <w:rPr>
          <w:b/>
          <w:i/>
          <w:sz w:val="32"/>
          <w:szCs w:val="32"/>
        </w:rPr>
      </w:pPr>
      <w:r w:rsidRPr="0004252F">
        <w:rPr>
          <w:b/>
          <w:i/>
          <w:sz w:val="32"/>
          <w:szCs w:val="32"/>
        </w:rPr>
        <w:t>Working Draft</w:t>
      </w:r>
    </w:p>
    <w:p w:rsidR="0004252F" w:rsidRDefault="0004252F" w:rsidP="0004252F"/>
    <w:p w:rsidR="0004252F" w:rsidRDefault="0004252F" w:rsidP="0004252F"/>
    <w:p w:rsidR="0004252F" w:rsidRDefault="0004252F" w:rsidP="0004252F"/>
    <w:p w:rsidR="0004252F" w:rsidRDefault="0004252F" w:rsidP="0004252F"/>
    <w:p w:rsidR="0004252F" w:rsidRDefault="0004252F" w:rsidP="0004252F"/>
    <w:p w:rsidR="0004252F" w:rsidRPr="00CD05D5" w:rsidRDefault="0004252F" w:rsidP="0004252F">
      <w:pPr>
        <w:jc w:val="right"/>
        <w:rPr>
          <w:sz w:val="28"/>
          <w:szCs w:val="28"/>
        </w:rPr>
      </w:pPr>
      <w:r w:rsidRPr="00CD05D5">
        <w:rPr>
          <w:sz w:val="28"/>
          <w:szCs w:val="28"/>
        </w:rPr>
        <w:t>Version 1.0</w:t>
      </w:r>
    </w:p>
    <w:p w:rsidR="0004252F" w:rsidRPr="00CD05D5" w:rsidRDefault="005F2CEB" w:rsidP="0004252F">
      <w:pPr>
        <w:jc w:val="right"/>
        <w:rPr>
          <w:sz w:val="28"/>
          <w:szCs w:val="28"/>
        </w:rPr>
      </w:pPr>
      <w:sdt>
        <w:sdtPr>
          <w:rPr>
            <w:sz w:val="28"/>
            <w:szCs w:val="28"/>
          </w:rPr>
          <w:id w:val="-510147176"/>
          <w:placeholder>
            <w:docPart w:val="71DA30F44B6D45568E44BCC6746B1056"/>
          </w:placeholder>
          <w:date w:fullDate="2013-03-12T00:00:00Z">
            <w:dateFormat w:val="yyyy/MM/dd"/>
            <w:lid w:val="en-ZA"/>
            <w:storeMappedDataAs w:val="dateTime"/>
            <w:calendar w:val="gregorian"/>
          </w:date>
        </w:sdtPr>
        <w:sdtEndPr/>
        <w:sdtContent>
          <w:r w:rsidR="0004252F">
            <w:rPr>
              <w:sz w:val="28"/>
              <w:szCs w:val="28"/>
            </w:rPr>
            <w:t>2013/03/12</w:t>
          </w:r>
        </w:sdtContent>
      </w:sdt>
    </w:p>
    <w:p w:rsidR="0004252F" w:rsidRPr="00CD05D5" w:rsidRDefault="0004252F" w:rsidP="0004252F">
      <w:pPr>
        <w:jc w:val="center"/>
        <w:rPr>
          <w:sz w:val="28"/>
          <w:szCs w:val="28"/>
        </w:rPr>
        <w:sectPr w:rsidR="0004252F" w:rsidRPr="00CD05D5" w:rsidSect="00297418">
          <w:headerReference w:type="default" r:id="rId10"/>
          <w:footerReference w:type="default" r:id="rId11"/>
          <w:pgSz w:w="11906" w:h="16838" w:code="9"/>
          <w:pgMar w:top="1440" w:right="1440" w:bottom="1440" w:left="1440" w:header="709" w:footer="709" w:gutter="0"/>
          <w:paperSrc w:first="7"/>
          <w:cols w:space="708"/>
          <w:docGrid w:linePitch="360"/>
        </w:sectPr>
      </w:pPr>
    </w:p>
    <w:sdt>
      <w:sdtPr>
        <w:rPr>
          <w:rFonts w:asciiTheme="minorHAnsi" w:eastAsiaTheme="minorHAnsi" w:hAnsiTheme="minorHAnsi" w:cstheme="minorBidi"/>
          <w:b w:val="0"/>
          <w:bCs w:val="0"/>
          <w:color w:val="auto"/>
          <w:sz w:val="22"/>
          <w:szCs w:val="22"/>
          <w:lang w:val="en-ZA" w:eastAsia="en-US"/>
        </w:rPr>
        <w:id w:val="-373772769"/>
        <w:docPartObj>
          <w:docPartGallery w:val="Table of Contents"/>
          <w:docPartUnique/>
        </w:docPartObj>
      </w:sdtPr>
      <w:sdtEndPr>
        <w:rPr>
          <w:noProof/>
        </w:rPr>
      </w:sdtEndPr>
      <w:sdtContent>
        <w:p w:rsidR="0004252F" w:rsidRDefault="0004252F">
          <w:pPr>
            <w:pStyle w:val="TOCHeading"/>
          </w:pPr>
          <w:r>
            <w:t>Contents</w:t>
          </w:r>
        </w:p>
        <w:p w:rsidR="00B26B0D" w:rsidRDefault="0004252F">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352931444" w:history="1">
            <w:r w:rsidR="00B26B0D" w:rsidRPr="001E07C7">
              <w:rPr>
                <w:rStyle w:val="Hyperlink"/>
                <w:noProof/>
              </w:rPr>
              <w:t>The Basics</w:t>
            </w:r>
            <w:r w:rsidR="00B26B0D">
              <w:rPr>
                <w:noProof/>
                <w:webHidden/>
              </w:rPr>
              <w:tab/>
            </w:r>
            <w:r w:rsidR="00B26B0D">
              <w:rPr>
                <w:noProof/>
                <w:webHidden/>
              </w:rPr>
              <w:fldChar w:fldCharType="begin"/>
            </w:r>
            <w:r w:rsidR="00B26B0D">
              <w:rPr>
                <w:noProof/>
                <w:webHidden/>
              </w:rPr>
              <w:instrText xml:space="preserve"> PAGEREF _Toc352931444 \h </w:instrText>
            </w:r>
            <w:r w:rsidR="00B26B0D">
              <w:rPr>
                <w:noProof/>
                <w:webHidden/>
              </w:rPr>
            </w:r>
            <w:r w:rsidR="00B26B0D">
              <w:rPr>
                <w:noProof/>
                <w:webHidden/>
              </w:rPr>
              <w:fldChar w:fldCharType="separate"/>
            </w:r>
            <w:r w:rsidR="00B26B0D">
              <w:rPr>
                <w:noProof/>
                <w:webHidden/>
              </w:rPr>
              <w:t>3</w:t>
            </w:r>
            <w:r w:rsidR="00B26B0D">
              <w:rPr>
                <w:noProof/>
                <w:webHidden/>
              </w:rPr>
              <w:fldChar w:fldCharType="end"/>
            </w:r>
          </w:hyperlink>
        </w:p>
        <w:p w:rsidR="00B26B0D" w:rsidRDefault="005F2CEB">
          <w:pPr>
            <w:pStyle w:val="TOC2"/>
            <w:tabs>
              <w:tab w:val="right" w:leader="dot" w:pos="9016"/>
            </w:tabs>
            <w:rPr>
              <w:rFonts w:eastAsiaTheme="minorEastAsia"/>
              <w:noProof/>
              <w:lang w:eastAsia="en-ZA"/>
            </w:rPr>
          </w:pPr>
          <w:hyperlink w:anchor="_Toc352931445" w:history="1">
            <w:r w:rsidR="00B26B0D" w:rsidRPr="001E07C7">
              <w:rPr>
                <w:rStyle w:val="Hyperlink"/>
                <w:noProof/>
              </w:rPr>
              <w:t>Terminology</w:t>
            </w:r>
            <w:r w:rsidR="00B26B0D">
              <w:rPr>
                <w:noProof/>
                <w:webHidden/>
              </w:rPr>
              <w:tab/>
            </w:r>
            <w:r w:rsidR="00B26B0D">
              <w:rPr>
                <w:noProof/>
                <w:webHidden/>
              </w:rPr>
              <w:fldChar w:fldCharType="begin"/>
            </w:r>
            <w:r w:rsidR="00B26B0D">
              <w:rPr>
                <w:noProof/>
                <w:webHidden/>
              </w:rPr>
              <w:instrText xml:space="preserve"> PAGEREF _Toc352931445 \h </w:instrText>
            </w:r>
            <w:r w:rsidR="00B26B0D">
              <w:rPr>
                <w:noProof/>
                <w:webHidden/>
              </w:rPr>
            </w:r>
            <w:r w:rsidR="00B26B0D">
              <w:rPr>
                <w:noProof/>
                <w:webHidden/>
              </w:rPr>
              <w:fldChar w:fldCharType="separate"/>
            </w:r>
            <w:r w:rsidR="00B26B0D">
              <w:rPr>
                <w:noProof/>
                <w:webHidden/>
              </w:rPr>
              <w:t>3</w:t>
            </w:r>
            <w:r w:rsidR="00B26B0D">
              <w:rPr>
                <w:noProof/>
                <w:webHidden/>
              </w:rPr>
              <w:fldChar w:fldCharType="end"/>
            </w:r>
          </w:hyperlink>
        </w:p>
        <w:p w:rsidR="00B26B0D" w:rsidRDefault="005F2CEB">
          <w:pPr>
            <w:pStyle w:val="TOC2"/>
            <w:tabs>
              <w:tab w:val="right" w:leader="dot" w:pos="9016"/>
            </w:tabs>
            <w:rPr>
              <w:rFonts w:eastAsiaTheme="minorEastAsia"/>
              <w:noProof/>
              <w:lang w:eastAsia="en-ZA"/>
            </w:rPr>
          </w:pPr>
          <w:hyperlink w:anchor="_Toc352931446" w:history="1">
            <w:r w:rsidR="00B26B0D" w:rsidRPr="001E07C7">
              <w:rPr>
                <w:rStyle w:val="Hyperlink"/>
                <w:noProof/>
              </w:rPr>
              <w:t>Opening SATIM</w:t>
            </w:r>
            <w:r w:rsidR="00B26B0D">
              <w:rPr>
                <w:noProof/>
                <w:webHidden/>
              </w:rPr>
              <w:tab/>
            </w:r>
            <w:r w:rsidR="00B26B0D">
              <w:rPr>
                <w:noProof/>
                <w:webHidden/>
              </w:rPr>
              <w:fldChar w:fldCharType="begin"/>
            </w:r>
            <w:r w:rsidR="00B26B0D">
              <w:rPr>
                <w:noProof/>
                <w:webHidden/>
              </w:rPr>
              <w:instrText xml:space="preserve"> PAGEREF _Toc352931446 \h </w:instrText>
            </w:r>
            <w:r w:rsidR="00B26B0D">
              <w:rPr>
                <w:noProof/>
                <w:webHidden/>
              </w:rPr>
            </w:r>
            <w:r w:rsidR="00B26B0D">
              <w:rPr>
                <w:noProof/>
                <w:webHidden/>
              </w:rPr>
              <w:fldChar w:fldCharType="separate"/>
            </w:r>
            <w:r w:rsidR="00B26B0D">
              <w:rPr>
                <w:noProof/>
                <w:webHidden/>
              </w:rPr>
              <w:t>3</w:t>
            </w:r>
            <w:r w:rsidR="00B26B0D">
              <w:rPr>
                <w:noProof/>
                <w:webHidden/>
              </w:rPr>
              <w:fldChar w:fldCharType="end"/>
            </w:r>
          </w:hyperlink>
        </w:p>
        <w:p w:rsidR="00B26B0D" w:rsidRDefault="005F2CEB">
          <w:pPr>
            <w:pStyle w:val="TOC2"/>
            <w:tabs>
              <w:tab w:val="right" w:leader="dot" w:pos="9016"/>
            </w:tabs>
            <w:rPr>
              <w:rFonts w:eastAsiaTheme="minorEastAsia"/>
              <w:noProof/>
              <w:lang w:eastAsia="en-ZA"/>
            </w:rPr>
          </w:pPr>
          <w:hyperlink w:anchor="_Toc352931447" w:history="1">
            <w:r w:rsidR="00B26B0D" w:rsidRPr="001E07C7">
              <w:rPr>
                <w:rStyle w:val="Hyperlink"/>
                <w:noProof/>
              </w:rPr>
              <w:t>To Run Model</w:t>
            </w:r>
            <w:r w:rsidR="00B26B0D">
              <w:rPr>
                <w:noProof/>
                <w:webHidden/>
              </w:rPr>
              <w:tab/>
            </w:r>
            <w:r w:rsidR="00B26B0D">
              <w:rPr>
                <w:noProof/>
                <w:webHidden/>
              </w:rPr>
              <w:fldChar w:fldCharType="begin"/>
            </w:r>
            <w:r w:rsidR="00B26B0D">
              <w:rPr>
                <w:noProof/>
                <w:webHidden/>
              </w:rPr>
              <w:instrText xml:space="preserve"> PAGEREF _Toc352931447 \h </w:instrText>
            </w:r>
            <w:r w:rsidR="00B26B0D">
              <w:rPr>
                <w:noProof/>
                <w:webHidden/>
              </w:rPr>
            </w:r>
            <w:r w:rsidR="00B26B0D">
              <w:rPr>
                <w:noProof/>
                <w:webHidden/>
              </w:rPr>
              <w:fldChar w:fldCharType="separate"/>
            </w:r>
            <w:r w:rsidR="00B26B0D">
              <w:rPr>
                <w:noProof/>
                <w:webHidden/>
              </w:rPr>
              <w:t>4</w:t>
            </w:r>
            <w:r w:rsidR="00B26B0D">
              <w:rPr>
                <w:noProof/>
                <w:webHidden/>
              </w:rPr>
              <w:fldChar w:fldCharType="end"/>
            </w:r>
          </w:hyperlink>
        </w:p>
        <w:p w:rsidR="00B26B0D" w:rsidRDefault="005F2CEB">
          <w:pPr>
            <w:pStyle w:val="TOC2"/>
            <w:tabs>
              <w:tab w:val="right" w:leader="dot" w:pos="9016"/>
            </w:tabs>
            <w:rPr>
              <w:rFonts w:eastAsiaTheme="minorEastAsia"/>
              <w:noProof/>
              <w:lang w:eastAsia="en-ZA"/>
            </w:rPr>
          </w:pPr>
          <w:hyperlink w:anchor="_Toc352931448" w:history="1">
            <w:r w:rsidR="00B26B0D" w:rsidRPr="001E07C7">
              <w:rPr>
                <w:rStyle w:val="Hyperlink"/>
                <w:noProof/>
              </w:rPr>
              <w:t>Loading Alternative Scenarios</w:t>
            </w:r>
            <w:r w:rsidR="00B26B0D">
              <w:rPr>
                <w:noProof/>
                <w:webHidden/>
              </w:rPr>
              <w:tab/>
            </w:r>
            <w:r w:rsidR="00B26B0D">
              <w:rPr>
                <w:noProof/>
                <w:webHidden/>
              </w:rPr>
              <w:fldChar w:fldCharType="begin"/>
            </w:r>
            <w:r w:rsidR="00B26B0D">
              <w:rPr>
                <w:noProof/>
                <w:webHidden/>
              </w:rPr>
              <w:instrText xml:space="preserve"> PAGEREF _Toc352931448 \h </w:instrText>
            </w:r>
            <w:r w:rsidR="00B26B0D">
              <w:rPr>
                <w:noProof/>
                <w:webHidden/>
              </w:rPr>
            </w:r>
            <w:r w:rsidR="00B26B0D">
              <w:rPr>
                <w:noProof/>
                <w:webHidden/>
              </w:rPr>
              <w:fldChar w:fldCharType="separate"/>
            </w:r>
            <w:r w:rsidR="00B26B0D">
              <w:rPr>
                <w:noProof/>
                <w:webHidden/>
              </w:rPr>
              <w:t>5</w:t>
            </w:r>
            <w:r w:rsidR="00B26B0D">
              <w:rPr>
                <w:noProof/>
                <w:webHidden/>
              </w:rPr>
              <w:fldChar w:fldCharType="end"/>
            </w:r>
          </w:hyperlink>
        </w:p>
        <w:p w:rsidR="00B26B0D" w:rsidRDefault="005F2CEB">
          <w:pPr>
            <w:pStyle w:val="TOC3"/>
            <w:tabs>
              <w:tab w:val="right" w:leader="dot" w:pos="9016"/>
            </w:tabs>
            <w:rPr>
              <w:rFonts w:eastAsiaTheme="minorEastAsia"/>
              <w:noProof/>
              <w:lang w:eastAsia="en-ZA"/>
            </w:rPr>
          </w:pPr>
          <w:hyperlink w:anchor="_Toc352931449" w:history="1">
            <w:r w:rsidR="00B26B0D" w:rsidRPr="001E07C7">
              <w:rPr>
                <w:rStyle w:val="Hyperlink"/>
                <w:noProof/>
              </w:rPr>
              <w:t>Constraints in the Alternative Scenario</w:t>
            </w:r>
            <w:r w:rsidR="00B26B0D">
              <w:rPr>
                <w:noProof/>
                <w:webHidden/>
              </w:rPr>
              <w:tab/>
            </w:r>
            <w:r w:rsidR="00B26B0D">
              <w:rPr>
                <w:noProof/>
                <w:webHidden/>
              </w:rPr>
              <w:fldChar w:fldCharType="begin"/>
            </w:r>
            <w:r w:rsidR="00B26B0D">
              <w:rPr>
                <w:noProof/>
                <w:webHidden/>
              </w:rPr>
              <w:instrText xml:space="preserve"> PAGEREF _Toc352931449 \h </w:instrText>
            </w:r>
            <w:r w:rsidR="00B26B0D">
              <w:rPr>
                <w:noProof/>
                <w:webHidden/>
              </w:rPr>
            </w:r>
            <w:r w:rsidR="00B26B0D">
              <w:rPr>
                <w:noProof/>
                <w:webHidden/>
              </w:rPr>
              <w:fldChar w:fldCharType="separate"/>
            </w:r>
            <w:r w:rsidR="00B26B0D">
              <w:rPr>
                <w:noProof/>
                <w:webHidden/>
              </w:rPr>
              <w:t>6</w:t>
            </w:r>
            <w:r w:rsidR="00B26B0D">
              <w:rPr>
                <w:noProof/>
                <w:webHidden/>
              </w:rPr>
              <w:fldChar w:fldCharType="end"/>
            </w:r>
          </w:hyperlink>
        </w:p>
        <w:p w:rsidR="00B26B0D" w:rsidRDefault="005F2CEB">
          <w:pPr>
            <w:pStyle w:val="TOC1"/>
            <w:tabs>
              <w:tab w:val="right" w:leader="dot" w:pos="9016"/>
            </w:tabs>
            <w:rPr>
              <w:rFonts w:eastAsiaTheme="minorEastAsia"/>
              <w:noProof/>
              <w:lang w:eastAsia="en-ZA"/>
            </w:rPr>
          </w:pPr>
          <w:hyperlink w:anchor="_Toc352931450" w:history="1">
            <w:r w:rsidR="00B26B0D" w:rsidRPr="001E07C7">
              <w:rPr>
                <w:rStyle w:val="Hyperlink"/>
                <w:noProof/>
              </w:rPr>
              <w:t>Accounting for Emissions</w:t>
            </w:r>
            <w:r w:rsidR="00B26B0D">
              <w:rPr>
                <w:noProof/>
                <w:webHidden/>
              </w:rPr>
              <w:tab/>
            </w:r>
            <w:r w:rsidR="00B26B0D">
              <w:rPr>
                <w:noProof/>
                <w:webHidden/>
              </w:rPr>
              <w:fldChar w:fldCharType="begin"/>
            </w:r>
            <w:r w:rsidR="00B26B0D">
              <w:rPr>
                <w:noProof/>
                <w:webHidden/>
              </w:rPr>
              <w:instrText xml:space="preserve"> PAGEREF _Toc352931450 \h </w:instrText>
            </w:r>
            <w:r w:rsidR="00B26B0D">
              <w:rPr>
                <w:noProof/>
                <w:webHidden/>
              </w:rPr>
            </w:r>
            <w:r w:rsidR="00B26B0D">
              <w:rPr>
                <w:noProof/>
                <w:webHidden/>
              </w:rPr>
              <w:fldChar w:fldCharType="separate"/>
            </w:r>
            <w:r w:rsidR="00B26B0D">
              <w:rPr>
                <w:noProof/>
                <w:webHidden/>
              </w:rPr>
              <w:t>7</w:t>
            </w:r>
            <w:r w:rsidR="00B26B0D">
              <w:rPr>
                <w:noProof/>
                <w:webHidden/>
              </w:rPr>
              <w:fldChar w:fldCharType="end"/>
            </w:r>
          </w:hyperlink>
        </w:p>
        <w:p w:rsidR="00B26B0D" w:rsidRDefault="005F2CEB">
          <w:pPr>
            <w:pStyle w:val="TOC1"/>
            <w:tabs>
              <w:tab w:val="right" w:leader="dot" w:pos="9016"/>
            </w:tabs>
            <w:rPr>
              <w:rFonts w:eastAsiaTheme="minorEastAsia"/>
              <w:noProof/>
              <w:lang w:eastAsia="en-ZA"/>
            </w:rPr>
          </w:pPr>
          <w:hyperlink w:anchor="_Toc352931451" w:history="1">
            <w:r w:rsidR="00B26B0D" w:rsidRPr="001E07C7">
              <w:rPr>
                <w:rStyle w:val="Hyperlink"/>
                <w:noProof/>
              </w:rPr>
              <w:t>Sets and Subsets</w:t>
            </w:r>
            <w:r w:rsidR="00B26B0D">
              <w:rPr>
                <w:noProof/>
                <w:webHidden/>
              </w:rPr>
              <w:tab/>
            </w:r>
            <w:r w:rsidR="00B26B0D">
              <w:rPr>
                <w:noProof/>
                <w:webHidden/>
              </w:rPr>
              <w:fldChar w:fldCharType="begin"/>
            </w:r>
            <w:r w:rsidR="00B26B0D">
              <w:rPr>
                <w:noProof/>
                <w:webHidden/>
              </w:rPr>
              <w:instrText xml:space="preserve"> PAGEREF _Toc352931451 \h </w:instrText>
            </w:r>
            <w:r w:rsidR="00B26B0D">
              <w:rPr>
                <w:noProof/>
                <w:webHidden/>
              </w:rPr>
            </w:r>
            <w:r w:rsidR="00B26B0D">
              <w:rPr>
                <w:noProof/>
                <w:webHidden/>
              </w:rPr>
              <w:fldChar w:fldCharType="separate"/>
            </w:r>
            <w:r w:rsidR="00B26B0D">
              <w:rPr>
                <w:noProof/>
                <w:webHidden/>
              </w:rPr>
              <w:t>7</w:t>
            </w:r>
            <w:r w:rsidR="00B26B0D">
              <w:rPr>
                <w:noProof/>
                <w:webHidden/>
              </w:rPr>
              <w:fldChar w:fldCharType="end"/>
            </w:r>
          </w:hyperlink>
        </w:p>
        <w:p w:rsidR="00B26B0D" w:rsidRDefault="005F2CEB">
          <w:pPr>
            <w:pStyle w:val="TOC1"/>
            <w:tabs>
              <w:tab w:val="right" w:leader="dot" w:pos="9016"/>
            </w:tabs>
            <w:rPr>
              <w:rFonts w:eastAsiaTheme="minorEastAsia"/>
              <w:noProof/>
              <w:lang w:eastAsia="en-ZA"/>
            </w:rPr>
          </w:pPr>
          <w:hyperlink w:anchor="_Toc352931452" w:history="1">
            <w:r w:rsidR="00B26B0D" w:rsidRPr="001E07C7">
              <w:rPr>
                <w:rStyle w:val="Hyperlink"/>
                <w:noProof/>
              </w:rPr>
              <w:t>Working with Emissions Constraints</w:t>
            </w:r>
            <w:r w:rsidR="00B26B0D">
              <w:rPr>
                <w:noProof/>
                <w:webHidden/>
              </w:rPr>
              <w:tab/>
            </w:r>
            <w:r w:rsidR="00B26B0D">
              <w:rPr>
                <w:noProof/>
                <w:webHidden/>
              </w:rPr>
              <w:fldChar w:fldCharType="begin"/>
            </w:r>
            <w:r w:rsidR="00B26B0D">
              <w:rPr>
                <w:noProof/>
                <w:webHidden/>
              </w:rPr>
              <w:instrText xml:space="preserve"> PAGEREF _Toc352931452 \h </w:instrText>
            </w:r>
            <w:r w:rsidR="00B26B0D">
              <w:rPr>
                <w:noProof/>
                <w:webHidden/>
              </w:rPr>
            </w:r>
            <w:r w:rsidR="00B26B0D">
              <w:rPr>
                <w:noProof/>
                <w:webHidden/>
              </w:rPr>
              <w:fldChar w:fldCharType="separate"/>
            </w:r>
            <w:r w:rsidR="00B26B0D">
              <w:rPr>
                <w:noProof/>
                <w:webHidden/>
              </w:rPr>
              <w:t>9</w:t>
            </w:r>
            <w:r w:rsidR="00B26B0D">
              <w:rPr>
                <w:noProof/>
                <w:webHidden/>
              </w:rPr>
              <w:fldChar w:fldCharType="end"/>
            </w:r>
          </w:hyperlink>
        </w:p>
        <w:p w:rsidR="00B26B0D" w:rsidRDefault="005F2CEB">
          <w:pPr>
            <w:pStyle w:val="TOC1"/>
            <w:tabs>
              <w:tab w:val="right" w:leader="dot" w:pos="9016"/>
            </w:tabs>
            <w:rPr>
              <w:rFonts w:eastAsiaTheme="minorEastAsia"/>
              <w:noProof/>
              <w:lang w:eastAsia="en-ZA"/>
            </w:rPr>
          </w:pPr>
          <w:hyperlink w:anchor="_Toc352931453" w:history="1">
            <w:r w:rsidR="00B26B0D" w:rsidRPr="001E07C7">
              <w:rPr>
                <w:rStyle w:val="Hyperlink"/>
                <w:noProof/>
              </w:rPr>
              <w:t>Automated Outputs Spreadsheet</w:t>
            </w:r>
            <w:r w:rsidR="00B26B0D">
              <w:rPr>
                <w:noProof/>
                <w:webHidden/>
              </w:rPr>
              <w:tab/>
            </w:r>
            <w:r w:rsidR="00B26B0D">
              <w:rPr>
                <w:noProof/>
                <w:webHidden/>
              </w:rPr>
              <w:fldChar w:fldCharType="begin"/>
            </w:r>
            <w:r w:rsidR="00B26B0D">
              <w:rPr>
                <w:noProof/>
                <w:webHidden/>
              </w:rPr>
              <w:instrText xml:space="preserve"> PAGEREF _Toc352931453 \h </w:instrText>
            </w:r>
            <w:r w:rsidR="00B26B0D">
              <w:rPr>
                <w:noProof/>
                <w:webHidden/>
              </w:rPr>
            </w:r>
            <w:r w:rsidR="00B26B0D">
              <w:rPr>
                <w:noProof/>
                <w:webHidden/>
              </w:rPr>
              <w:fldChar w:fldCharType="separate"/>
            </w:r>
            <w:r w:rsidR="00B26B0D">
              <w:rPr>
                <w:noProof/>
                <w:webHidden/>
              </w:rPr>
              <w:t>10</w:t>
            </w:r>
            <w:r w:rsidR="00B26B0D">
              <w:rPr>
                <w:noProof/>
                <w:webHidden/>
              </w:rPr>
              <w:fldChar w:fldCharType="end"/>
            </w:r>
          </w:hyperlink>
        </w:p>
        <w:p w:rsidR="0004252F" w:rsidRDefault="0004252F">
          <w:r>
            <w:rPr>
              <w:b/>
              <w:bCs/>
              <w:noProof/>
            </w:rPr>
            <w:fldChar w:fldCharType="end"/>
          </w:r>
        </w:p>
      </w:sdtContent>
    </w:sdt>
    <w:p w:rsidR="0004252F" w:rsidRDefault="0004252F" w:rsidP="001C6594">
      <w:pPr>
        <w:pStyle w:val="Heading1"/>
      </w:pPr>
    </w:p>
    <w:p w:rsidR="0004252F" w:rsidRDefault="0004252F" w:rsidP="001C6594">
      <w:pPr>
        <w:pStyle w:val="Heading1"/>
      </w:pPr>
    </w:p>
    <w:p w:rsidR="0004252F" w:rsidRDefault="0004252F">
      <w:pPr>
        <w:rPr>
          <w:rFonts w:asciiTheme="majorHAnsi" w:eastAsiaTheme="majorEastAsia" w:hAnsiTheme="majorHAnsi" w:cstheme="majorBidi"/>
          <w:b/>
          <w:bCs/>
          <w:color w:val="365F91" w:themeColor="accent1" w:themeShade="BF"/>
          <w:sz w:val="28"/>
          <w:szCs w:val="28"/>
        </w:rPr>
      </w:pPr>
      <w:r>
        <w:br w:type="page"/>
      </w:r>
    </w:p>
    <w:p w:rsidR="005F58A9" w:rsidRDefault="0004252F" w:rsidP="001C6594">
      <w:pPr>
        <w:pStyle w:val="Heading1"/>
      </w:pPr>
      <w:bookmarkStart w:id="1" w:name="_Toc352931444"/>
      <w:r>
        <w:lastRenderedPageBreak/>
        <w:t>The Basics</w:t>
      </w:r>
      <w:bookmarkEnd w:id="1"/>
    </w:p>
    <w:p w:rsidR="001C6594" w:rsidRDefault="001C6594" w:rsidP="001C6594">
      <w:pPr>
        <w:pStyle w:val="Heading2"/>
      </w:pPr>
      <w:bookmarkStart w:id="2" w:name="_Toc352931445"/>
      <w:r>
        <w:t>Terminology</w:t>
      </w:r>
      <w:bookmarkEnd w:id="2"/>
    </w:p>
    <w:p w:rsidR="001C6594" w:rsidRDefault="001C6594" w:rsidP="001C6594">
      <w:r>
        <w:t>BASE: This contains the structure</w:t>
      </w:r>
      <w:r w:rsidR="00F343FA">
        <w:t xml:space="preserve"> and quantities of primary and secondary energy supply to the sectors</w:t>
      </w:r>
    </w:p>
    <w:p w:rsidR="001C6594" w:rsidRPr="001C6594" w:rsidRDefault="001C6594" w:rsidP="001C6594">
      <w:r>
        <w:t>Reference Case: Each sector file has a reference scenario / case. This is for the whole modelling period time horizon. Generally this would be ‘business as usual’</w:t>
      </w:r>
    </w:p>
    <w:p w:rsidR="001C6594" w:rsidRDefault="001C6594"/>
    <w:p w:rsidR="001C6594" w:rsidRDefault="0004252F" w:rsidP="001C6594">
      <w:pPr>
        <w:pStyle w:val="Heading2"/>
      </w:pPr>
      <w:bookmarkStart w:id="3" w:name="_Toc352931446"/>
      <w:r>
        <w:t>Op</w:t>
      </w:r>
      <w:r w:rsidR="001C6594">
        <w:t>ening SATIM</w:t>
      </w:r>
      <w:bookmarkEnd w:id="3"/>
    </w:p>
    <w:p w:rsidR="00517391" w:rsidRDefault="00517391">
      <w:proofErr w:type="gramStart"/>
      <w:r>
        <w:t>To open SATIM.</w:t>
      </w:r>
      <w:proofErr w:type="gramEnd"/>
      <w:r>
        <w:t xml:space="preserve"> Click File\Open Database. Select SATIM.mdb (access file)</w:t>
      </w:r>
    </w:p>
    <w:p w:rsidR="00517391" w:rsidRDefault="00517391">
      <w:r>
        <w:t xml:space="preserve">If you create a new base case you need to upload the SUP and TIME_SLICE files </w:t>
      </w:r>
    </w:p>
    <w:p w:rsidR="00517391" w:rsidRDefault="00517391">
      <w:r>
        <w:t>SUP file contains all fuels for all sectors</w:t>
      </w:r>
    </w:p>
    <w:p w:rsidR="00517391" w:rsidRDefault="00517391">
      <w:r>
        <w:t xml:space="preserve">To upload one of the sector files </w:t>
      </w:r>
      <w:proofErr w:type="spellStart"/>
      <w:r>
        <w:t>etc</w:t>
      </w:r>
      <w:proofErr w:type="spellEnd"/>
      <w:r>
        <w:t xml:space="preserve"> (</w:t>
      </w:r>
      <w:proofErr w:type="spellStart"/>
      <w:r>
        <w:t>eg</w:t>
      </w:r>
      <w:proofErr w:type="spellEnd"/>
      <w:r>
        <w:t xml:space="preserve"> TCH_SUP) to the Base case:</w:t>
      </w:r>
    </w:p>
    <w:p w:rsidR="00517391" w:rsidRDefault="00517391">
      <w:proofErr w:type="spellStart"/>
      <w:r>
        <w:t>Highglight</w:t>
      </w:r>
      <w:proofErr w:type="spellEnd"/>
      <w:r>
        <w:t xml:space="preserve"> ‘BASE’ in </w:t>
      </w:r>
      <w:r w:rsidRPr="003E3CA6">
        <w:rPr>
          <w:b/>
        </w:rPr>
        <w:t xml:space="preserve">Scenarios </w:t>
      </w:r>
      <w:r>
        <w:t>window</w:t>
      </w:r>
    </w:p>
    <w:p w:rsidR="00517391" w:rsidRDefault="00517391">
      <w:r>
        <w:t>Click File\Import\Model data from Excel</w:t>
      </w:r>
    </w:p>
    <w:p w:rsidR="00A61C00" w:rsidRDefault="00A61C00">
      <w:r>
        <w:t>Click ‘Add’ on form below</w:t>
      </w:r>
    </w:p>
    <w:p w:rsidR="00A61C00" w:rsidRDefault="00A61C00">
      <w:r>
        <w:rPr>
          <w:noProof/>
          <w:lang w:eastAsia="en-ZA"/>
        </w:rPr>
        <w:lastRenderedPageBreak/>
        <w:drawing>
          <wp:inline distT="0" distB="0" distL="0" distR="0" wp14:anchorId="1144AA83" wp14:editId="124E145F">
            <wp:extent cx="4657725" cy="4514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725" cy="4514850"/>
                    </a:xfrm>
                    <a:prstGeom prst="rect">
                      <a:avLst/>
                    </a:prstGeom>
                    <a:noFill/>
                  </pic:spPr>
                </pic:pic>
              </a:graphicData>
            </a:graphic>
          </wp:inline>
        </w:drawing>
      </w:r>
    </w:p>
    <w:p w:rsidR="00A61C00" w:rsidRDefault="00A61C00">
      <w:r>
        <w:t>Files will appear in dialog window.</w:t>
      </w:r>
    </w:p>
    <w:p w:rsidR="00A61C00" w:rsidRDefault="00A61C00">
      <w:r>
        <w:t>NB: ‘Options’ TAB – If numbers only have been updated then select Merge/Overwrite but if a new fuel for example has been added you need to select option ‘Befo</w:t>
      </w:r>
      <w:r w:rsidR="000C0A4B">
        <w:t>re Import, Delete All Informati</w:t>
      </w:r>
      <w:r>
        <w:t>on in the Target Scenario for Region(s)….’</w:t>
      </w:r>
    </w:p>
    <w:p w:rsidR="00A61C00" w:rsidRDefault="00A61C00" w:rsidP="00762CE0">
      <w:pPr>
        <w:pStyle w:val="Heading2"/>
      </w:pPr>
      <w:r>
        <w:t xml:space="preserve"> </w:t>
      </w:r>
      <w:bookmarkStart w:id="4" w:name="_Toc352931447"/>
      <w:r w:rsidR="00762CE0">
        <w:t>To Run Model</w:t>
      </w:r>
      <w:bookmarkEnd w:id="4"/>
    </w:p>
    <w:p w:rsidR="00762CE0" w:rsidRDefault="00762CE0" w:rsidP="00762CE0">
      <w:r>
        <w:t>Click on desired scenarios in Scenarios Window and use arrows to toggle across to ‘Selected Scenarios’</w:t>
      </w:r>
    </w:p>
    <w:p w:rsidR="00762CE0" w:rsidRDefault="00762CE0" w:rsidP="00762CE0">
      <w:r>
        <w:t>Double click to select scenario even though it appears in the window</w:t>
      </w:r>
      <w:r w:rsidR="00925F48">
        <w:t>.</w:t>
      </w:r>
    </w:p>
    <w:p w:rsidR="00762CE0" w:rsidRDefault="00762CE0" w:rsidP="00762CE0">
      <w:r>
        <w:t>Click ‘Run Model’</w:t>
      </w:r>
    </w:p>
    <w:p w:rsidR="00762CE0" w:rsidRDefault="00762CE0" w:rsidP="00762CE0"/>
    <w:p w:rsidR="00762CE0" w:rsidRPr="00762CE0" w:rsidRDefault="00762CE0" w:rsidP="00762CE0"/>
    <w:p w:rsidR="00517391" w:rsidRDefault="004C0D30">
      <w:r>
        <w:rPr>
          <w:noProof/>
          <w:lang w:eastAsia="en-ZA"/>
        </w:rPr>
        <w:lastRenderedPageBreak/>
        <mc:AlternateContent>
          <mc:Choice Requires="wps">
            <w:drawing>
              <wp:anchor distT="0" distB="0" distL="114300" distR="114300" simplePos="0" relativeHeight="251661312" behindDoc="0" locked="0" layoutInCell="1" allowOverlap="1" wp14:anchorId="58703D81" wp14:editId="64F45228">
                <wp:simplePos x="0" y="0"/>
                <wp:positionH relativeFrom="column">
                  <wp:posOffset>1590675</wp:posOffset>
                </wp:positionH>
                <wp:positionV relativeFrom="paragraph">
                  <wp:posOffset>1609725</wp:posOffset>
                </wp:positionV>
                <wp:extent cx="1400175" cy="333375"/>
                <wp:effectExtent l="38100" t="0" r="28575" b="85725"/>
                <wp:wrapNone/>
                <wp:docPr id="6" name="Straight Arrow Connector 6"/>
                <wp:cNvGraphicFramePr/>
                <a:graphic xmlns:a="http://schemas.openxmlformats.org/drawingml/2006/main">
                  <a:graphicData uri="http://schemas.microsoft.com/office/word/2010/wordprocessingShape">
                    <wps:wsp>
                      <wps:cNvCnPr/>
                      <wps:spPr>
                        <a:xfrm flipH="1">
                          <a:off x="0" y="0"/>
                          <a:ext cx="1400175"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125.25pt;margin-top:126.75pt;width:110.25pt;height:26.2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" strokecolor="#4579b8 [3044]">
                <v:stroke endarrow="open"/>
              </v:shape>
            </w:pict>
          </mc:Fallback>
        </mc:AlternateContent>
      </w:r>
      <w:r>
        <w:rPr>
          <w:noProof/>
          <w:lang w:eastAsia="en-ZA"/>
        </w:rPr>
        <mc:AlternateContent>
          <mc:Choice Requires="wps">
            <w:drawing>
              <wp:anchor distT="0" distB="0" distL="114300" distR="114300" simplePos="0" relativeHeight="251660288" behindDoc="0" locked="0" layoutInCell="1" allowOverlap="1" wp14:anchorId="0C00AFA3" wp14:editId="115EB14C">
                <wp:simplePos x="0" y="0"/>
                <wp:positionH relativeFrom="column">
                  <wp:posOffset>2990850</wp:posOffset>
                </wp:positionH>
                <wp:positionV relativeFrom="paragraph">
                  <wp:posOffset>1209675</wp:posOffset>
                </wp:positionV>
                <wp:extent cx="1647825" cy="733425"/>
                <wp:effectExtent l="0" t="0" r="28575" b="28575"/>
                <wp:wrapNone/>
                <wp:docPr id="5" name="Text Box 5"/>
                <wp:cNvGraphicFramePr/>
                <a:graphic xmlns:a="http://schemas.openxmlformats.org/drawingml/2006/main">
                  <a:graphicData uri="http://schemas.microsoft.com/office/word/2010/wordprocessingShape">
                    <wps:wsp>
                      <wps:cNvSpPr txBox="1"/>
                      <wps:spPr>
                        <a:xfrm>
                          <a:off x="0" y="0"/>
                          <a:ext cx="1647825" cy="733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58A9" w:rsidRDefault="005F58A9">
                            <w:r>
                              <w:t xml:space="preserve">NB: Order Matters </w:t>
                            </w:r>
                            <w:proofErr w:type="spellStart"/>
                            <w:r>
                              <w:t>ie</w:t>
                            </w:r>
                            <w:proofErr w:type="spellEnd"/>
                            <w:r>
                              <w:t>: Demands need to be on 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235.5pt;margin-top:95.25pt;width:129.75pt;height:5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" fillcolor="white [3201]" strokeweight=".5pt">
                <v:textbox>
                  <w:txbxContent>
                    <w:p w:rsidR="005F58A9" w:rsidRDefault="005F58A9">
                      <w:r>
                        <w:t xml:space="preserve">NB: Order Matters </w:t>
                      </w:r>
                      <w:proofErr w:type="spellStart"/>
                      <w:r>
                        <w:t>ie</w:t>
                      </w:r>
                      <w:proofErr w:type="spellEnd"/>
                      <w:r>
                        <w:t>: Demands need to be on top</w:t>
                      </w:r>
                    </w:p>
                  </w:txbxContent>
                </v:textbox>
              </v:shape>
            </w:pict>
          </mc:Fallback>
        </mc:AlternateContent>
      </w:r>
      <w:r>
        <w:rPr>
          <w:noProof/>
          <w:lang w:eastAsia="en-ZA"/>
        </w:rPr>
        <mc:AlternateContent>
          <mc:Choice Requires="wps">
            <w:drawing>
              <wp:anchor distT="0" distB="0" distL="114300" distR="114300" simplePos="0" relativeHeight="251659264" behindDoc="0" locked="0" layoutInCell="1" allowOverlap="1" wp14:anchorId="78C4631C" wp14:editId="211B1359">
                <wp:simplePos x="0" y="0"/>
                <wp:positionH relativeFrom="column">
                  <wp:posOffset>-95250</wp:posOffset>
                </wp:positionH>
                <wp:positionV relativeFrom="paragraph">
                  <wp:posOffset>1666875</wp:posOffset>
                </wp:positionV>
                <wp:extent cx="1685925" cy="838200"/>
                <wp:effectExtent l="19050" t="19050" r="28575" b="19050"/>
                <wp:wrapNone/>
                <wp:docPr id="4" name="Oval 4"/>
                <wp:cNvGraphicFramePr/>
                <a:graphic xmlns:a="http://schemas.openxmlformats.org/drawingml/2006/main">
                  <a:graphicData uri="http://schemas.microsoft.com/office/word/2010/wordprocessingShape">
                    <wps:wsp>
                      <wps:cNvSpPr/>
                      <wps:spPr>
                        <a:xfrm>
                          <a:off x="0" y="0"/>
                          <a:ext cx="1685925" cy="838200"/>
                        </a:xfrm>
                        <a:prstGeom prst="ellipse">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 o:spid="_x0000_s1026" style="position:absolute;margin-left:-7.5pt;margin-top:131.25pt;width:132.75pt;height: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" filled="f" strokecolor="red" strokeweight="2.5pt"/>
            </w:pict>
          </mc:Fallback>
        </mc:AlternateContent>
      </w:r>
      <w:r>
        <w:rPr>
          <w:noProof/>
          <w:lang w:eastAsia="en-ZA"/>
        </w:rPr>
        <w:drawing>
          <wp:inline distT="0" distB="0" distL="0" distR="0" wp14:anchorId="26C1FFA5" wp14:editId="7B792D43">
            <wp:extent cx="4781550" cy="4743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1550" cy="4743450"/>
                    </a:xfrm>
                    <a:prstGeom prst="rect">
                      <a:avLst/>
                    </a:prstGeom>
                    <a:noFill/>
                  </pic:spPr>
                </pic:pic>
              </a:graphicData>
            </a:graphic>
          </wp:inline>
        </w:drawing>
      </w:r>
    </w:p>
    <w:p w:rsidR="00517391" w:rsidRDefault="00517391">
      <w:r>
        <w:t xml:space="preserve"> </w:t>
      </w:r>
    </w:p>
    <w:p w:rsidR="001D7462" w:rsidRDefault="001D7462" w:rsidP="001D7462">
      <w:pPr>
        <w:pStyle w:val="Heading2"/>
      </w:pPr>
      <w:bookmarkStart w:id="5" w:name="_Toc352931448"/>
      <w:r>
        <w:t>Loading Alternative Scenarios</w:t>
      </w:r>
      <w:bookmarkEnd w:id="5"/>
    </w:p>
    <w:p w:rsidR="001D7462" w:rsidRDefault="001D7462" w:rsidP="001D7462">
      <w:r>
        <w:t>Go to the management Window</w:t>
      </w:r>
    </w:p>
    <w:p w:rsidR="001D7462" w:rsidRDefault="001D7462" w:rsidP="001D7462">
      <w:r>
        <w:t>At the bottom of the Data Management\Scenarios window click ‘New’ and create a new scenario</w:t>
      </w:r>
    </w:p>
    <w:p w:rsidR="00FB029E" w:rsidRDefault="00FB029E" w:rsidP="00FB029E">
      <w:r>
        <w:t>Select the new scenario and Click File\Import\Model data from Excel</w:t>
      </w:r>
    </w:p>
    <w:p w:rsidR="00FB029E" w:rsidRDefault="00FB029E" w:rsidP="001D7462">
      <w:r>
        <w:t>Select</w:t>
      </w:r>
      <w:r w:rsidR="00430905">
        <w:t xml:space="preserve"> the spreadsheet with alternative data and import.</w:t>
      </w:r>
    </w:p>
    <w:p w:rsidR="00430905" w:rsidRDefault="00430905" w:rsidP="001D7462">
      <w:r>
        <w:t>It is expedient in many instances to just import data for one parameter where this is the only difference from the reference scenario.</w:t>
      </w:r>
    </w:p>
    <w:p w:rsidR="00EB4A9C" w:rsidRDefault="00EB4A9C" w:rsidP="00EB4A9C">
      <w:r>
        <w:t>Alternative scenario may only involve a difference in say penetration rates with the reference scenario. In this case we would only want to import these values and not all the unchanged parameters.</w:t>
      </w:r>
    </w:p>
    <w:p w:rsidR="00EB4A9C" w:rsidRDefault="00EB4A9C" w:rsidP="00EB4A9C">
      <w:r>
        <w:t xml:space="preserve">Penetration rates, which in the case of the transport sector are sales </w:t>
      </w:r>
      <w:proofErr w:type="gramStart"/>
      <w:r>
        <w:t>shares</w:t>
      </w:r>
      <w:proofErr w:type="gramEnd"/>
      <w:r>
        <w:t xml:space="preserve"> are input in Sheet ‘</w:t>
      </w:r>
      <w:proofErr w:type="spellStart"/>
      <w:r>
        <w:t>TS_UCnTech</w:t>
      </w:r>
      <w:proofErr w:type="spellEnd"/>
      <w:r>
        <w:t>,</w:t>
      </w:r>
    </w:p>
    <w:p w:rsidR="00EB4A9C" w:rsidRDefault="00EB4A9C" w:rsidP="00EB4A9C">
      <w:r>
        <w:lastRenderedPageBreak/>
        <w:t xml:space="preserve">Other sheets can be ‘commented out’ by blanking the value in Cell ‘A1’ which can have one of three </w:t>
      </w:r>
      <w:proofErr w:type="spellStart"/>
      <w:r>
        <w:t>possibile</w:t>
      </w:r>
      <w:proofErr w:type="spellEnd"/>
      <w:r>
        <w:t xml:space="preserve"> values</w:t>
      </w:r>
    </w:p>
    <w:p w:rsidR="00EB4A9C" w:rsidRDefault="00EB4A9C" w:rsidP="00EB4A9C">
      <w:pPr>
        <w:pStyle w:val="ListParagraph"/>
        <w:numPr>
          <w:ilvl w:val="0"/>
          <w:numId w:val="1"/>
        </w:numPr>
        <w:spacing w:after="0"/>
      </w:pPr>
      <w:r>
        <w:t>ITEMS</w:t>
      </w:r>
    </w:p>
    <w:p w:rsidR="00EB4A9C" w:rsidRDefault="00EB4A9C" w:rsidP="00EB4A9C">
      <w:pPr>
        <w:pStyle w:val="ListParagraph"/>
        <w:numPr>
          <w:ilvl w:val="0"/>
          <w:numId w:val="1"/>
        </w:numPr>
        <w:spacing w:after="0"/>
      </w:pPr>
      <w:r>
        <w:t>TS DATA</w:t>
      </w:r>
      <w:r w:rsidR="003D731C">
        <w:t xml:space="preserve"> – (Time Series Parameters)</w:t>
      </w:r>
    </w:p>
    <w:p w:rsidR="00EB4A9C" w:rsidRDefault="00EB4A9C" w:rsidP="00EB4A9C">
      <w:pPr>
        <w:pStyle w:val="ListParagraph"/>
        <w:numPr>
          <w:ilvl w:val="0"/>
          <w:numId w:val="1"/>
        </w:numPr>
        <w:spacing w:after="0"/>
      </w:pPr>
      <w:r>
        <w:t>TID DATA</w:t>
      </w:r>
      <w:r w:rsidR="003D731C">
        <w:t xml:space="preserve"> – (Time Independent parameters)</w:t>
      </w:r>
    </w:p>
    <w:p w:rsidR="00EB4A9C" w:rsidRDefault="00EB4A9C" w:rsidP="00EB4A9C">
      <w:pPr>
        <w:spacing w:after="0"/>
      </w:pPr>
    </w:p>
    <w:p w:rsidR="00EB4A9C" w:rsidRDefault="00EB4A9C" w:rsidP="00EB4A9C">
      <w:pPr>
        <w:spacing w:after="0"/>
      </w:pPr>
      <w:r>
        <w:t>A cell formula can be entered in cell A1 to respond to a flag on another sheet. In this way the imported data for the alternative scenario can be kept a minimum but with just toggling a flag on the master sheet for that sector.</w:t>
      </w:r>
    </w:p>
    <w:p w:rsidR="00BD48E6" w:rsidRDefault="001D7462" w:rsidP="001D7462">
      <w:pPr>
        <w:pStyle w:val="Heading3"/>
      </w:pPr>
      <w:bookmarkStart w:id="6" w:name="_Toc352931449"/>
      <w:r>
        <w:t>Constraints in the Alternative Scenario</w:t>
      </w:r>
      <w:bookmarkEnd w:id="6"/>
    </w:p>
    <w:p w:rsidR="001D7462" w:rsidRPr="001D7462" w:rsidRDefault="001D7462" w:rsidP="001D7462"/>
    <w:p w:rsidR="00BD48E6" w:rsidRDefault="00BD48E6">
      <w:r>
        <w:rPr>
          <w:noProof/>
          <w:lang w:eastAsia="en-ZA"/>
        </w:rPr>
        <w:drawing>
          <wp:inline distT="0" distB="0" distL="0" distR="0" wp14:anchorId="72CA58C0" wp14:editId="57BBAFDD">
            <wp:extent cx="605790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7900" cy="3200400"/>
                    </a:xfrm>
                    <a:prstGeom prst="rect">
                      <a:avLst/>
                    </a:prstGeom>
                    <a:noFill/>
                  </pic:spPr>
                </pic:pic>
              </a:graphicData>
            </a:graphic>
          </wp:inline>
        </w:drawing>
      </w:r>
    </w:p>
    <w:p w:rsidR="00BD48E6" w:rsidRDefault="00BD48E6"/>
    <w:p w:rsidR="00BD48E6" w:rsidRDefault="00BD48E6">
      <w:pPr>
        <w:rPr>
          <w:noProof/>
          <w:lang w:eastAsia="en-ZA"/>
        </w:rPr>
      </w:pPr>
      <w:r>
        <w:rPr>
          <w:noProof/>
          <w:lang w:eastAsia="en-ZA"/>
        </w:rPr>
        <w:t>Constraints represent an equation or inequality of the following form:</w:t>
      </w:r>
    </w:p>
    <w:p w:rsidR="00BD48E6" w:rsidRDefault="00BD48E6">
      <w:r>
        <w:rPr>
          <w:noProof/>
          <w:lang w:eastAsia="en-ZA"/>
        </w:rPr>
        <w:t>A</w:t>
      </w:r>
      <w:r>
        <w:rPr>
          <w:noProof/>
          <w:vertAlign w:val="subscript"/>
          <w:lang w:eastAsia="en-ZA"/>
        </w:rPr>
        <w:t>i</w:t>
      </w:r>
      <w:r>
        <w:rPr>
          <w:noProof/>
          <w:lang w:eastAsia="en-ZA"/>
        </w:rPr>
        <w:t xml:space="preserve"> X C</w:t>
      </w:r>
      <w:r>
        <w:rPr>
          <w:noProof/>
          <w:vertAlign w:val="subscript"/>
          <w:lang w:eastAsia="en-ZA"/>
        </w:rPr>
        <w:t>t</w:t>
      </w:r>
      <w:r>
        <w:rPr>
          <w:noProof/>
          <w:lang w:eastAsia="en-ZA"/>
        </w:rPr>
        <w:t xml:space="preserve"> + B</w:t>
      </w:r>
      <w:r>
        <w:rPr>
          <w:noProof/>
          <w:vertAlign w:val="subscript"/>
          <w:lang w:eastAsia="en-ZA"/>
        </w:rPr>
        <w:t>i</w:t>
      </w:r>
      <w:r>
        <w:rPr>
          <w:noProof/>
          <w:lang w:eastAsia="en-ZA"/>
        </w:rPr>
        <w:t xml:space="preserve"> X C</w:t>
      </w:r>
      <w:r>
        <w:rPr>
          <w:noProof/>
          <w:vertAlign w:val="subscript"/>
          <w:lang w:eastAsia="en-ZA"/>
        </w:rPr>
        <w:t>k</w:t>
      </w:r>
      <w:r>
        <w:rPr>
          <w:noProof/>
          <w:lang w:eastAsia="en-ZA"/>
        </w:rPr>
        <w:t xml:space="preserve"> (=, &lt;, &gt;) X</w:t>
      </w:r>
      <w:r>
        <w:rPr>
          <w:noProof/>
          <w:vertAlign w:val="subscript"/>
          <w:lang w:eastAsia="en-ZA"/>
        </w:rPr>
        <w:t xml:space="preserve">t </w:t>
      </w:r>
      <w:r>
        <w:t xml:space="preserve">   where</w:t>
      </w:r>
    </w:p>
    <w:p w:rsidR="00BD48E6" w:rsidRDefault="00BD48E6">
      <w:r>
        <w:t>A and B are coefficients</w:t>
      </w:r>
    </w:p>
    <w:p w:rsidR="00BD48E6" w:rsidRDefault="00BD48E6">
      <w:proofErr w:type="gramStart"/>
      <w:r>
        <w:t>C</w:t>
      </w:r>
      <w:r>
        <w:rPr>
          <w:vertAlign w:val="subscript"/>
        </w:rPr>
        <w:t>t</w:t>
      </w:r>
      <w:r>
        <w:t xml:space="preserve"> </w:t>
      </w:r>
      <w:r w:rsidR="00156C38">
        <w:t>,</w:t>
      </w:r>
      <w:proofErr w:type="gramEnd"/>
      <w:r w:rsidR="00156C38">
        <w:t xml:space="preserve"> </w:t>
      </w:r>
      <w:r w:rsidR="00156C38">
        <w:rPr>
          <w:noProof/>
          <w:lang w:eastAsia="en-ZA"/>
        </w:rPr>
        <w:t>C</w:t>
      </w:r>
      <w:r w:rsidR="00156C38">
        <w:rPr>
          <w:noProof/>
          <w:vertAlign w:val="subscript"/>
          <w:lang w:eastAsia="en-ZA"/>
        </w:rPr>
        <w:t>k</w:t>
      </w:r>
      <w:r w:rsidR="00156C38">
        <w:t xml:space="preserve"> </w:t>
      </w:r>
      <w:r>
        <w:t>is a variable representing a set, technology or commodity</w:t>
      </w:r>
    </w:p>
    <w:p w:rsidR="00156C38" w:rsidRDefault="005E4164">
      <w:r>
        <w:t>Taking the 2</w:t>
      </w:r>
      <w:r w:rsidRPr="005E4164">
        <w:rPr>
          <w:vertAlign w:val="superscript"/>
        </w:rPr>
        <w:t>nd</w:t>
      </w:r>
      <w:r>
        <w:t xml:space="preserve"> User-Defined Constraint above as an example, this expresses the inequality</w:t>
      </w:r>
    </w:p>
    <w:p w:rsidR="005E4164" w:rsidRPr="00364A32" w:rsidRDefault="00364A32">
      <w:r>
        <w:t xml:space="preserve">1 </w:t>
      </w:r>
      <w:r>
        <w:sym w:font="Symbol" w:char="F0B7"/>
      </w:r>
      <w:proofErr w:type="spellStart"/>
      <w:r w:rsidR="005E4164">
        <w:t>NCAP</w:t>
      </w:r>
      <w:r w:rsidR="005E4164">
        <w:rPr>
          <w:vertAlign w:val="subscript"/>
        </w:rPr>
        <w:t>diesel</w:t>
      </w:r>
      <w:proofErr w:type="spellEnd"/>
      <w:r w:rsidR="005E4164">
        <w:rPr>
          <w:vertAlign w:val="subscript"/>
        </w:rPr>
        <w:t xml:space="preserve"> LCV</w:t>
      </w:r>
      <w:r w:rsidR="005E4164">
        <w:t xml:space="preserve"> &gt; 0.43</w:t>
      </w:r>
      <w:r>
        <w:sym w:font="Symbol" w:char="F0B7"/>
      </w:r>
      <w:r w:rsidR="005E4164">
        <w:t xml:space="preserve"> </w:t>
      </w:r>
      <w:proofErr w:type="spellStart"/>
      <w:r w:rsidR="005E4164">
        <w:t>NCAP</w:t>
      </w:r>
      <w:r w:rsidR="005E4164">
        <w:rPr>
          <w:vertAlign w:val="subscript"/>
        </w:rPr>
        <w:t>all</w:t>
      </w:r>
      <w:proofErr w:type="spellEnd"/>
      <w:r w:rsidR="005E4164">
        <w:rPr>
          <w:vertAlign w:val="subscript"/>
        </w:rPr>
        <w:t xml:space="preserve"> </w:t>
      </w:r>
      <w:proofErr w:type="gramStart"/>
      <w:r w:rsidR="005E4164">
        <w:rPr>
          <w:vertAlign w:val="subscript"/>
        </w:rPr>
        <w:t>LCV</w:t>
      </w:r>
      <w:r>
        <w:t xml:space="preserve">  for</w:t>
      </w:r>
      <w:proofErr w:type="gramEnd"/>
      <w:r>
        <w:t xml:space="preserve"> the year 2007</w:t>
      </w:r>
    </w:p>
    <w:p w:rsidR="00364A32" w:rsidRDefault="005E4164">
      <w:r>
        <w:t>Where</w:t>
      </w:r>
      <w:r w:rsidR="00364A32">
        <w:t>:</w:t>
      </w:r>
      <w:r>
        <w:t xml:space="preserve"> </w:t>
      </w:r>
    </w:p>
    <w:p w:rsidR="005E4164" w:rsidRDefault="005E4164" w:rsidP="00364A32">
      <w:pPr>
        <w:pStyle w:val="ListParagraph"/>
        <w:numPr>
          <w:ilvl w:val="0"/>
          <w:numId w:val="2"/>
        </w:numPr>
      </w:pPr>
      <w:r>
        <w:lastRenderedPageBreak/>
        <w:t>NCAP is the share of new capacity of a technology</w:t>
      </w:r>
    </w:p>
    <w:p w:rsidR="005E4164" w:rsidRDefault="005E4164" w:rsidP="00364A32">
      <w:pPr>
        <w:pStyle w:val="ListParagraph"/>
        <w:numPr>
          <w:ilvl w:val="0"/>
          <w:numId w:val="2"/>
        </w:numPr>
      </w:pPr>
      <w:r>
        <w:t>Diesel LCV is a technology which has the code ‘</w:t>
      </w:r>
      <w:r w:rsidR="00364A32">
        <w:t>TF</w:t>
      </w:r>
      <w:r>
        <w:t>LCVODS’ above</w:t>
      </w:r>
    </w:p>
    <w:p w:rsidR="005E4164" w:rsidRDefault="005E4164" w:rsidP="00364A32">
      <w:pPr>
        <w:pStyle w:val="ListParagraph"/>
        <w:numPr>
          <w:ilvl w:val="0"/>
          <w:numId w:val="2"/>
        </w:numPr>
      </w:pPr>
      <w:r>
        <w:t>All LCV is a set of technologies, all the types of LCV, which has the code ‘S_TFLCV’ above</w:t>
      </w:r>
    </w:p>
    <w:p w:rsidR="00364A32" w:rsidRDefault="00364A32" w:rsidP="00364A32">
      <w:r>
        <w:t>The parameter ‘Side’ set to LHS means that the terms of the inequality are shifted to the left hand side of the equation as follows:</w:t>
      </w:r>
    </w:p>
    <w:p w:rsidR="00364A32" w:rsidRPr="00364A32" w:rsidRDefault="00364A32" w:rsidP="00364A32">
      <w:r>
        <w:t>1</w:t>
      </w:r>
      <w:r>
        <w:sym w:font="Symbol" w:char="F0B7"/>
      </w:r>
      <w:proofErr w:type="spellStart"/>
      <w:r>
        <w:t>NCAP</w:t>
      </w:r>
      <w:r>
        <w:rPr>
          <w:vertAlign w:val="subscript"/>
        </w:rPr>
        <w:t>diesel</w:t>
      </w:r>
      <w:proofErr w:type="spellEnd"/>
      <w:r>
        <w:rPr>
          <w:vertAlign w:val="subscript"/>
        </w:rPr>
        <w:t xml:space="preserve"> LCV</w:t>
      </w:r>
      <w:r>
        <w:t xml:space="preserve"> - 0.43 </w:t>
      </w:r>
      <w:r>
        <w:sym w:font="Symbol" w:char="F0B7"/>
      </w:r>
      <w:proofErr w:type="spellStart"/>
      <w:r>
        <w:t>NCAP</w:t>
      </w:r>
      <w:r>
        <w:rPr>
          <w:vertAlign w:val="subscript"/>
        </w:rPr>
        <w:t>all</w:t>
      </w:r>
      <w:proofErr w:type="spellEnd"/>
      <w:r>
        <w:rPr>
          <w:vertAlign w:val="subscript"/>
        </w:rPr>
        <w:t xml:space="preserve"> LCV</w:t>
      </w:r>
      <w:r>
        <w:t xml:space="preserve"> &gt; 0</w:t>
      </w:r>
    </w:p>
    <w:p w:rsidR="00364A32" w:rsidRDefault="00364A32" w:rsidP="00364A32">
      <w:r>
        <w:t xml:space="preserve">This is why the </w:t>
      </w:r>
      <w:proofErr w:type="gramStart"/>
      <w:r>
        <w:t>coefficient  0.43</w:t>
      </w:r>
      <w:proofErr w:type="gramEnd"/>
      <w:r>
        <w:t xml:space="preserve"> is entered as a negative in the coefficient column for the year 2007.</w:t>
      </w:r>
    </w:p>
    <w:p w:rsidR="00364A32" w:rsidRDefault="003B463C" w:rsidP="00364A32">
      <w:r>
        <w:t>Note: Parameter ‘I/E’ set to 3 sets TIMES to interpolate and extrapolate between years but in this case a bug means it does not work and a complete data set needs to be entered.</w:t>
      </w:r>
    </w:p>
    <w:p w:rsidR="0002606A" w:rsidRDefault="0002606A" w:rsidP="0002606A">
      <w:pPr>
        <w:pStyle w:val="Heading1"/>
      </w:pPr>
      <w:bookmarkStart w:id="7" w:name="_Toc352931450"/>
      <w:r>
        <w:t>Accounting for Emissions</w:t>
      </w:r>
      <w:bookmarkEnd w:id="7"/>
    </w:p>
    <w:p w:rsidR="0002606A" w:rsidRDefault="0002606A" w:rsidP="0002606A">
      <w:r>
        <w:t>_S – emissions from combustion in SA</w:t>
      </w:r>
    </w:p>
    <w:p w:rsidR="0002606A" w:rsidRDefault="0002606A" w:rsidP="0002606A">
      <w:r>
        <w:t>_R – emissions from outside borders</w:t>
      </w:r>
    </w:p>
    <w:p w:rsidR="0002606A" w:rsidRDefault="0002606A" w:rsidP="0002606A">
      <w:r>
        <w:t xml:space="preserve">Only coal regional (CLR) and </w:t>
      </w:r>
      <w:r w:rsidRPr="0002606A">
        <w:t>Gas Region (gas plants outside SA)</w:t>
      </w:r>
      <w:r>
        <w:t xml:space="preserve"> [GAR] require definition of “_R” emissions. This will generally only be for the power sector unless we wanted to account for refinery, particularly CTL or GTL in the region, emissions for imported liquid fuels.</w:t>
      </w:r>
    </w:p>
    <w:p w:rsidR="009F70F6" w:rsidRDefault="009F70F6" w:rsidP="00653246">
      <w:pPr>
        <w:pStyle w:val="Heading1"/>
      </w:pPr>
    </w:p>
    <w:p w:rsidR="00852E3A" w:rsidRPr="00852E3A" w:rsidRDefault="00852E3A" w:rsidP="00852E3A">
      <w:pPr>
        <w:pStyle w:val="Heading1"/>
      </w:pPr>
      <w:bookmarkStart w:id="8" w:name="_Toc352931451"/>
      <w:r>
        <w:t>Sets and Subsets</w:t>
      </w:r>
      <w:bookmarkEnd w:id="8"/>
    </w:p>
    <w:p w:rsidR="00492B4E" w:rsidRDefault="00852E3A" w:rsidP="00492B4E">
      <w:pPr>
        <w:jc w:val="both"/>
      </w:pPr>
      <w:r>
        <w:t>Caution needs to be exercised with the ANSWER-TIMES interface in particular when setting up sets and sub-sets of technologies. For</w:t>
      </w:r>
      <w:r w:rsidR="00492B4E">
        <w:t xml:space="preserve"> example a set of </w:t>
      </w:r>
      <w:r>
        <w:t xml:space="preserve">SUV vehicles </w:t>
      </w:r>
      <w:r w:rsidR="00492B4E">
        <w:t xml:space="preserve">in the Transport Sector </w:t>
      </w:r>
      <w:r>
        <w:t xml:space="preserve">that includes all technologies like gasoline ICE, diesel ICE, </w:t>
      </w:r>
      <w:proofErr w:type="gramStart"/>
      <w:r>
        <w:t>gasoline</w:t>
      </w:r>
      <w:proofErr w:type="gramEnd"/>
      <w:r>
        <w:t xml:space="preserve"> hybrid and so on is useful for both constraints and outputs but we may want sub-sets of that set, for instance a subset of hydrogen fuel cell</w:t>
      </w:r>
      <w:r w:rsidR="00492B4E">
        <w:t xml:space="preserve"> SUV vehicles for use in a constraint</w:t>
      </w:r>
      <w:r w:rsidR="00985AEA">
        <w:t xml:space="preserve"> like a penetration rate</w:t>
      </w:r>
      <w:r w:rsidR="00492B4E">
        <w:t xml:space="preserve">. This has been applied in SATIM and thus adding a new technology begets a new subset. Clearly this subset needs to be part of the set of all SUVs but in ANSWER this cannot be accomplished by using the spreadsheets loaded into scenarios and must be done in the ANSWER interface itself or </w:t>
      </w:r>
      <w:r w:rsidR="00982859">
        <w:t xml:space="preserve">something like </w:t>
      </w:r>
      <w:r w:rsidR="00492B4E">
        <w:t>the following error will be thrown on loading the Transport Sector spreadsheet.</w:t>
      </w:r>
    </w:p>
    <w:p w:rsidR="00492B4E" w:rsidRDefault="00492B4E" w:rsidP="00492B4E">
      <w:pPr>
        <w:autoSpaceDE w:val="0"/>
        <w:autoSpaceDN w:val="0"/>
        <w:adjustRightInd w:val="0"/>
        <w:spacing w:after="0" w:line="240" w:lineRule="auto"/>
        <w:rPr>
          <w:rFonts w:ascii="Courier New" w:hAnsi="Courier New" w:cs="Courier New"/>
        </w:rPr>
      </w:pPr>
      <w:r>
        <w:rPr>
          <w:rFonts w:ascii="Courier New" w:hAnsi="Courier New" w:cs="Courier New"/>
        </w:rPr>
        <w:t xml:space="preserve">TS </w:t>
      </w:r>
      <w:proofErr w:type="gramStart"/>
      <w:r>
        <w:rPr>
          <w:rFonts w:ascii="Courier New" w:hAnsi="Courier New" w:cs="Courier New"/>
        </w:rPr>
        <w:t>DATA  REGION1</w:t>
      </w:r>
      <w:proofErr w:type="gramEnd"/>
      <w:r>
        <w:rPr>
          <w:rFonts w:ascii="Courier New" w:hAnsi="Courier New" w:cs="Courier New"/>
        </w:rPr>
        <w:t xml:space="preserve">    (TS </w:t>
      </w:r>
      <w:proofErr w:type="spellStart"/>
      <w:r>
        <w:rPr>
          <w:rFonts w:ascii="Courier New" w:hAnsi="Courier New" w:cs="Courier New"/>
        </w:rPr>
        <w:t>UCnTech</w:t>
      </w:r>
      <w:proofErr w:type="spellEnd"/>
      <w:r>
        <w:rPr>
          <w:rFonts w:ascii="Courier New" w:hAnsi="Courier New" w:cs="Courier New"/>
        </w:rPr>
        <w:t>)</w:t>
      </w:r>
    </w:p>
    <w:p w:rsidR="00492B4E" w:rsidRDefault="00492B4E" w:rsidP="00492B4E">
      <w:pPr>
        <w:autoSpaceDE w:val="0"/>
        <w:autoSpaceDN w:val="0"/>
        <w:adjustRightInd w:val="0"/>
        <w:spacing w:after="0" w:line="240" w:lineRule="auto"/>
        <w:rPr>
          <w:rFonts w:ascii="Courier New" w:hAnsi="Courier New" w:cs="Courier New"/>
        </w:rPr>
      </w:pPr>
    </w:p>
    <w:p w:rsidR="00852E3A" w:rsidRDefault="00492B4E" w:rsidP="00492B4E">
      <w:pPr>
        <w:jc w:val="both"/>
      </w:pPr>
      <w:r>
        <w:rPr>
          <w:rFonts w:ascii="Courier New" w:hAnsi="Courier New" w:cs="Courier New"/>
        </w:rPr>
        <w:t>Record 195 has error: 'S_TPPRSUVHGNF' is not a valid Item Name for Region -</w:t>
      </w:r>
      <w:r>
        <w:t xml:space="preserve"> </w:t>
      </w:r>
    </w:p>
    <w:p w:rsidR="00492B4E" w:rsidRDefault="00492B4E" w:rsidP="00492B4E">
      <w:pPr>
        <w:jc w:val="both"/>
        <w:rPr>
          <w:rFonts w:ascii="Courier New" w:hAnsi="Courier New" w:cs="Courier New"/>
        </w:rPr>
      </w:pPr>
      <w:r>
        <w:rPr>
          <w:rFonts w:ascii="Courier New" w:hAnsi="Courier New" w:cs="Courier New"/>
        </w:rPr>
        <w:t>UCRULE_NCAP</w:t>
      </w:r>
      <w:r>
        <w:rPr>
          <w:rFonts w:ascii="Courier New" w:hAnsi="Courier New" w:cs="Courier New"/>
        </w:rPr>
        <w:tab/>
        <w:t>TPPRSU</w:t>
      </w:r>
      <w:r w:rsidR="00985AEA">
        <w:rPr>
          <w:rFonts w:ascii="Courier New" w:hAnsi="Courier New" w:cs="Courier New"/>
        </w:rPr>
        <w:t>VHGNF_L</w:t>
      </w:r>
      <w:r w:rsidR="00985AEA">
        <w:rPr>
          <w:rFonts w:ascii="Courier New" w:hAnsi="Courier New" w:cs="Courier New"/>
        </w:rPr>
        <w:tab/>
        <w:t>LHS</w:t>
      </w:r>
      <w:r w:rsidR="00985AEA">
        <w:rPr>
          <w:rFonts w:ascii="Courier New" w:hAnsi="Courier New" w:cs="Courier New"/>
        </w:rPr>
        <w:tab/>
        <w:t>S_TPPRSUVHGNF</w:t>
      </w:r>
      <w:r w:rsidR="00985AEA">
        <w:rPr>
          <w:rFonts w:ascii="Courier New" w:hAnsi="Courier New" w:cs="Courier New"/>
        </w:rPr>
        <w:tab/>
        <w:t>- 3</w:t>
      </w:r>
      <w:r w:rsidR="00985AEA">
        <w:rPr>
          <w:rFonts w:ascii="Courier New" w:hAnsi="Courier New" w:cs="Courier New"/>
        </w:rPr>
        <w:tab/>
        <w:t xml:space="preserve"> 1</w:t>
      </w:r>
      <w:r w:rsidR="00985AEA">
        <w:rPr>
          <w:rFonts w:ascii="Courier New" w:hAnsi="Courier New" w:cs="Courier New"/>
        </w:rPr>
        <w:tab/>
        <w:t>1</w:t>
      </w:r>
    </w:p>
    <w:p w:rsidR="00985AEA" w:rsidRDefault="00985AEA" w:rsidP="00492B4E">
      <w:pPr>
        <w:jc w:val="both"/>
        <w:rPr>
          <w:rFonts w:ascii="Courier New" w:hAnsi="Courier New" w:cs="Courier New"/>
        </w:rPr>
      </w:pPr>
    </w:p>
    <w:p w:rsidR="00985AEA" w:rsidRDefault="00985AEA" w:rsidP="00985AEA">
      <w:r>
        <w:lastRenderedPageBreak/>
        <w:t>In the above example the technology ‘TPPRSUVHGNF’ has been added to the spreadsheet but the subset ‘S_TPPRSUVHGNF’ has not been defined</w:t>
      </w:r>
      <w:r w:rsidR="00982859">
        <w:t xml:space="preserve"> and added to the set ‘S_TPPRSUV’. This needs to be done in the ANSWER interface as follows.</w:t>
      </w:r>
    </w:p>
    <w:p w:rsidR="00982859" w:rsidRDefault="00982859" w:rsidP="00985AEA">
      <w:r>
        <w:t>Step 1: Select the BASE case in the ‘Selected Scenarios’ window</w:t>
      </w:r>
    </w:p>
    <w:p w:rsidR="00982859" w:rsidRDefault="00982859" w:rsidP="00985AEA">
      <w:r>
        <w:t xml:space="preserve">Step 2: Click the ‘Edit Data’ button </w:t>
      </w:r>
      <w:r w:rsidR="002A099A">
        <w:t>and click the</w:t>
      </w:r>
      <w:r>
        <w:t xml:space="preserve"> ‘</w:t>
      </w:r>
      <w:r w:rsidR="002A099A">
        <w:t>Process</w:t>
      </w:r>
      <w:r>
        <w:t>’</w:t>
      </w:r>
      <w:r w:rsidR="002A099A">
        <w:t xml:space="preserve"> tab</w:t>
      </w:r>
    </w:p>
    <w:p w:rsidR="00982859" w:rsidRDefault="00300D7A" w:rsidP="00985AEA">
      <w:r>
        <w:rPr>
          <w:noProof/>
          <w:lang w:eastAsia="en-ZA"/>
        </w:rPr>
        <mc:AlternateContent>
          <mc:Choice Requires="wps">
            <w:drawing>
              <wp:anchor distT="0" distB="0" distL="114300" distR="114300" simplePos="0" relativeHeight="251668480" behindDoc="0" locked="0" layoutInCell="1" allowOverlap="1" wp14:anchorId="425D673E" wp14:editId="144E9C67">
                <wp:simplePos x="0" y="0"/>
                <wp:positionH relativeFrom="column">
                  <wp:posOffset>5194300</wp:posOffset>
                </wp:positionH>
                <wp:positionV relativeFrom="paragraph">
                  <wp:posOffset>433070</wp:posOffset>
                </wp:positionV>
                <wp:extent cx="514350" cy="273050"/>
                <wp:effectExtent l="0" t="0" r="19050" b="12700"/>
                <wp:wrapNone/>
                <wp:docPr id="12" name="Oval 12"/>
                <wp:cNvGraphicFramePr/>
                <a:graphic xmlns:a="http://schemas.openxmlformats.org/drawingml/2006/main">
                  <a:graphicData uri="http://schemas.microsoft.com/office/word/2010/wordprocessingShape">
                    <wps:wsp>
                      <wps:cNvSpPr/>
                      <wps:spPr>
                        <a:xfrm>
                          <a:off x="0" y="0"/>
                          <a:ext cx="514350" cy="273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2" o:spid="_x0000_s1026" style="position:absolute;margin-left:409pt;margin-top:34.1pt;width:40.5pt;height:2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" filled="f" strokecolor="red" strokeweight="2pt"/>
            </w:pict>
          </mc:Fallback>
        </mc:AlternateContent>
      </w:r>
      <w:r>
        <w:rPr>
          <w:noProof/>
          <w:lang w:eastAsia="en-ZA"/>
        </w:rPr>
        <mc:AlternateContent>
          <mc:Choice Requires="wps">
            <w:drawing>
              <wp:anchor distT="0" distB="0" distL="114300" distR="114300" simplePos="0" relativeHeight="251666432" behindDoc="0" locked="0" layoutInCell="1" allowOverlap="1" wp14:anchorId="425D673E" wp14:editId="144E9C67">
                <wp:simplePos x="0" y="0"/>
                <wp:positionH relativeFrom="column">
                  <wp:posOffset>1098550</wp:posOffset>
                </wp:positionH>
                <wp:positionV relativeFrom="paragraph">
                  <wp:posOffset>267970</wp:posOffset>
                </wp:positionV>
                <wp:extent cx="361950" cy="273050"/>
                <wp:effectExtent l="0" t="0" r="19050" b="12700"/>
                <wp:wrapNone/>
                <wp:docPr id="11" name="Oval 11"/>
                <wp:cNvGraphicFramePr/>
                <a:graphic xmlns:a="http://schemas.openxmlformats.org/drawingml/2006/main">
                  <a:graphicData uri="http://schemas.microsoft.com/office/word/2010/wordprocessingShape">
                    <wps:wsp>
                      <wps:cNvSpPr/>
                      <wps:spPr>
                        <a:xfrm>
                          <a:off x="0" y="0"/>
                          <a:ext cx="361950" cy="273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 o:spid="_x0000_s1026" style="position:absolute;margin-left:86.5pt;margin-top:21.1pt;width:28.5pt;height:2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" filled="f" strokecolor="red" strokeweight="2pt"/>
            </w:pict>
          </mc:Fallback>
        </mc:AlternateContent>
      </w:r>
      <w:r>
        <w:rPr>
          <w:noProof/>
          <w:lang w:eastAsia="en-ZA"/>
        </w:rPr>
        <mc:AlternateContent>
          <mc:Choice Requires="wps">
            <w:drawing>
              <wp:anchor distT="0" distB="0" distL="114300" distR="114300" simplePos="0" relativeHeight="251664384" behindDoc="0" locked="0" layoutInCell="1" allowOverlap="1">
                <wp:simplePos x="0" y="0"/>
                <wp:positionH relativeFrom="column">
                  <wp:posOffset>177800</wp:posOffset>
                </wp:positionH>
                <wp:positionV relativeFrom="paragraph">
                  <wp:posOffset>471170</wp:posOffset>
                </wp:positionV>
                <wp:extent cx="361950" cy="273050"/>
                <wp:effectExtent l="0" t="0" r="19050" b="12700"/>
                <wp:wrapNone/>
                <wp:docPr id="10" name="Oval 10"/>
                <wp:cNvGraphicFramePr/>
                <a:graphic xmlns:a="http://schemas.openxmlformats.org/drawingml/2006/main">
                  <a:graphicData uri="http://schemas.microsoft.com/office/word/2010/wordprocessingShape">
                    <wps:wsp>
                      <wps:cNvSpPr/>
                      <wps:spPr>
                        <a:xfrm>
                          <a:off x="0" y="0"/>
                          <a:ext cx="361950" cy="273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26" style="position:absolute;margin-left:14pt;margin-top:37.1pt;width:28.5pt;height:2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" filled="f" strokecolor="red" strokeweight="2pt"/>
            </w:pict>
          </mc:Fallback>
        </mc:AlternateContent>
      </w:r>
      <w:r w:rsidR="002A099A">
        <w:rPr>
          <w:noProof/>
          <w:lang w:eastAsia="en-ZA"/>
        </w:rPr>
        <w:drawing>
          <wp:inline distT="0" distB="0" distL="0" distR="0" wp14:anchorId="23403F10">
            <wp:extent cx="5705475" cy="26948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9889" cy="2696922"/>
                    </a:xfrm>
                    <a:prstGeom prst="rect">
                      <a:avLst/>
                    </a:prstGeom>
                    <a:noFill/>
                  </pic:spPr>
                </pic:pic>
              </a:graphicData>
            </a:graphic>
          </wp:inline>
        </w:drawing>
      </w:r>
    </w:p>
    <w:p w:rsidR="00982859" w:rsidRDefault="00982859" w:rsidP="00985AEA"/>
    <w:p w:rsidR="00982859" w:rsidRDefault="002A099A" w:rsidP="00985AEA">
      <w:r>
        <w:t>Step 3: Select the ‘Named’ Items filter and then click the ‘Named Filter’ button which will bring up the ‘Process Items Filter Management’ window as shown above.</w:t>
      </w:r>
    </w:p>
    <w:p w:rsidR="00163ED8" w:rsidRDefault="00851AB9" w:rsidP="00985AEA">
      <w:r>
        <w:t xml:space="preserve">Step 4: </w:t>
      </w:r>
      <w:r w:rsidR="00163ED8">
        <w:t>Either copy a similar existing set as shown below or create a new one.</w:t>
      </w:r>
    </w:p>
    <w:p w:rsidR="00851AB9" w:rsidRDefault="00851AB9" w:rsidP="00985AEA">
      <w:r>
        <w:rPr>
          <w:noProof/>
          <w:lang w:eastAsia="en-ZA"/>
        </w:rPr>
        <w:lastRenderedPageBreak/>
        <w:drawing>
          <wp:inline distT="0" distB="0" distL="0" distR="0" wp14:anchorId="31CE3B8C">
            <wp:extent cx="5124450" cy="357382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4631" cy="3573950"/>
                    </a:xfrm>
                    <a:prstGeom prst="rect">
                      <a:avLst/>
                    </a:prstGeom>
                    <a:noFill/>
                  </pic:spPr>
                </pic:pic>
              </a:graphicData>
            </a:graphic>
          </wp:inline>
        </w:drawing>
      </w:r>
    </w:p>
    <w:p w:rsidR="00851AB9" w:rsidRDefault="00851AB9" w:rsidP="00985AEA"/>
    <w:p w:rsidR="00163ED8" w:rsidRDefault="00851AB9" w:rsidP="00985AEA">
      <w:r>
        <w:t xml:space="preserve">Step 5: </w:t>
      </w:r>
      <w:r w:rsidR="006C4D77">
        <w:t xml:space="preserve">Edit the set name and link it to the correct technology. </w:t>
      </w:r>
      <w:proofErr w:type="gramStart"/>
      <w:r w:rsidR="006C4D77">
        <w:t>A  wildcard</w:t>
      </w:r>
      <w:proofErr w:type="gramEnd"/>
      <w:r w:rsidR="006C4D77">
        <w:t xml:space="preserve"> can be used as shown to include multiple technologies in the set.</w:t>
      </w:r>
    </w:p>
    <w:p w:rsidR="00163ED8" w:rsidRDefault="00851AB9" w:rsidP="00985AEA">
      <w:r>
        <w:t xml:space="preserve">Step 6: </w:t>
      </w:r>
      <w:r w:rsidR="00163ED8">
        <w:t>Click ‘Close &amp; Apply’</w:t>
      </w:r>
    </w:p>
    <w:p w:rsidR="00B26B0D" w:rsidRDefault="00B26B0D" w:rsidP="00985AEA">
      <w:r>
        <w:t>Step 7: Check that the new set appears in the ‘Process Items Filter’ list</w:t>
      </w:r>
      <w:r w:rsidR="0091055E">
        <w:t xml:space="preserve"> and has the </w:t>
      </w:r>
      <w:proofErr w:type="gramStart"/>
      <w:r w:rsidR="0091055E">
        <w:t>correct  nomenclature</w:t>
      </w:r>
      <w:proofErr w:type="gramEnd"/>
      <w:r>
        <w:t>.</w:t>
      </w:r>
    </w:p>
    <w:p w:rsidR="007156C4" w:rsidRDefault="007156C4" w:rsidP="00985AEA"/>
    <w:p w:rsidR="007156C4" w:rsidRDefault="007156C4" w:rsidP="007156C4">
      <w:pPr>
        <w:pStyle w:val="Heading1"/>
      </w:pPr>
      <w:bookmarkStart w:id="9" w:name="_Toc352931452"/>
      <w:r>
        <w:t>Working with Emissions Constraints</w:t>
      </w:r>
      <w:bookmarkEnd w:id="9"/>
    </w:p>
    <w:p w:rsidR="007156C4" w:rsidRDefault="00DE141B" w:rsidP="007156C4">
      <w:r>
        <w:t>Emissions constraints can be adjusted and optimised by viewing the impact on model run results as follows:</w:t>
      </w:r>
    </w:p>
    <w:p w:rsidR="007156C4" w:rsidRDefault="007156C4" w:rsidP="007156C4">
      <w:r>
        <w:t>To see margin on constraint</w:t>
      </w:r>
    </w:p>
    <w:p w:rsidR="007156C4" w:rsidRDefault="007156C4" w:rsidP="007156C4">
      <w:r>
        <w:t>EQ.COMBAL_M = Margin on the constraint in million Rand per ton. Interpretation: If you had to increase the constraint by 1 unit (</w:t>
      </w:r>
      <w:proofErr w:type="spellStart"/>
      <w:r>
        <w:t>kton</w:t>
      </w:r>
      <w:proofErr w:type="spellEnd"/>
      <w:r>
        <w:t xml:space="preserve"> in the case of CO2) it would save the indicated margin.</w:t>
      </w:r>
    </w:p>
    <w:p w:rsidR="007156C4" w:rsidRDefault="007156C4" w:rsidP="007156C4">
      <w:r>
        <w:t>To see margin on competing technologies:</w:t>
      </w:r>
    </w:p>
    <w:p w:rsidR="000B5328" w:rsidRDefault="000B5328" w:rsidP="000B5328">
      <w:pPr>
        <w:pStyle w:val="Heading1"/>
      </w:pPr>
      <w:r>
        <w:t>Reviewing Installed Capacity of Technologies in the Results</w:t>
      </w:r>
    </w:p>
    <w:p w:rsidR="00DE141B" w:rsidRDefault="007156C4" w:rsidP="007156C4">
      <w:r>
        <w:t>Select ‘Process’ Tab</w:t>
      </w:r>
      <w:r w:rsidR="00DE141B">
        <w:t xml:space="preserve">. Select technology and scroll down to commodity VAR_NCAP.M. This will be in the same units as the investment cost (R million / </w:t>
      </w:r>
      <w:proofErr w:type="spellStart"/>
      <w:r w:rsidR="00DE141B">
        <w:t>PJ.annum</w:t>
      </w:r>
      <w:proofErr w:type="spellEnd"/>
      <w:r w:rsidR="00DE141B">
        <w:t>).</w:t>
      </w:r>
    </w:p>
    <w:p w:rsidR="0006729E" w:rsidRDefault="0006729E" w:rsidP="007156C4">
      <w:r>
        <w:lastRenderedPageBreak/>
        <w:t>VAR</w:t>
      </w:r>
      <w:r w:rsidR="000B5328">
        <w:t xml:space="preserve">_NCAP.L </w:t>
      </w:r>
      <w:proofErr w:type="gramStart"/>
      <w:r w:rsidR="000B5328">
        <w:t>This</w:t>
      </w:r>
      <w:proofErr w:type="gramEnd"/>
      <w:r w:rsidR="000B5328">
        <w:t xml:space="preserve"> is new capacity of the indicated technology. It appear </w:t>
      </w:r>
      <w:proofErr w:type="spellStart"/>
      <w:r w:rsidR="000B5328">
        <w:t>iLED</w:t>
      </w:r>
      <w:proofErr w:type="spellEnd"/>
      <w:r w:rsidR="000B5328">
        <w:t xml:space="preserve"> (lead time) years before the onset of VAR_CAP.L which is capacity installed that is ready for production</w:t>
      </w:r>
    </w:p>
    <w:p w:rsidR="007156C4" w:rsidRDefault="007156C4" w:rsidP="00F729C6">
      <w:pPr>
        <w:pStyle w:val="Heading1"/>
      </w:pPr>
      <w:r>
        <w:t xml:space="preserve"> </w:t>
      </w:r>
      <w:r w:rsidR="00F729C6">
        <w:t>Changing the Discount Rate</w:t>
      </w:r>
    </w:p>
    <w:p w:rsidR="00F729C6" w:rsidRDefault="00F729C6" w:rsidP="00F729C6">
      <w:r>
        <w:t>View data of BASE scenario. Click ‘Global’ tab. Click Region1. Adjust parameter G_DRATE.</w:t>
      </w:r>
    </w:p>
    <w:p w:rsidR="001418E8" w:rsidRDefault="001418E8" w:rsidP="00F729C6"/>
    <w:p w:rsidR="001418E8" w:rsidRDefault="001418E8" w:rsidP="001418E8">
      <w:pPr>
        <w:pStyle w:val="Heading1"/>
      </w:pPr>
      <w:r>
        <w:t>Set a Carbon Cap</w:t>
      </w:r>
    </w:p>
    <w:p w:rsidR="001418E8" w:rsidRPr="001418E8" w:rsidRDefault="001418E8" w:rsidP="001418E8">
      <w:pPr>
        <w:sectPr w:rsidR="001418E8" w:rsidRPr="001418E8">
          <w:pgSz w:w="11906" w:h="16838"/>
          <w:pgMar w:top="1440" w:right="1440" w:bottom="1440" w:left="1440" w:header="708" w:footer="708" w:gutter="0"/>
          <w:cols w:space="708"/>
          <w:docGrid w:linePitch="360"/>
        </w:sectPr>
      </w:pPr>
      <w:proofErr w:type="gramStart"/>
      <w:r>
        <w:t xml:space="preserve">Select CO2 commodity </w:t>
      </w:r>
      <w:proofErr w:type="spellStart"/>
      <w:r>
        <w:t>eg</w:t>
      </w:r>
      <w:proofErr w:type="spellEnd"/>
      <w:r>
        <w:t xml:space="preserve"> PWRCO2S.</w:t>
      </w:r>
      <w:proofErr w:type="gramEnd"/>
      <w:r>
        <w:t xml:space="preserve"> Adjust </w:t>
      </w:r>
      <w:r w:rsidRPr="001418E8">
        <w:t>COM_BNDNET</w:t>
      </w:r>
      <w:r>
        <w:t xml:space="preserve"> for each year of CAP</w:t>
      </w:r>
    </w:p>
    <w:p w:rsidR="00653246" w:rsidRDefault="00653246" w:rsidP="00653246">
      <w:pPr>
        <w:pStyle w:val="Heading1"/>
      </w:pPr>
      <w:bookmarkStart w:id="10" w:name="_Toc352931453"/>
      <w:r>
        <w:lastRenderedPageBreak/>
        <w:t>Automated Outputs Spreadsheet</w:t>
      </w:r>
      <w:bookmarkEnd w:id="10"/>
    </w:p>
    <w:p w:rsidR="00653246" w:rsidRDefault="00653246" w:rsidP="00653246">
      <w:r>
        <w:t xml:space="preserve">This spreadsheet queries the SATIM database and extracts the results for selected cases. This was developed internally and has its own conventions distinct from ANSWER-TIMES.  </w:t>
      </w:r>
    </w:p>
    <w:p w:rsidR="009F70F6" w:rsidRDefault="009F70F6" w:rsidP="00653246"/>
    <w:p w:rsidR="009F70F6" w:rsidRDefault="009F70F6" w:rsidP="00653246">
      <w:r w:rsidRPr="009F70F6">
        <w:rPr>
          <w:noProof/>
          <w:lang w:eastAsia="en-ZA"/>
        </w:rPr>
        <w:drawing>
          <wp:inline distT="0" distB="0" distL="0" distR="0" wp14:anchorId="08FC9D9D" wp14:editId="5E37489B">
            <wp:extent cx="9184943" cy="21154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9208" r="58472" b="51689"/>
                    <a:stretch/>
                  </pic:blipFill>
                  <pic:spPr bwMode="auto">
                    <a:xfrm>
                      <a:off x="0" y="0"/>
                      <a:ext cx="9212574" cy="2121767"/>
                    </a:xfrm>
                    <a:prstGeom prst="rect">
                      <a:avLst/>
                    </a:prstGeom>
                    <a:ln>
                      <a:noFill/>
                    </a:ln>
                    <a:extLst>
                      <a:ext uri="{53640926-AAD7-44D8-BBD7-CCE9431645EC}">
                        <a14:shadowObscured xmlns:a14="http://schemas.microsoft.com/office/drawing/2010/main"/>
                      </a:ext>
                    </a:extLst>
                  </pic:spPr>
                </pic:pic>
              </a:graphicData>
            </a:graphic>
          </wp:inline>
        </w:drawing>
      </w:r>
    </w:p>
    <w:p w:rsidR="00A45269" w:rsidRDefault="009F70F6" w:rsidP="00653246">
      <w:r>
        <w:t>Notes:</w:t>
      </w:r>
    </w:p>
    <w:p w:rsidR="009F70F6" w:rsidRDefault="009F70F6" w:rsidP="00653246">
      <w:r>
        <w:t xml:space="preserve"> 1: Instead of VAR_FLO-IN.L or VAR_FLO-OUT.L, </w:t>
      </w:r>
      <w:proofErr w:type="spellStart"/>
      <w:r>
        <w:t>FlowI</w:t>
      </w:r>
      <w:proofErr w:type="spellEnd"/>
      <w:r>
        <w:t xml:space="preserve"> or Flo</w:t>
      </w:r>
      <w:r w:rsidR="00A45269">
        <w:t xml:space="preserve">w can be used instead, after </w:t>
      </w:r>
      <w:proofErr w:type="spellStart"/>
      <w:r w:rsidR="00A45269">
        <w:t>FlowI</w:t>
      </w:r>
      <w:proofErr w:type="spellEnd"/>
      <w:r w:rsidR="00A45269">
        <w:t xml:space="preserve"> or Flow, the commodities can be specified. Several can be specified by comma separating as per example above. Column 1 can be used to exclude Commodities in the same way. “*” and “?” wildcards can be used.</w:t>
      </w:r>
    </w:p>
    <w:p w:rsidR="00852E3A" w:rsidRDefault="00A45269" w:rsidP="00653246">
      <w:pPr>
        <w:sectPr w:rsidR="00852E3A" w:rsidSect="009F70F6">
          <w:pgSz w:w="16838" w:h="11906" w:orient="landscape"/>
          <w:pgMar w:top="1440" w:right="1440" w:bottom="1440" w:left="1440" w:header="708" w:footer="708" w:gutter="0"/>
          <w:cols w:space="708"/>
          <w:docGrid w:linePitch="360"/>
        </w:sectPr>
      </w:pPr>
      <w:r>
        <w:t>2: Blank column after the last year specifies the end of the table column-wise.</w:t>
      </w:r>
    </w:p>
    <w:p w:rsidR="00A45269" w:rsidRDefault="003949F6" w:rsidP="003949F6">
      <w:pPr>
        <w:pStyle w:val="Heading2"/>
      </w:pPr>
      <w:r>
        <w:lastRenderedPageBreak/>
        <w:t>Querying the Project Access Database from the Outputs Spreadsheet VBA Code</w:t>
      </w:r>
    </w:p>
    <w:p w:rsidR="003949F6" w:rsidRDefault="003949F6" w:rsidP="003949F6">
      <w:r>
        <w:t>It may be necessary to customise</w:t>
      </w:r>
      <w:r w:rsidR="006A12DF">
        <w:t xml:space="preserve"> the Outputs spreadsheet to more conveniently display results. In order to do this the developer needs to navigate both the Access Database where ANSWER-TIMES </w:t>
      </w:r>
      <w:proofErr w:type="gramStart"/>
      <w:r w:rsidR="006A12DF">
        <w:t>stores</w:t>
      </w:r>
      <w:proofErr w:type="gramEnd"/>
      <w:r w:rsidR="006A12DF">
        <w:t xml:space="preserve"> a project with all its data and scenarios as well as the VBA code in the Outputs spreadsheet.</w:t>
      </w:r>
    </w:p>
    <w:p w:rsidR="006A12DF" w:rsidRDefault="006A12DF" w:rsidP="003949F6">
      <w:r>
        <w:t>In order to design the SQL queries required the developer will need to open the Access database to read the correct table and field names</w:t>
      </w:r>
      <w:r w:rsidR="00252303">
        <w:t>.</w:t>
      </w:r>
    </w:p>
    <w:p w:rsidR="00252303" w:rsidRDefault="00252303" w:rsidP="003949F6"/>
    <w:p w:rsidR="00252303" w:rsidRDefault="00252303" w:rsidP="003949F6"/>
    <w:p w:rsidR="003949F6" w:rsidRDefault="003949F6" w:rsidP="003949F6"/>
    <w:p w:rsidR="003949F6" w:rsidRPr="003949F6" w:rsidRDefault="003949F6" w:rsidP="003949F6"/>
    <w:sectPr w:rsidR="003949F6" w:rsidRPr="003949F6" w:rsidSect="00852E3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2CEB" w:rsidRDefault="005F2CEB">
      <w:pPr>
        <w:spacing w:after="0" w:line="240" w:lineRule="auto"/>
      </w:pPr>
      <w:r>
        <w:separator/>
      </w:r>
    </w:p>
  </w:endnote>
  <w:endnote w:type="continuationSeparator" w:id="0">
    <w:p w:rsidR="005F2CEB" w:rsidRDefault="005F2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3B1" w:rsidRDefault="005F2CEB">
    <w:pPr>
      <w:pStyle w:val="Footer"/>
    </w:pPr>
  </w:p>
  <w:p w:rsidR="008B33B1" w:rsidRDefault="005F2C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2CEB" w:rsidRDefault="005F2CEB">
      <w:pPr>
        <w:spacing w:after="0" w:line="240" w:lineRule="auto"/>
      </w:pPr>
      <w:r>
        <w:separator/>
      </w:r>
    </w:p>
  </w:footnote>
  <w:footnote w:type="continuationSeparator" w:id="0">
    <w:p w:rsidR="005F2CEB" w:rsidRDefault="005F2C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3B1" w:rsidRDefault="005F2CEB"/>
  <w:p w:rsidR="008B33B1" w:rsidRDefault="00DE02A4">
    <w:pPr>
      <w:pStyle w:val="Header"/>
    </w:pPr>
    <w:r>
      <w:t>`</w:t>
    </w:r>
  </w:p>
  <w:p w:rsidR="008B33B1" w:rsidRDefault="005F2CE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2C1796"/>
    <w:multiLevelType w:val="hybridMultilevel"/>
    <w:tmpl w:val="36361CC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33FE5152"/>
    <w:multiLevelType w:val="hybridMultilevel"/>
    <w:tmpl w:val="E236C27E"/>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7391"/>
    <w:rsid w:val="0002606A"/>
    <w:rsid w:val="0004252F"/>
    <w:rsid w:val="0006729E"/>
    <w:rsid w:val="00082D02"/>
    <w:rsid w:val="000B5328"/>
    <w:rsid w:val="000C0A4B"/>
    <w:rsid w:val="000D415B"/>
    <w:rsid w:val="001418E8"/>
    <w:rsid w:val="00156C38"/>
    <w:rsid w:val="00163ED8"/>
    <w:rsid w:val="001C6594"/>
    <w:rsid w:val="001D7462"/>
    <w:rsid w:val="002416A2"/>
    <w:rsid w:val="00252303"/>
    <w:rsid w:val="002A099A"/>
    <w:rsid w:val="00300D7A"/>
    <w:rsid w:val="00364A32"/>
    <w:rsid w:val="003949F6"/>
    <w:rsid w:val="003B463C"/>
    <w:rsid w:val="003C56C9"/>
    <w:rsid w:val="003D731C"/>
    <w:rsid w:val="003E3CA6"/>
    <w:rsid w:val="00430905"/>
    <w:rsid w:val="00465E6A"/>
    <w:rsid w:val="00492B4E"/>
    <w:rsid w:val="004C0D30"/>
    <w:rsid w:val="00517391"/>
    <w:rsid w:val="005808CE"/>
    <w:rsid w:val="005E4164"/>
    <w:rsid w:val="005F2CEB"/>
    <w:rsid w:val="005F58A9"/>
    <w:rsid w:val="00653246"/>
    <w:rsid w:val="006A12DF"/>
    <w:rsid w:val="006C4D77"/>
    <w:rsid w:val="007156C4"/>
    <w:rsid w:val="00762CE0"/>
    <w:rsid w:val="00851AB9"/>
    <w:rsid w:val="00852E3A"/>
    <w:rsid w:val="008A5BDA"/>
    <w:rsid w:val="0091055E"/>
    <w:rsid w:val="0092365A"/>
    <w:rsid w:val="00925F48"/>
    <w:rsid w:val="00982859"/>
    <w:rsid w:val="00985AEA"/>
    <w:rsid w:val="009F70F6"/>
    <w:rsid w:val="00A45269"/>
    <w:rsid w:val="00A61C00"/>
    <w:rsid w:val="00A77025"/>
    <w:rsid w:val="00A817F4"/>
    <w:rsid w:val="00B26B0D"/>
    <w:rsid w:val="00BD48E6"/>
    <w:rsid w:val="00C34CE3"/>
    <w:rsid w:val="00C42F86"/>
    <w:rsid w:val="00C51CCA"/>
    <w:rsid w:val="00C55945"/>
    <w:rsid w:val="00DE02A4"/>
    <w:rsid w:val="00DE141B"/>
    <w:rsid w:val="00EA44C2"/>
    <w:rsid w:val="00EB4A9C"/>
    <w:rsid w:val="00F343FA"/>
    <w:rsid w:val="00F729C6"/>
    <w:rsid w:val="00FB029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C6594"/>
    <w:pPr>
      <w:keepNext/>
      <w:keepLines/>
      <w:spacing w:before="24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65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D746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73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391"/>
    <w:rPr>
      <w:rFonts w:ascii="Tahoma" w:hAnsi="Tahoma" w:cs="Tahoma"/>
      <w:sz w:val="16"/>
      <w:szCs w:val="16"/>
    </w:rPr>
  </w:style>
  <w:style w:type="character" w:customStyle="1" w:styleId="Heading1Char">
    <w:name w:val="Heading 1 Char"/>
    <w:basedOn w:val="DefaultParagraphFont"/>
    <w:link w:val="Heading1"/>
    <w:uiPriority w:val="9"/>
    <w:rsid w:val="001C659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C659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C56C9"/>
    <w:pPr>
      <w:ind w:left="720"/>
      <w:contextualSpacing/>
    </w:pPr>
  </w:style>
  <w:style w:type="character" w:customStyle="1" w:styleId="Heading3Char">
    <w:name w:val="Heading 3 Char"/>
    <w:basedOn w:val="DefaultParagraphFont"/>
    <w:link w:val="Heading3"/>
    <w:uiPriority w:val="9"/>
    <w:rsid w:val="001D7462"/>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04252F"/>
    <w:pPr>
      <w:tabs>
        <w:tab w:val="center" w:pos="4513"/>
        <w:tab w:val="right" w:pos="9026"/>
      </w:tabs>
      <w:spacing w:after="0" w:line="240" w:lineRule="auto"/>
      <w:jc w:val="both"/>
    </w:pPr>
    <w:rPr>
      <w:rFonts w:ascii="Cambria" w:hAnsi="Cambria"/>
    </w:rPr>
  </w:style>
  <w:style w:type="character" w:customStyle="1" w:styleId="HeaderChar">
    <w:name w:val="Header Char"/>
    <w:basedOn w:val="DefaultParagraphFont"/>
    <w:link w:val="Header"/>
    <w:uiPriority w:val="99"/>
    <w:rsid w:val="0004252F"/>
    <w:rPr>
      <w:rFonts w:ascii="Cambria" w:hAnsi="Cambria"/>
    </w:rPr>
  </w:style>
  <w:style w:type="paragraph" w:styleId="Footer">
    <w:name w:val="footer"/>
    <w:basedOn w:val="Normal"/>
    <w:link w:val="FooterChar"/>
    <w:uiPriority w:val="99"/>
    <w:unhideWhenUsed/>
    <w:rsid w:val="0004252F"/>
    <w:pPr>
      <w:tabs>
        <w:tab w:val="center" w:pos="4513"/>
        <w:tab w:val="right" w:pos="9026"/>
      </w:tabs>
      <w:spacing w:after="0" w:line="240" w:lineRule="auto"/>
      <w:jc w:val="both"/>
    </w:pPr>
    <w:rPr>
      <w:rFonts w:ascii="Cambria" w:hAnsi="Cambria"/>
    </w:rPr>
  </w:style>
  <w:style w:type="character" w:customStyle="1" w:styleId="FooterChar">
    <w:name w:val="Footer Char"/>
    <w:basedOn w:val="DefaultParagraphFont"/>
    <w:link w:val="Footer"/>
    <w:uiPriority w:val="99"/>
    <w:rsid w:val="0004252F"/>
    <w:rPr>
      <w:rFonts w:ascii="Cambria" w:hAnsi="Cambria"/>
    </w:rPr>
  </w:style>
  <w:style w:type="paragraph" w:styleId="Title">
    <w:name w:val="Title"/>
    <w:basedOn w:val="Normal"/>
    <w:next w:val="Normal"/>
    <w:link w:val="TitleChar"/>
    <w:uiPriority w:val="10"/>
    <w:qFormat/>
    <w:rsid w:val="0004252F"/>
    <w:pPr>
      <w:pBdr>
        <w:bottom w:val="single" w:sz="8" w:space="4" w:color="4F81BD" w:themeColor="accent1"/>
      </w:pBdr>
      <w:spacing w:after="300" w:line="240" w:lineRule="auto"/>
      <w:contextualSpacing/>
      <w:jc w:val="both"/>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252F"/>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04252F"/>
    <w:pPr>
      <w:spacing w:before="480" w:after="0"/>
      <w:outlineLvl w:val="9"/>
    </w:pPr>
    <w:rPr>
      <w:lang w:val="en-US" w:eastAsia="ja-JP"/>
    </w:rPr>
  </w:style>
  <w:style w:type="paragraph" w:styleId="TOC1">
    <w:name w:val="toc 1"/>
    <w:basedOn w:val="Normal"/>
    <w:next w:val="Normal"/>
    <w:autoRedefine/>
    <w:uiPriority w:val="39"/>
    <w:unhideWhenUsed/>
    <w:rsid w:val="0004252F"/>
    <w:pPr>
      <w:spacing w:after="100"/>
    </w:pPr>
  </w:style>
  <w:style w:type="paragraph" w:styleId="TOC2">
    <w:name w:val="toc 2"/>
    <w:basedOn w:val="Normal"/>
    <w:next w:val="Normal"/>
    <w:autoRedefine/>
    <w:uiPriority w:val="39"/>
    <w:unhideWhenUsed/>
    <w:rsid w:val="0004252F"/>
    <w:pPr>
      <w:spacing w:after="100"/>
      <w:ind w:left="220"/>
    </w:pPr>
  </w:style>
  <w:style w:type="paragraph" w:styleId="TOC3">
    <w:name w:val="toc 3"/>
    <w:basedOn w:val="Normal"/>
    <w:next w:val="Normal"/>
    <w:autoRedefine/>
    <w:uiPriority w:val="39"/>
    <w:unhideWhenUsed/>
    <w:rsid w:val="0004252F"/>
    <w:pPr>
      <w:spacing w:after="100"/>
      <w:ind w:left="440"/>
    </w:pPr>
  </w:style>
  <w:style w:type="character" w:styleId="Hyperlink">
    <w:name w:val="Hyperlink"/>
    <w:basedOn w:val="DefaultParagraphFont"/>
    <w:uiPriority w:val="99"/>
    <w:unhideWhenUsed/>
    <w:rsid w:val="0004252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C6594"/>
    <w:pPr>
      <w:keepNext/>
      <w:keepLines/>
      <w:spacing w:before="24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65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D746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73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391"/>
    <w:rPr>
      <w:rFonts w:ascii="Tahoma" w:hAnsi="Tahoma" w:cs="Tahoma"/>
      <w:sz w:val="16"/>
      <w:szCs w:val="16"/>
    </w:rPr>
  </w:style>
  <w:style w:type="character" w:customStyle="1" w:styleId="Heading1Char">
    <w:name w:val="Heading 1 Char"/>
    <w:basedOn w:val="DefaultParagraphFont"/>
    <w:link w:val="Heading1"/>
    <w:uiPriority w:val="9"/>
    <w:rsid w:val="001C659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C659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C56C9"/>
    <w:pPr>
      <w:ind w:left="720"/>
      <w:contextualSpacing/>
    </w:pPr>
  </w:style>
  <w:style w:type="character" w:customStyle="1" w:styleId="Heading3Char">
    <w:name w:val="Heading 3 Char"/>
    <w:basedOn w:val="DefaultParagraphFont"/>
    <w:link w:val="Heading3"/>
    <w:uiPriority w:val="9"/>
    <w:rsid w:val="001D7462"/>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04252F"/>
    <w:pPr>
      <w:tabs>
        <w:tab w:val="center" w:pos="4513"/>
        <w:tab w:val="right" w:pos="9026"/>
      </w:tabs>
      <w:spacing w:after="0" w:line="240" w:lineRule="auto"/>
      <w:jc w:val="both"/>
    </w:pPr>
    <w:rPr>
      <w:rFonts w:ascii="Cambria" w:hAnsi="Cambria"/>
    </w:rPr>
  </w:style>
  <w:style w:type="character" w:customStyle="1" w:styleId="HeaderChar">
    <w:name w:val="Header Char"/>
    <w:basedOn w:val="DefaultParagraphFont"/>
    <w:link w:val="Header"/>
    <w:uiPriority w:val="99"/>
    <w:rsid w:val="0004252F"/>
    <w:rPr>
      <w:rFonts w:ascii="Cambria" w:hAnsi="Cambria"/>
    </w:rPr>
  </w:style>
  <w:style w:type="paragraph" w:styleId="Footer">
    <w:name w:val="footer"/>
    <w:basedOn w:val="Normal"/>
    <w:link w:val="FooterChar"/>
    <w:uiPriority w:val="99"/>
    <w:unhideWhenUsed/>
    <w:rsid w:val="0004252F"/>
    <w:pPr>
      <w:tabs>
        <w:tab w:val="center" w:pos="4513"/>
        <w:tab w:val="right" w:pos="9026"/>
      </w:tabs>
      <w:spacing w:after="0" w:line="240" w:lineRule="auto"/>
      <w:jc w:val="both"/>
    </w:pPr>
    <w:rPr>
      <w:rFonts w:ascii="Cambria" w:hAnsi="Cambria"/>
    </w:rPr>
  </w:style>
  <w:style w:type="character" w:customStyle="1" w:styleId="FooterChar">
    <w:name w:val="Footer Char"/>
    <w:basedOn w:val="DefaultParagraphFont"/>
    <w:link w:val="Footer"/>
    <w:uiPriority w:val="99"/>
    <w:rsid w:val="0004252F"/>
    <w:rPr>
      <w:rFonts w:ascii="Cambria" w:hAnsi="Cambria"/>
    </w:rPr>
  </w:style>
  <w:style w:type="paragraph" w:styleId="Title">
    <w:name w:val="Title"/>
    <w:basedOn w:val="Normal"/>
    <w:next w:val="Normal"/>
    <w:link w:val="TitleChar"/>
    <w:uiPriority w:val="10"/>
    <w:qFormat/>
    <w:rsid w:val="0004252F"/>
    <w:pPr>
      <w:pBdr>
        <w:bottom w:val="single" w:sz="8" w:space="4" w:color="4F81BD" w:themeColor="accent1"/>
      </w:pBdr>
      <w:spacing w:after="300" w:line="240" w:lineRule="auto"/>
      <w:contextualSpacing/>
      <w:jc w:val="both"/>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252F"/>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04252F"/>
    <w:pPr>
      <w:spacing w:before="480" w:after="0"/>
      <w:outlineLvl w:val="9"/>
    </w:pPr>
    <w:rPr>
      <w:lang w:val="en-US" w:eastAsia="ja-JP"/>
    </w:rPr>
  </w:style>
  <w:style w:type="paragraph" w:styleId="TOC1">
    <w:name w:val="toc 1"/>
    <w:basedOn w:val="Normal"/>
    <w:next w:val="Normal"/>
    <w:autoRedefine/>
    <w:uiPriority w:val="39"/>
    <w:unhideWhenUsed/>
    <w:rsid w:val="0004252F"/>
    <w:pPr>
      <w:spacing w:after="100"/>
    </w:pPr>
  </w:style>
  <w:style w:type="paragraph" w:styleId="TOC2">
    <w:name w:val="toc 2"/>
    <w:basedOn w:val="Normal"/>
    <w:next w:val="Normal"/>
    <w:autoRedefine/>
    <w:uiPriority w:val="39"/>
    <w:unhideWhenUsed/>
    <w:rsid w:val="0004252F"/>
    <w:pPr>
      <w:spacing w:after="100"/>
      <w:ind w:left="220"/>
    </w:pPr>
  </w:style>
  <w:style w:type="paragraph" w:styleId="TOC3">
    <w:name w:val="toc 3"/>
    <w:basedOn w:val="Normal"/>
    <w:next w:val="Normal"/>
    <w:autoRedefine/>
    <w:uiPriority w:val="39"/>
    <w:unhideWhenUsed/>
    <w:rsid w:val="0004252F"/>
    <w:pPr>
      <w:spacing w:after="100"/>
      <w:ind w:left="440"/>
    </w:pPr>
  </w:style>
  <w:style w:type="character" w:styleId="Hyperlink">
    <w:name w:val="Hyperlink"/>
    <w:basedOn w:val="DefaultParagraphFont"/>
    <w:uiPriority w:val="99"/>
    <w:unhideWhenUsed/>
    <w:rsid w:val="0004252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gi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gi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gif"/><Relationship Id="rId10" Type="http://schemas.openxmlformats.org/officeDocument/2006/relationships/header" Target="header1.xml"/><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63A0369F721484D8658C8F5888B8669"/>
        <w:category>
          <w:name w:val="General"/>
          <w:gallery w:val="placeholder"/>
        </w:category>
        <w:types>
          <w:type w:val="bbPlcHdr"/>
        </w:types>
        <w:behaviors>
          <w:behavior w:val="content"/>
        </w:behaviors>
        <w:guid w:val="{A2F39046-5B01-4EC0-A0E2-716A62BD1537}"/>
      </w:docPartPr>
      <w:docPartBody>
        <w:p w:rsidR="00414CEC" w:rsidRDefault="00B24C5D" w:rsidP="00B24C5D">
          <w:pPr>
            <w:pStyle w:val="D63A0369F721484D8658C8F5888B8669"/>
          </w:pPr>
          <w:r w:rsidRPr="002F3497">
            <w:rPr>
              <w:rFonts w:ascii="Arial" w:hAnsi="Arial" w:cs="Arial"/>
              <w:b/>
              <w:sz w:val="40"/>
              <w:szCs w:val="40"/>
            </w:rPr>
            <w:t>Title of the report</w:t>
          </w:r>
        </w:p>
      </w:docPartBody>
    </w:docPart>
    <w:docPart>
      <w:docPartPr>
        <w:name w:val="CB75046DBE67404C9770EB81ECCF5664"/>
        <w:category>
          <w:name w:val="General"/>
          <w:gallery w:val="placeholder"/>
        </w:category>
        <w:types>
          <w:type w:val="bbPlcHdr"/>
        </w:types>
        <w:behaviors>
          <w:behavior w:val="content"/>
        </w:behaviors>
        <w:guid w:val="{9D6CFB3D-1BD9-4DD3-BE3A-F143F3B83339}"/>
      </w:docPartPr>
      <w:docPartBody>
        <w:p w:rsidR="00414CEC" w:rsidRDefault="00B24C5D" w:rsidP="00B24C5D">
          <w:pPr>
            <w:pStyle w:val="CB75046DBE67404C9770EB81ECCF5664"/>
          </w:pPr>
          <w:r w:rsidRPr="002F3497">
            <w:rPr>
              <w:rFonts w:ascii="Arial" w:hAnsi="Arial" w:cs="Arial"/>
              <w:b/>
              <w:sz w:val="28"/>
              <w:szCs w:val="28"/>
            </w:rPr>
            <w:t>Authors</w:t>
          </w:r>
        </w:p>
      </w:docPartBody>
    </w:docPart>
    <w:docPart>
      <w:docPartPr>
        <w:name w:val="71DA30F44B6D45568E44BCC6746B1056"/>
        <w:category>
          <w:name w:val="General"/>
          <w:gallery w:val="placeholder"/>
        </w:category>
        <w:types>
          <w:type w:val="bbPlcHdr"/>
        </w:types>
        <w:behaviors>
          <w:behavior w:val="content"/>
        </w:behaviors>
        <w:guid w:val="{0D429AEE-3026-43B3-BD96-4F15449CBD89}"/>
      </w:docPartPr>
      <w:docPartBody>
        <w:p w:rsidR="00414CEC" w:rsidRDefault="00B24C5D" w:rsidP="00B24C5D">
          <w:pPr>
            <w:pStyle w:val="71DA30F44B6D45568E44BCC6746B1056"/>
          </w:pPr>
          <w:r w:rsidRPr="00891C19">
            <w:rPr>
              <w:rStyle w:val="PlaceholderText"/>
              <w:rFonts w:ascii="Times New Roman" w:hAnsi="Times New Roman" w:cs="Times New Roman"/>
              <w:b/>
              <w:color w:val="4F81BD" w:themeColor="accent1"/>
              <w:sz w:val="24"/>
              <w:szCs w:val="24"/>
            </w:rPr>
            <w:t>Click here to enter a date</w:t>
          </w:r>
          <w:r w:rsidRPr="00DE72F4">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4C5D"/>
    <w:rsid w:val="00414CEC"/>
    <w:rsid w:val="00671B6E"/>
    <w:rsid w:val="008574DE"/>
    <w:rsid w:val="00A7242C"/>
    <w:rsid w:val="00B24C5D"/>
    <w:rsid w:val="00C56E54"/>
    <w:rsid w:val="00E04C01"/>
    <w:rsid w:val="00FC19D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3A0369F721484D8658C8F5888B8669">
    <w:name w:val="D63A0369F721484D8658C8F5888B8669"/>
    <w:rsid w:val="00B24C5D"/>
  </w:style>
  <w:style w:type="paragraph" w:customStyle="1" w:styleId="CB75046DBE67404C9770EB81ECCF5664">
    <w:name w:val="CB75046DBE67404C9770EB81ECCF5664"/>
    <w:rsid w:val="00B24C5D"/>
  </w:style>
  <w:style w:type="character" w:styleId="PlaceholderText">
    <w:name w:val="Placeholder Text"/>
    <w:basedOn w:val="DefaultParagraphFont"/>
    <w:rsid w:val="00B24C5D"/>
    <w:rPr>
      <w:color w:val="808080"/>
    </w:rPr>
  </w:style>
  <w:style w:type="paragraph" w:customStyle="1" w:styleId="71DA30F44B6D45568E44BCC6746B1056">
    <w:name w:val="71DA30F44B6D45568E44BCC6746B1056"/>
    <w:rsid w:val="00B24C5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3A0369F721484D8658C8F5888B8669">
    <w:name w:val="D63A0369F721484D8658C8F5888B8669"/>
    <w:rsid w:val="00B24C5D"/>
  </w:style>
  <w:style w:type="paragraph" w:customStyle="1" w:styleId="CB75046DBE67404C9770EB81ECCF5664">
    <w:name w:val="CB75046DBE67404C9770EB81ECCF5664"/>
    <w:rsid w:val="00B24C5D"/>
  </w:style>
  <w:style w:type="character" w:styleId="PlaceholderText">
    <w:name w:val="Placeholder Text"/>
    <w:basedOn w:val="DefaultParagraphFont"/>
    <w:rsid w:val="00B24C5D"/>
    <w:rPr>
      <w:color w:val="808080"/>
    </w:rPr>
  </w:style>
  <w:style w:type="paragraph" w:customStyle="1" w:styleId="71DA30F44B6D45568E44BCC6746B1056">
    <w:name w:val="71DA30F44B6D45568E44BCC6746B1056"/>
    <w:rsid w:val="00B24C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D4723C-21F1-4739-A9D0-8B84A3136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1323</Words>
  <Characters>7547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8853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 Stone</dc:creator>
  <cp:lastModifiedBy>Adrian Stone</cp:lastModifiedBy>
  <cp:revision>2</cp:revision>
  <dcterms:created xsi:type="dcterms:W3CDTF">2015-04-21T15:15:00Z</dcterms:created>
  <dcterms:modified xsi:type="dcterms:W3CDTF">2015-04-21T15:15:00Z</dcterms:modified>
</cp:coreProperties>
</file>