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D199C" w14:textId="77777777" w:rsidR="00F432C7" w:rsidRDefault="00550314">
      <w:pPr>
        <w:spacing w:before="240" w:after="120"/>
        <w:jc w:val="center"/>
      </w:pPr>
      <w:r>
        <w:rPr>
          <w:rFonts w:ascii="Calibri" w:hAnsi="Calibri"/>
          <w:b/>
          <w:color w:val="0F172A"/>
          <w:sz w:val="52"/>
        </w:rPr>
        <w:t>THE COMMISSION APPAREL</w:t>
      </w:r>
    </w:p>
    <w:p w14:paraId="32CC36DD" w14:textId="77777777" w:rsidR="00F432C7" w:rsidRDefault="00550314">
      <w:pPr>
        <w:spacing w:after="360"/>
        <w:jc w:val="center"/>
      </w:pPr>
      <w:r>
        <w:rPr>
          <w:rFonts w:ascii="Calibri" w:hAnsi="Calibri"/>
          <w:i/>
          <w:color w:val="64748B"/>
          <w:sz w:val="26"/>
        </w:rPr>
        <w:t>Sales Representative Platform: Features, Access, Reports &amp; Quotation</w:t>
      </w:r>
    </w:p>
    <w:p w14:paraId="5F6187D0" w14:textId="10AC299B" w:rsidR="00F432C7" w:rsidRDefault="00550314">
      <w:pPr>
        <w:spacing w:before="60" w:after="100"/>
      </w:pPr>
      <w:r>
        <w:rPr>
          <w:rFonts w:ascii="Calibri" w:hAnsi="Calibri"/>
          <w:i/>
          <w:color w:val="64748B"/>
        </w:rPr>
        <w:t xml:space="preserve">Document Version: 2.2  |  Fixed Investment: $700.00 USD  |  Timeline: 7–10 Business Days </w:t>
      </w:r>
    </w:p>
    <w:p w14:paraId="3BA41400" w14:textId="77777777" w:rsidR="00F432C7" w:rsidRDefault="00550314">
      <w:pPr>
        <w:pBdr>
          <w:bottom w:val="single" w:sz="12" w:space="4" w:color="0284C7"/>
        </w:pBdr>
        <w:spacing w:before="360" w:after="140"/>
      </w:pPr>
      <w:r>
        <w:rPr>
          <w:rFonts w:ascii="Calibri" w:hAnsi="Calibri"/>
          <w:b/>
          <w:color w:val="0369A1"/>
          <w:sz w:val="32"/>
        </w:rPr>
        <w:t>1. Strategic Objective &amp; Operating Model</w:t>
      </w:r>
    </w:p>
    <w:p w14:paraId="20A00AE2" w14:textId="77777777" w:rsidR="00F432C7" w:rsidRDefault="00550314">
      <w:pPr>
        <w:spacing w:before="60" w:after="100"/>
      </w:pPr>
      <w:r>
        <w:rPr>
          <w:rFonts w:ascii="Calibri" w:hAnsi="Calibri"/>
          <w:color w:val="334155"/>
        </w:rPr>
        <w:t>Luke’s directive is to empower 4 active sales representatives to operate as indepe</w:t>
      </w:r>
      <w:r>
        <w:rPr>
          <w:rFonts w:ascii="Calibri" w:hAnsi="Calibri"/>
          <w:color w:val="334155"/>
        </w:rPr>
        <w:t>ndent business owners on top of The Commission Apparel platform. Reps manage their client relationships from lead acquisition through fulfillment with zero administrative bottlenecks from Luke. In exchange for leveraging The Commission Apparel’s manufactur</w:t>
      </w:r>
      <w:r>
        <w:rPr>
          <w:rFonts w:ascii="Calibri" w:hAnsi="Calibri"/>
          <w:color w:val="334155"/>
        </w:rPr>
        <w:t>ing, ecommerce, and logistical engine, gross net margins are split evenly: 50% to The Commission Apparel and 50% to the Sales Representative.</w:t>
      </w:r>
    </w:p>
    <w:p w14:paraId="36CE537F" w14:textId="77777777" w:rsidR="00F432C7" w:rsidRDefault="00550314">
      <w:pPr>
        <w:pBdr>
          <w:left w:val="single" w:sz="36" w:space="15" w:color="0284C7"/>
        </w:pBdr>
        <w:shd w:val="clear" w:color="auto" w:fill="F0F9FF"/>
        <w:spacing w:before="120" w:after="100"/>
      </w:pPr>
      <w:r>
        <w:rPr>
          <w:rFonts w:ascii="Calibri" w:hAnsi="Calibri"/>
          <w:b/>
          <w:color w:val="0369A1"/>
        </w:rPr>
        <w:t>Core Mandate from Leadership:</w:t>
      </w:r>
      <w:r>
        <w:rPr>
          <w:rFonts w:ascii="Calibri" w:hAnsi="Calibri"/>
          <w:color w:val="0C4A6E"/>
        </w:rPr>
        <w:t xml:space="preserve">"Ultimately I want them to use the platform to build their own business, I will take </w:t>
      </w:r>
      <w:r>
        <w:rPr>
          <w:rFonts w:ascii="Calibri" w:hAnsi="Calibri"/>
          <w:color w:val="0C4A6E"/>
        </w:rPr>
        <w:t>50% of the net and they will keep the rest but they must manage their own clients. So look at what are the best features, access and reports they would need to do that."</w:t>
      </w:r>
    </w:p>
    <w:p w14:paraId="24660F59" w14:textId="77777777" w:rsidR="00F432C7" w:rsidRDefault="00550314">
      <w:pPr>
        <w:pBdr>
          <w:bottom w:val="single" w:sz="12" w:space="4" w:color="0284C7"/>
        </w:pBdr>
        <w:spacing w:before="360" w:after="140"/>
      </w:pPr>
      <w:r>
        <w:rPr>
          <w:rFonts w:ascii="Calibri" w:hAnsi="Calibri"/>
          <w:b/>
          <w:color w:val="0369A1"/>
          <w:sz w:val="32"/>
        </w:rPr>
        <w:t>2. PILLAR 1: The Best Features (Operational Toolkit)</w:t>
      </w:r>
    </w:p>
    <w:p w14:paraId="7A67857F" w14:textId="77777777" w:rsidR="00F432C7" w:rsidRDefault="00550314">
      <w:pPr>
        <w:spacing w:before="60" w:after="100"/>
      </w:pPr>
      <w:r>
        <w:rPr>
          <w:rFonts w:ascii="Calibri" w:hAnsi="Calibri"/>
          <w:color w:val="334155"/>
        </w:rPr>
        <w:t>To run their business independent</w:t>
      </w:r>
      <w:r>
        <w:rPr>
          <w:rFonts w:ascii="Calibri" w:hAnsi="Calibri"/>
          <w:color w:val="334155"/>
        </w:rPr>
        <w:t>ly, sales reps require end-to-end tooling spanning the four stages of their commercial lifecycle:</w:t>
      </w:r>
    </w:p>
    <w:p w14:paraId="707953DE" w14:textId="77777777" w:rsidR="00F432C7" w:rsidRDefault="00550314">
      <w:pPr>
        <w:spacing w:before="240" w:after="100"/>
      </w:pPr>
      <w:r>
        <w:rPr>
          <w:rFonts w:ascii="Calibri" w:hAnsi="Calibri"/>
          <w:b/>
          <w:color w:val="0F172A"/>
          <w:sz w:val="26"/>
        </w:rPr>
        <w:t>2.1 Stage 1: Lead Capture &amp; Client Onboarding</w:t>
      </w:r>
    </w:p>
    <w:p w14:paraId="799359DD" w14:textId="77777777" w:rsidR="00F432C7" w:rsidRDefault="00550314">
      <w:pPr>
        <w:numPr>
          <w:ilvl w:val="0"/>
          <w:numId w:val="1"/>
        </w:numPr>
        <w:spacing w:before="40" w:after="40"/>
      </w:pPr>
      <w:r>
        <w:rPr>
          <w:rFonts w:ascii="Calibri" w:hAnsi="Calibri"/>
          <w:b/>
          <w:color w:val="0F172A"/>
        </w:rPr>
        <w:t xml:space="preserve">Branded Personal Referral Link: </w:t>
      </w:r>
      <w:r>
        <w:rPr>
          <w:rFonts w:ascii="Calibri" w:hAnsi="Calibri"/>
          <w:color w:val="334155"/>
        </w:rPr>
        <w:t>Each representative receives a personalized recruitment slug (e.g. commissionapp</w:t>
      </w:r>
      <w:r>
        <w:rPr>
          <w:rFonts w:ascii="Calibri" w:hAnsi="Calibri"/>
          <w:color w:val="334155"/>
        </w:rPr>
        <w:t>arel.com/register?rep=marcus). Any coach or athletic director signing up or requesting a quote via this link is instantly locked to that rep’s book of business.</w:t>
      </w:r>
    </w:p>
    <w:p w14:paraId="24EB7AFB" w14:textId="77777777" w:rsidR="00F432C7" w:rsidRDefault="00550314">
      <w:pPr>
        <w:numPr>
          <w:ilvl w:val="0"/>
          <w:numId w:val="1"/>
        </w:numPr>
        <w:spacing w:before="40" w:after="40"/>
      </w:pPr>
      <w:r>
        <w:rPr>
          <w:rFonts w:ascii="Calibri" w:hAnsi="Calibri"/>
          <w:b/>
          <w:color w:val="0F172A"/>
        </w:rPr>
        <w:t xml:space="preserve">Instant Client Creator ("+ New Client"): </w:t>
      </w:r>
      <w:r>
        <w:rPr>
          <w:rFonts w:ascii="Calibri" w:hAnsi="Calibri"/>
          <w:color w:val="334155"/>
        </w:rPr>
        <w:t>Reps do not need Luke to create accounts. An in-portal</w:t>
      </w:r>
      <w:r>
        <w:rPr>
          <w:rFonts w:ascii="Calibri" w:hAnsi="Calibri"/>
          <w:color w:val="334155"/>
        </w:rPr>
        <w:t xml:space="preserve"> onboarding modal allows reps to register a coach, set up their school/organization profile, upload team logos, and assign sport classifications in under 60 seconds.</w:t>
      </w:r>
    </w:p>
    <w:p w14:paraId="78D9C739" w14:textId="77777777" w:rsidR="00F432C7" w:rsidRDefault="00550314">
      <w:pPr>
        <w:numPr>
          <w:ilvl w:val="0"/>
          <w:numId w:val="1"/>
        </w:numPr>
        <w:spacing w:before="40" w:after="40"/>
      </w:pPr>
      <w:r>
        <w:rPr>
          <w:rFonts w:ascii="Calibri" w:hAnsi="Calibri"/>
          <w:b/>
          <w:color w:val="0F172A"/>
        </w:rPr>
        <w:t xml:space="preserve">Quote Request Desk: </w:t>
      </w:r>
      <w:r>
        <w:rPr>
          <w:rFonts w:ascii="Calibri" w:hAnsi="Calibri"/>
          <w:color w:val="334155"/>
        </w:rPr>
        <w:t>Incoming quote inquiries originating from the rep's marketing link lan</w:t>
      </w:r>
      <w:r>
        <w:rPr>
          <w:rFonts w:ascii="Calibri" w:hAnsi="Calibri"/>
          <w:color w:val="334155"/>
        </w:rPr>
        <w:t>d directly in their portal inbox, enabling immediate follow-up and mockup coordination.</w:t>
      </w:r>
    </w:p>
    <w:p w14:paraId="55BCBFF4" w14:textId="77777777" w:rsidR="00F432C7" w:rsidRDefault="00550314">
      <w:pPr>
        <w:spacing w:before="240" w:after="100"/>
      </w:pPr>
      <w:r>
        <w:rPr>
          <w:rFonts w:ascii="Calibri" w:hAnsi="Calibri"/>
          <w:b/>
          <w:color w:val="0F172A"/>
          <w:sz w:val="26"/>
        </w:rPr>
        <w:t>2.2 Stage 2: Store Creation &amp; Dynamic Margin Builder</w:t>
      </w:r>
    </w:p>
    <w:p w14:paraId="451CE35C" w14:textId="77777777" w:rsidR="00F432C7" w:rsidRDefault="00550314">
      <w:pPr>
        <w:numPr>
          <w:ilvl w:val="0"/>
          <w:numId w:val="1"/>
        </w:numPr>
        <w:spacing w:before="40" w:after="40"/>
      </w:pPr>
      <w:r>
        <w:rPr>
          <w:rFonts w:ascii="Calibri" w:hAnsi="Calibri"/>
          <w:b/>
          <w:color w:val="0F172A"/>
        </w:rPr>
        <w:t xml:space="preserve">Independent Team Store Builder: </w:t>
      </w:r>
      <w:r>
        <w:rPr>
          <w:rFonts w:ascii="Calibri" w:hAnsi="Calibri"/>
          <w:color w:val="334155"/>
        </w:rPr>
        <w:t>Reps can launch team stores for their clients, select custom products from the Desi</w:t>
      </w:r>
      <w:r>
        <w:rPr>
          <w:rFonts w:ascii="Calibri" w:hAnsi="Calibri"/>
          <w:color w:val="334155"/>
        </w:rPr>
        <w:t>gn Catalog (uniforms, hoodies, warmups), and configure store start and end deadlines.</w:t>
      </w:r>
    </w:p>
    <w:p w14:paraId="004B1399" w14:textId="77777777" w:rsidR="00F432C7" w:rsidRDefault="00550314">
      <w:pPr>
        <w:numPr>
          <w:ilvl w:val="0"/>
          <w:numId w:val="1"/>
        </w:numPr>
        <w:spacing w:before="40" w:after="40"/>
      </w:pPr>
      <w:r>
        <w:rPr>
          <w:rFonts w:ascii="Calibri" w:hAnsi="Calibri"/>
          <w:b/>
          <w:color w:val="0F172A"/>
        </w:rPr>
        <w:t xml:space="preserve">Dynamic Retail Margin Setting: </w:t>
      </w:r>
      <w:r>
        <w:rPr>
          <w:rFonts w:ascii="Calibri" w:hAnsi="Calibri"/>
          <w:color w:val="334155"/>
        </w:rPr>
        <w:t>When adding items to a store, the rep sees the locked base manufacturing wholesale price (e.g., $40.00). The rep sets the retail price (e.g</w:t>
      </w:r>
      <w:r>
        <w:rPr>
          <w:rFonts w:ascii="Calibri" w:hAnsi="Calibri"/>
          <w:color w:val="334155"/>
        </w:rPr>
        <w:t xml:space="preserve">., $65.00). The </w:t>
      </w:r>
      <w:r>
        <w:rPr>
          <w:rFonts w:ascii="Calibri" w:hAnsi="Calibri"/>
          <w:color w:val="334155"/>
        </w:rPr>
        <w:lastRenderedPageBreak/>
        <w:t>interface displays the live 50% net split: "Markup: $25.00 -&gt; Your Cut: $12.50 / House Cut: $12.50". This incentivizes reps to price strategically.</w:t>
      </w:r>
    </w:p>
    <w:p w14:paraId="5B3B7985" w14:textId="77777777" w:rsidR="00F432C7" w:rsidRDefault="00550314">
      <w:pPr>
        <w:numPr>
          <w:ilvl w:val="0"/>
          <w:numId w:val="1"/>
        </w:numPr>
        <w:spacing w:before="40" w:after="40"/>
      </w:pPr>
      <w:r>
        <w:rPr>
          <w:rFonts w:ascii="Calibri" w:hAnsi="Calibri"/>
          <w:b/>
          <w:color w:val="0F172A"/>
        </w:rPr>
        <w:t xml:space="preserve">Coach Fundraising Allocation: </w:t>
      </w:r>
      <w:r>
        <w:rPr>
          <w:rFonts w:ascii="Calibri" w:hAnsi="Calibri"/>
          <w:color w:val="334155"/>
        </w:rPr>
        <w:t>If the coach requests a fundraising markup (e.g., $5.00/item t</w:t>
      </w:r>
      <w:r>
        <w:rPr>
          <w:rFonts w:ascii="Calibri" w:hAnsi="Calibri"/>
          <w:color w:val="334155"/>
        </w:rPr>
        <w:t>o the school), the platform deducts the coach payout before calculating the net proceeds to ensure company and rep margins remain exact.</w:t>
      </w:r>
    </w:p>
    <w:p w14:paraId="13B1D237" w14:textId="77777777" w:rsidR="00F432C7" w:rsidRDefault="00550314">
      <w:pPr>
        <w:spacing w:before="240" w:after="100"/>
      </w:pPr>
      <w:r>
        <w:rPr>
          <w:rFonts w:ascii="Calibri" w:hAnsi="Calibri"/>
          <w:b/>
          <w:color w:val="0F172A"/>
          <w:sz w:val="26"/>
        </w:rPr>
        <w:t>2.3 Stage 3: Order Management &amp; Pre-Production Review</w:t>
      </w:r>
    </w:p>
    <w:p w14:paraId="27DA4340" w14:textId="77777777" w:rsidR="00F432C7" w:rsidRDefault="00550314">
      <w:pPr>
        <w:numPr>
          <w:ilvl w:val="0"/>
          <w:numId w:val="1"/>
        </w:numPr>
        <w:spacing w:before="40" w:after="40"/>
      </w:pPr>
      <w:r>
        <w:rPr>
          <w:rFonts w:ascii="Calibri" w:hAnsi="Calibri"/>
          <w:b/>
          <w:color w:val="0F172A"/>
        </w:rPr>
        <w:t xml:space="preserve">Live Store Order Monitoring: </w:t>
      </w:r>
      <w:r>
        <w:rPr>
          <w:rFonts w:ascii="Calibri" w:hAnsi="Calibri"/>
          <w:color w:val="334155"/>
        </w:rPr>
        <w:t>Reps see real-time parent submission</w:t>
      </w:r>
      <w:r>
        <w:rPr>
          <w:rFonts w:ascii="Calibri" w:hAnsi="Calibri"/>
          <w:color w:val="334155"/>
        </w:rPr>
        <w:t>s as they happen, including athlete names, cut patterns (Men's vs Women's), and component sizing.</w:t>
      </w:r>
    </w:p>
    <w:p w14:paraId="7B52BBB9" w14:textId="77777777" w:rsidR="00F432C7" w:rsidRDefault="00550314">
      <w:pPr>
        <w:numPr>
          <w:ilvl w:val="0"/>
          <w:numId w:val="1"/>
        </w:numPr>
        <w:spacing w:before="40" w:after="40"/>
      </w:pPr>
      <w:r>
        <w:rPr>
          <w:rFonts w:ascii="Calibri" w:hAnsi="Calibri"/>
          <w:b/>
          <w:color w:val="0F172A"/>
        </w:rPr>
        <w:t xml:space="preserve">Direct Master Order CSV Export: </w:t>
      </w:r>
      <w:r>
        <w:rPr>
          <w:rFonts w:ascii="Calibri" w:hAnsi="Calibri"/>
          <w:color w:val="334155"/>
        </w:rPr>
        <w:t>Reps can download the full production spreadsheet for their closed stores to verify roster details, quantities, and totals bef</w:t>
      </w:r>
      <w:r>
        <w:rPr>
          <w:rFonts w:ascii="Calibri" w:hAnsi="Calibri"/>
          <w:color w:val="334155"/>
        </w:rPr>
        <w:t>ore submitting for production.</w:t>
      </w:r>
    </w:p>
    <w:p w14:paraId="2FF8A15E" w14:textId="77777777" w:rsidR="00F432C7" w:rsidRDefault="00550314">
      <w:pPr>
        <w:numPr>
          <w:ilvl w:val="0"/>
          <w:numId w:val="1"/>
        </w:numPr>
        <w:spacing w:before="40" w:after="40"/>
      </w:pPr>
      <w:r>
        <w:rPr>
          <w:rFonts w:ascii="Calibri" w:hAnsi="Calibri"/>
          <w:b/>
          <w:color w:val="0F172A"/>
        </w:rPr>
        <w:t xml:space="preserve">Sizing &amp; Order Correction Tool: </w:t>
      </w:r>
      <w:r>
        <w:rPr>
          <w:rFonts w:ascii="Calibri" w:hAnsi="Calibri"/>
          <w:color w:val="334155"/>
        </w:rPr>
        <w:t>Reps can edit player roster sizes or cut patterns directly from their portal to fix parent submission errors without escalating to Luke.</w:t>
      </w:r>
    </w:p>
    <w:p w14:paraId="7053620C" w14:textId="77777777" w:rsidR="00F432C7" w:rsidRDefault="00550314">
      <w:pPr>
        <w:spacing w:before="240" w:after="100"/>
      </w:pPr>
      <w:r>
        <w:rPr>
          <w:rFonts w:ascii="Calibri" w:hAnsi="Calibri"/>
          <w:b/>
          <w:color w:val="0F172A"/>
          <w:sz w:val="26"/>
        </w:rPr>
        <w:t>2.4 Stage 4: Production Pipeline &amp; Customer Service</w:t>
      </w:r>
    </w:p>
    <w:p w14:paraId="49E54A77" w14:textId="77777777" w:rsidR="00F432C7" w:rsidRDefault="00550314">
      <w:pPr>
        <w:numPr>
          <w:ilvl w:val="0"/>
          <w:numId w:val="1"/>
        </w:numPr>
        <w:spacing w:before="40" w:after="40"/>
      </w:pPr>
      <w:r>
        <w:rPr>
          <w:rFonts w:ascii="Calibri" w:hAnsi="Calibri"/>
          <w:b/>
          <w:color w:val="0F172A"/>
        </w:rPr>
        <w:t xml:space="preserve">End-to-End Status Pipeline: </w:t>
      </w:r>
      <w:r>
        <w:rPr>
          <w:rFonts w:ascii="Calibri" w:hAnsi="Calibri"/>
          <w:color w:val="334155"/>
        </w:rPr>
        <w:t>Reps track orders through live visual stages: [Store Open] -&gt; [Review / Finalized] -&gt; [Factory Production] -&gt; [Quality Inspection] -&gt; [Shipped].</w:t>
      </w:r>
    </w:p>
    <w:p w14:paraId="7C66847A" w14:textId="77777777" w:rsidR="00F432C7" w:rsidRDefault="00550314">
      <w:pPr>
        <w:numPr>
          <w:ilvl w:val="0"/>
          <w:numId w:val="1"/>
        </w:numPr>
        <w:spacing w:before="40" w:after="40"/>
      </w:pPr>
      <w:r>
        <w:rPr>
          <w:rFonts w:ascii="Calibri" w:hAnsi="Calibri"/>
          <w:b/>
          <w:color w:val="0F172A"/>
        </w:rPr>
        <w:t xml:space="preserve">Tracking Number &amp; Dispatch Hub: </w:t>
      </w:r>
      <w:r>
        <w:rPr>
          <w:rFonts w:ascii="Calibri" w:hAnsi="Calibri"/>
          <w:color w:val="334155"/>
        </w:rPr>
        <w:t>Carrier tracking numbers (UPS/FedEx) display directly in the rep portal, allowing them to proactively update coaches without messaging Luke.</w:t>
      </w:r>
    </w:p>
    <w:p w14:paraId="03F546F1" w14:textId="77777777" w:rsidR="00F432C7" w:rsidRDefault="00550314">
      <w:pPr>
        <w:pBdr>
          <w:bottom w:val="single" w:sz="12" w:space="4" w:color="0284C7"/>
        </w:pBdr>
        <w:spacing w:before="360" w:after="140"/>
      </w:pPr>
      <w:r>
        <w:rPr>
          <w:rFonts w:ascii="Calibri" w:hAnsi="Calibri"/>
          <w:b/>
          <w:color w:val="0369A1"/>
          <w:sz w:val="32"/>
        </w:rPr>
        <w:t>3. PILLAR 2: Access &amp; Permission Matrix (Security &amp; Guardrails)</w:t>
      </w:r>
    </w:p>
    <w:p w14:paraId="73AF4086" w14:textId="77777777" w:rsidR="00F432C7" w:rsidRDefault="00550314">
      <w:pPr>
        <w:spacing w:before="60" w:after="100"/>
      </w:pPr>
      <w:r>
        <w:rPr>
          <w:rFonts w:ascii="Calibri" w:hAnsi="Calibri"/>
          <w:color w:val="334155"/>
        </w:rPr>
        <w:t>To give representatives maximum autonomy while safe</w:t>
      </w:r>
      <w:r>
        <w:rPr>
          <w:rFonts w:ascii="Calibri" w:hAnsi="Calibri"/>
          <w:color w:val="334155"/>
        </w:rPr>
        <w:t>guarding company data and factory relationships, access is segmented strictly:</w:t>
      </w:r>
    </w:p>
    <w:tbl>
      <w:tblPr>
        <w:tblW w:w="5000" w:type="pct"/>
        <w:tblInd w:w="150" w:type="dxa"/>
        <w:tblBorders>
          <w:top w:val="single" w:sz="6" w:space="0" w:color="CBD5E1"/>
          <w:bottom w:val="single" w:sz="6" w:space="0" w:color="CBD5E1"/>
          <w:insideH w:val="single" w:sz="4" w:space="0" w:color="E2E8F0"/>
        </w:tblBorders>
        <w:tblCellMar>
          <w:left w:w="10" w:type="dxa"/>
          <w:right w:w="10" w:type="dxa"/>
        </w:tblCellMar>
        <w:tblLook w:val="0000" w:firstRow="0" w:lastRow="0" w:firstColumn="0" w:lastColumn="0" w:noHBand="0" w:noVBand="0"/>
      </w:tblPr>
      <w:tblGrid>
        <w:gridCol w:w="2794"/>
        <w:gridCol w:w="3693"/>
        <w:gridCol w:w="3173"/>
      </w:tblGrid>
      <w:tr w:rsidR="00F432C7" w14:paraId="02403B94" w14:textId="77777777">
        <w:tblPrEx>
          <w:tblCellMar>
            <w:top w:w="0" w:type="dxa"/>
            <w:bottom w:w="0" w:type="dxa"/>
          </w:tblCellMar>
        </w:tblPrEx>
        <w:trPr>
          <w:tblHeader/>
        </w:trPr>
        <w:tc>
          <w:tcPr>
            <w:tcW w:w="0" w:type="auto"/>
            <w:shd w:val="clear" w:color="auto" w:fill="0F172A"/>
            <w:tcMar>
              <w:top w:w="120" w:type="dxa"/>
              <w:left w:w="150" w:type="dxa"/>
              <w:bottom w:w="120" w:type="dxa"/>
              <w:right w:w="150" w:type="dxa"/>
            </w:tcMar>
          </w:tcPr>
          <w:p w14:paraId="254B3EA1" w14:textId="77777777" w:rsidR="00F432C7" w:rsidRDefault="00550314">
            <w:pPr>
              <w:spacing w:after="0"/>
            </w:pPr>
            <w:r>
              <w:rPr>
                <w:rFonts w:ascii="Calibri" w:hAnsi="Calibri"/>
                <w:b/>
                <w:color w:val="FFFFFF"/>
                <w:sz w:val="20"/>
              </w:rPr>
              <w:t>Platform Function / Asset</w:t>
            </w:r>
          </w:p>
        </w:tc>
        <w:tc>
          <w:tcPr>
            <w:tcW w:w="0" w:type="auto"/>
            <w:shd w:val="clear" w:color="auto" w:fill="0F172A"/>
            <w:tcMar>
              <w:top w:w="120" w:type="dxa"/>
              <w:left w:w="150" w:type="dxa"/>
              <w:bottom w:w="120" w:type="dxa"/>
              <w:right w:w="150" w:type="dxa"/>
            </w:tcMar>
          </w:tcPr>
          <w:p w14:paraId="52AE7A55" w14:textId="77777777" w:rsidR="00F432C7" w:rsidRDefault="00550314">
            <w:pPr>
              <w:spacing w:after="0"/>
            </w:pPr>
            <w:r>
              <w:rPr>
                <w:rFonts w:ascii="Calibri" w:hAnsi="Calibri"/>
                <w:b/>
                <w:color w:val="FFFFFF"/>
                <w:sz w:val="20"/>
              </w:rPr>
              <w:t>Sales Representative Access</w:t>
            </w:r>
          </w:p>
        </w:tc>
        <w:tc>
          <w:tcPr>
            <w:tcW w:w="0" w:type="auto"/>
            <w:shd w:val="clear" w:color="auto" w:fill="0F172A"/>
            <w:tcMar>
              <w:top w:w="120" w:type="dxa"/>
              <w:left w:w="150" w:type="dxa"/>
              <w:bottom w:w="120" w:type="dxa"/>
              <w:right w:w="150" w:type="dxa"/>
            </w:tcMar>
          </w:tcPr>
          <w:p w14:paraId="0A97F28A" w14:textId="77777777" w:rsidR="00F432C7" w:rsidRDefault="00550314">
            <w:pPr>
              <w:spacing w:after="0"/>
            </w:pPr>
            <w:r>
              <w:rPr>
                <w:rFonts w:ascii="Calibri" w:hAnsi="Calibri"/>
                <w:b/>
                <w:color w:val="FFFFFF"/>
                <w:sz w:val="20"/>
              </w:rPr>
              <w:t>Luke (Super Admin) Access</w:t>
            </w:r>
          </w:p>
        </w:tc>
      </w:tr>
      <w:tr w:rsidR="00F432C7" w14:paraId="2FBC3C64"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753A4D04" w14:textId="77777777" w:rsidR="00F432C7" w:rsidRDefault="00550314">
            <w:pPr>
              <w:spacing w:after="0"/>
            </w:pPr>
            <w:r>
              <w:rPr>
                <w:rFonts w:ascii="Calibri" w:hAnsi="Calibri"/>
                <w:color w:val="334155"/>
                <w:sz w:val="20"/>
              </w:rPr>
              <w:t>Client Database (Coaches)</w:t>
            </w:r>
          </w:p>
        </w:tc>
        <w:tc>
          <w:tcPr>
            <w:tcW w:w="0" w:type="auto"/>
            <w:shd w:val="clear" w:color="auto" w:fill="FFFFFF"/>
            <w:tcMar>
              <w:top w:w="100" w:type="dxa"/>
              <w:left w:w="150" w:type="dxa"/>
              <w:bottom w:w="100" w:type="dxa"/>
              <w:right w:w="150" w:type="dxa"/>
            </w:tcMar>
          </w:tcPr>
          <w:p w14:paraId="58A991C2" w14:textId="77777777" w:rsidR="00F432C7" w:rsidRDefault="00550314">
            <w:pPr>
              <w:spacing w:after="0"/>
            </w:pPr>
            <w:r>
              <w:rPr>
                <w:rFonts w:ascii="Calibri" w:hAnsi="Calibri"/>
                <w:color w:val="334155"/>
                <w:sz w:val="20"/>
              </w:rPr>
              <w:t>Full CRUD for assigned clients only (Strict sandbox)</w:t>
            </w:r>
          </w:p>
        </w:tc>
        <w:tc>
          <w:tcPr>
            <w:tcW w:w="0" w:type="auto"/>
            <w:shd w:val="clear" w:color="auto" w:fill="FFFFFF"/>
            <w:tcMar>
              <w:top w:w="100" w:type="dxa"/>
              <w:left w:w="150" w:type="dxa"/>
              <w:bottom w:w="100" w:type="dxa"/>
              <w:right w:w="150" w:type="dxa"/>
            </w:tcMar>
          </w:tcPr>
          <w:p w14:paraId="7C49A141" w14:textId="77777777" w:rsidR="00F432C7" w:rsidRDefault="00550314">
            <w:pPr>
              <w:spacing w:after="0"/>
            </w:pPr>
            <w:r>
              <w:rPr>
                <w:rFonts w:ascii="Calibri" w:hAnsi="Calibri"/>
                <w:color w:val="334155"/>
                <w:sz w:val="20"/>
              </w:rPr>
              <w:t xml:space="preserve">Universal access </w:t>
            </w:r>
            <w:r>
              <w:rPr>
                <w:rFonts w:ascii="Calibri" w:hAnsi="Calibri"/>
                <w:color w:val="334155"/>
                <w:sz w:val="20"/>
              </w:rPr>
              <w:t>across all reps &amp; clients</w:t>
            </w:r>
          </w:p>
        </w:tc>
      </w:tr>
      <w:tr w:rsidR="00F432C7" w14:paraId="3A7C1514" w14:textId="77777777">
        <w:tblPrEx>
          <w:tblCellMar>
            <w:top w:w="0" w:type="dxa"/>
            <w:bottom w:w="0" w:type="dxa"/>
          </w:tblCellMar>
        </w:tblPrEx>
        <w:tc>
          <w:tcPr>
            <w:tcW w:w="0" w:type="auto"/>
            <w:shd w:val="clear" w:color="auto" w:fill="F8FAFC"/>
            <w:tcMar>
              <w:top w:w="100" w:type="dxa"/>
              <w:left w:w="150" w:type="dxa"/>
              <w:bottom w:w="100" w:type="dxa"/>
              <w:right w:w="150" w:type="dxa"/>
            </w:tcMar>
          </w:tcPr>
          <w:p w14:paraId="636592E1" w14:textId="77777777" w:rsidR="00F432C7" w:rsidRDefault="00550314">
            <w:pPr>
              <w:spacing w:after="0"/>
            </w:pPr>
            <w:r>
              <w:rPr>
                <w:rFonts w:ascii="Calibri" w:hAnsi="Calibri"/>
                <w:color w:val="334155"/>
                <w:sz w:val="20"/>
              </w:rPr>
              <w:t>Other Reps' Accounts &amp; Sales</w:t>
            </w:r>
          </w:p>
        </w:tc>
        <w:tc>
          <w:tcPr>
            <w:tcW w:w="0" w:type="auto"/>
            <w:shd w:val="clear" w:color="auto" w:fill="F8FAFC"/>
            <w:tcMar>
              <w:top w:w="100" w:type="dxa"/>
              <w:left w:w="150" w:type="dxa"/>
              <w:bottom w:w="100" w:type="dxa"/>
              <w:right w:w="150" w:type="dxa"/>
            </w:tcMar>
          </w:tcPr>
          <w:p w14:paraId="4AC0B7AD" w14:textId="77777777" w:rsidR="00F432C7" w:rsidRDefault="00550314">
            <w:pPr>
              <w:spacing w:after="0"/>
            </w:pPr>
            <w:r>
              <w:rPr>
                <w:rFonts w:ascii="Calibri" w:hAnsi="Calibri"/>
                <w:color w:val="334155"/>
                <w:sz w:val="20"/>
              </w:rPr>
              <w:t>ZERO access (Completely hidden / isolated)</w:t>
            </w:r>
          </w:p>
        </w:tc>
        <w:tc>
          <w:tcPr>
            <w:tcW w:w="0" w:type="auto"/>
            <w:shd w:val="clear" w:color="auto" w:fill="F8FAFC"/>
            <w:tcMar>
              <w:top w:w="100" w:type="dxa"/>
              <w:left w:w="150" w:type="dxa"/>
              <w:bottom w:w="100" w:type="dxa"/>
              <w:right w:w="150" w:type="dxa"/>
            </w:tcMar>
          </w:tcPr>
          <w:p w14:paraId="5E533DF0" w14:textId="77777777" w:rsidR="00F432C7" w:rsidRDefault="00550314">
            <w:pPr>
              <w:spacing w:after="0"/>
            </w:pPr>
            <w:r>
              <w:rPr>
                <w:rFonts w:ascii="Calibri" w:hAnsi="Calibri"/>
                <w:color w:val="334155"/>
                <w:sz w:val="20"/>
              </w:rPr>
              <w:t>Universal visibility &amp; rep reassignment</w:t>
            </w:r>
          </w:p>
        </w:tc>
      </w:tr>
      <w:tr w:rsidR="00F432C7" w14:paraId="0653F3B3"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45416187" w14:textId="77777777" w:rsidR="00F432C7" w:rsidRDefault="00550314">
            <w:pPr>
              <w:spacing w:after="0"/>
            </w:pPr>
            <w:r>
              <w:rPr>
                <w:rFonts w:ascii="Calibri" w:hAnsi="Calibri"/>
                <w:color w:val="334155"/>
                <w:sz w:val="20"/>
              </w:rPr>
              <w:t>Team Store Creation &amp; Editing</w:t>
            </w:r>
          </w:p>
        </w:tc>
        <w:tc>
          <w:tcPr>
            <w:tcW w:w="0" w:type="auto"/>
            <w:shd w:val="clear" w:color="auto" w:fill="FFFFFF"/>
            <w:tcMar>
              <w:top w:w="100" w:type="dxa"/>
              <w:left w:w="150" w:type="dxa"/>
              <w:bottom w:w="100" w:type="dxa"/>
              <w:right w:w="150" w:type="dxa"/>
            </w:tcMar>
          </w:tcPr>
          <w:p w14:paraId="784759E5" w14:textId="77777777" w:rsidR="00F432C7" w:rsidRDefault="00550314">
            <w:pPr>
              <w:spacing w:after="0"/>
            </w:pPr>
            <w:r>
              <w:rPr>
                <w:rFonts w:ascii="Calibri" w:hAnsi="Calibri"/>
                <w:color w:val="334155"/>
                <w:sz w:val="20"/>
              </w:rPr>
              <w:t>Full creation &amp; editing for assigned stores</w:t>
            </w:r>
          </w:p>
        </w:tc>
        <w:tc>
          <w:tcPr>
            <w:tcW w:w="0" w:type="auto"/>
            <w:shd w:val="clear" w:color="auto" w:fill="FFFFFF"/>
            <w:tcMar>
              <w:top w:w="100" w:type="dxa"/>
              <w:left w:w="150" w:type="dxa"/>
              <w:bottom w:w="100" w:type="dxa"/>
              <w:right w:w="150" w:type="dxa"/>
            </w:tcMar>
          </w:tcPr>
          <w:p w14:paraId="6450AEEF" w14:textId="77777777" w:rsidR="00F432C7" w:rsidRDefault="00550314">
            <w:pPr>
              <w:spacing w:after="0"/>
            </w:pPr>
            <w:r>
              <w:rPr>
                <w:rFonts w:ascii="Calibri" w:hAnsi="Calibri"/>
                <w:color w:val="334155"/>
                <w:sz w:val="20"/>
              </w:rPr>
              <w:t xml:space="preserve">Universal access &amp; </w:t>
            </w:r>
            <w:r>
              <w:rPr>
                <w:rFonts w:ascii="Calibri" w:hAnsi="Calibri"/>
                <w:color w:val="334155"/>
                <w:sz w:val="20"/>
              </w:rPr>
              <w:t>administrative override</w:t>
            </w:r>
          </w:p>
        </w:tc>
      </w:tr>
      <w:tr w:rsidR="00F432C7" w14:paraId="7808CF35" w14:textId="77777777">
        <w:tblPrEx>
          <w:tblCellMar>
            <w:top w:w="0" w:type="dxa"/>
            <w:bottom w:w="0" w:type="dxa"/>
          </w:tblCellMar>
        </w:tblPrEx>
        <w:tc>
          <w:tcPr>
            <w:tcW w:w="0" w:type="auto"/>
            <w:shd w:val="clear" w:color="auto" w:fill="F8FAFC"/>
            <w:tcMar>
              <w:top w:w="100" w:type="dxa"/>
              <w:left w:w="150" w:type="dxa"/>
              <w:bottom w:w="100" w:type="dxa"/>
              <w:right w:w="150" w:type="dxa"/>
            </w:tcMar>
          </w:tcPr>
          <w:p w14:paraId="5DB8CA94" w14:textId="77777777" w:rsidR="00F432C7" w:rsidRDefault="00550314">
            <w:pPr>
              <w:spacing w:after="0"/>
            </w:pPr>
            <w:r>
              <w:rPr>
                <w:rFonts w:ascii="Calibri" w:hAnsi="Calibri"/>
                <w:color w:val="334155"/>
                <w:sz w:val="20"/>
              </w:rPr>
              <w:t>Retail Price Configuration</w:t>
            </w:r>
          </w:p>
        </w:tc>
        <w:tc>
          <w:tcPr>
            <w:tcW w:w="0" w:type="auto"/>
            <w:shd w:val="clear" w:color="auto" w:fill="F8FAFC"/>
            <w:tcMar>
              <w:top w:w="100" w:type="dxa"/>
              <w:left w:w="150" w:type="dxa"/>
              <w:bottom w:w="100" w:type="dxa"/>
              <w:right w:w="150" w:type="dxa"/>
            </w:tcMar>
          </w:tcPr>
          <w:p w14:paraId="15408495" w14:textId="77777777" w:rsidR="00F432C7" w:rsidRDefault="00550314">
            <w:pPr>
              <w:spacing w:after="0"/>
            </w:pPr>
            <w:r>
              <w:rPr>
                <w:rFonts w:ascii="Calibri" w:hAnsi="Calibri"/>
                <w:color w:val="334155"/>
                <w:sz w:val="20"/>
              </w:rPr>
              <w:t>Allowed (Within defined minimum floor prices)</w:t>
            </w:r>
          </w:p>
        </w:tc>
        <w:tc>
          <w:tcPr>
            <w:tcW w:w="0" w:type="auto"/>
            <w:shd w:val="clear" w:color="auto" w:fill="F8FAFC"/>
            <w:tcMar>
              <w:top w:w="100" w:type="dxa"/>
              <w:left w:w="150" w:type="dxa"/>
              <w:bottom w:w="100" w:type="dxa"/>
              <w:right w:w="150" w:type="dxa"/>
            </w:tcMar>
          </w:tcPr>
          <w:p w14:paraId="672B026C" w14:textId="77777777" w:rsidR="00F432C7" w:rsidRDefault="00550314">
            <w:pPr>
              <w:spacing w:after="0"/>
            </w:pPr>
            <w:r>
              <w:rPr>
                <w:rFonts w:ascii="Calibri" w:hAnsi="Calibri"/>
                <w:color w:val="334155"/>
                <w:sz w:val="20"/>
              </w:rPr>
              <w:t>Unrestricted pricing authority</w:t>
            </w:r>
          </w:p>
        </w:tc>
      </w:tr>
      <w:tr w:rsidR="00F432C7" w14:paraId="0BA07FFE"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05022CA1" w14:textId="77777777" w:rsidR="00F432C7" w:rsidRDefault="00550314">
            <w:pPr>
              <w:spacing w:after="0"/>
            </w:pPr>
            <w:r>
              <w:rPr>
                <w:rFonts w:ascii="Calibri" w:hAnsi="Calibri"/>
                <w:color w:val="334155"/>
                <w:sz w:val="20"/>
              </w:rPr>
              <w:t>Base Manufacturing Wholesale Cost</w:t>
            </w:r>
          </w:p>
        </w:tc>
        <w:tc>
          <w:tcPr>
            <w:tcW w:w="0" w:type="auto"/>
            <w:shd w:val="clear" w:color="auto" w:fill="FFFFFF"/>
            <w:tcMar>
              <w:top w:w="100" w:type="dxa"/>
              <w:left w:w="150" w:type="dxa"/>
              <w:bottom w:w="100" w:type="dxa"/>
              <w:right w:w="150" w:type="dxa"/>
            </w:tcMar>
          </w:tcPr>
          <w:p w14:paraId="3F76C014" w14:textId="77777777" w:rsidR="00F432C7" w:rsidRDefault="00550314">
            <w:pPr>
              <w:spacing w:after="0"/>
            </w:pPr>
            <w:r>
              <w:rPr>
                <w:rFonts w:ascii="Calibri" w:hAnsi="Calibri"/>
                <w:color w:val="334155"/>
                <w:sz w:val="20"/>
              </w:rPr>
              <w:t>Read-Only (Visible for margin calculations)</w:t>
            </w:r>
          </w:p>
        </w:tc>
        <w:tc>
          <w:tcPr>
            <w:tcW w:w="0" w:type="auto"/>
            <w:shd w:val="clear" w:color="auto" w:fill="FFFFFF"/>
            <w:tcMar>
              <w:top w:w="100" w:type="dxa"/>
              <w:left w:w="150" w:type="dxa"/>
              <w:bottom w:w="100" w:type="dxa"/>
              <w:right w:w="150" w:type="dxa"/>
            </w:tcMar>
          </w:tcPr>
          <w:p w14:paraId="49B3A3D2" w14:textId="77777777" w:rsidR="00F432C7" w:rsidRDefault="00550314">
            <w:pPr>
              <w:spacing w:after="0"/>
            </w:pPr>
            <w:r>
              <w:rPr>
                <w:rFonts w:ascii="Calibri" w:hAnsi="Calibri"/>
                <w:color w:val="334155"/>
                <w:sz w:val="20"/>
              </w:rPr>
              <w:t>Full editing &amp; factory cost management</w:t>
            </w:r>
          </w:p>
        </w:tc>
      </w:tr>
      <w:tr w:rsidR="00F432C7" w14:paraId="5989E69F" w14:textId="77777777">
        <w:tblPrEx>
          <w:tblCellMar>
            <w:top w:w="0" w:type="dxa"/>
            <w:bottom w:w="0" w:type="dxa"/>
          </w:tblCellMar>
        </w:tblPrEx>
        <w:tc>
          <w:tcPr>
            <w:tcW w:w="0" w:type="auto"/>
            <w:shd w:val="clear" w:color="auto" w:fill="F8FAFC"/>
            <w:tcMar>
              <w:top w:w="100" w:type="dxa"/>
              <w:left w:w="150" w:type="dxa"/>
              <w:bottom w:w="100" w:type="dxa"/>
              <w:right w:w="150" w:type="dxa"/>
            </w:tcMar>
          </w:tcPr>
          <w:p w14:paraId="275AD871" w14:textId="77777777" w:rsidR="00F432C7" w:rsidRDefault="00550314">
            <w:pPr>
              <w:spacing w:after="0"/>
            </w:pPr>
            <w:r>
              <w:rPr>
                <w:rFonts w:ascii="Calibri" w:hAnsi="Calibri"/>
                <w:color w:val="334155"/>
                <w:sz w:val="20"/>
              </w:rPr>
              <w:t>Factory Production Release</w:t>
            </w:r>
          </w:p>
        </w:tc>
        <w:tc>
          <w:tcPr>
            <w:tcW w:w="0" w:type="auto"/>
            <w:shd w:val="clear" w:color="auto" w:fill="F8FAFC"/>
            <w:tcMar>
              <w:top w:w="100" w:type="dxa"/>
              <w:left w:w="150" w:type="dxa"/>
              <w:bottom w:w="100" w:type="dxa"/>
              <w:right w:w="150" w:type="dxa"/>
            </w:tcMar>
          </w:tcPr>
          <w:p w14:paraId="632E1E1F" w14:textId="77777777" w:rsidR="00F432C7" w:rsidRDefault="00550314">
            <w:pPr>
              <w:spacing w:after="0"/>
            </w:pPr>
            <w:r>
              <w:rPr>
                <w:rFonts w:ascii="Calibri" w:hAnsi="Calibri"/>
                <w:color w:val="334155"/>
                <w:sz w:val="20"/>
              </w:rPr>
              <w:t>Mark store as "Ready for Manufacturing"</w:t>
            </w:r>
          </w:p>
        </w:tc>
        <w:tc>
          <w:tcPr>
            <w:tcW w:w="0" w:type="auto"/>
            <w:shd w:val="clear" w:color="auto" w:fill="F8FAFC"/>
            <w:tcMar>
              <w:top w:w="100" w:type="dxa"/>
              <w:left w:w="150" w:type="dxa"/>
              <w:bottom w:w="100" w:type="dxa"/>
              <w:right w:w="150" w:type="dxa"/>
            </w:tcMar>
          </w:tcPr>
          <w:p w14:paraId="7B467881" w14:textId="77777777" w:rsidR="00F432C7" w:rsidRDefault="00550314">
            <w:pPr>
              <w:spacing w:after="0"/>
            </w:pPr>
            <w:r>
              <w:rPr>
                <w:rFonts w:ascii="Calibri" w:hAnsi="Calibri"/>
                <w:color w:val="334155"/>
                <w:sz w:val="20"/>
              </w:rPr>
              <w:t>Final factory batch release approval</w:t>
            </w:r>
          </w:p>
        </w:tc>
      </w:tr>
      <w:tr w:rsidR="00F432C7" w14:paraId="4434A70C"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1A61420C" w14:textId="77777777" w:rsidR="00F432C7" w:rsidRDefault="00550314">
            <w:pPr>
              <w:spacing w:after="0"/>
            </w:pPr>
            <w:r>
              <w:rPr>
                <w:rFonts w:ascii="Calibri" w:hAnsi="Calibri"/>
                <w:color w:val="334155"/>
                <w:sz w:val="20"/>
              </w:rPr>
              <w:lastRenderedPageBreak/>
              <w:t>Commission Status Management</w:t>
            </w:r>
          </w:p>
        </w:tc>
        <w:tc>
          <w:tcPr>
            <w:tcW w:w="0" w:type="auto"/>
            <w:shd w:val="clear" w:color="auto" w:fill="FFFFFF"/>
            <w:tcMar>
              <w:top w:w="100" w:type="dxa"/>
              <w:left w:w="150" w:type="dxa"/>
              <w:bottom w:w="100" w:type="dxa"/>
              <w:right w:w="150" w:type="dxa"/>
            </w:tcMar>
          </w:tcPr>
          <w:p w14:paraId="202F897F" w14:textId="77777777" w:rsidR="00F432C7" w:rsidRDefault="00550314">
            <w:pPr>
              <w:spacing w:after="0"/>
            </w:pPr>
            <w:r>
              <w:rPr>
                <w:rFonts w:ascii="Calibri" w:hAnsi="Calibri"/>
                <w:color w:val="334155"/>
                <w:sz w:val="20"/>
              </w:rPr>
              <w:t>View-Only (Pending vs Cleared vs Paid)</w:t>
            </w:r>
          </w:p>
        </w:tc>
        <w:tc>
          <w:tcPr>
            <w:tcW w:w="0" w:type="auto"/>
            <w:shd w:val="clear" w:color="auto" w:fill="FFFFFF"/>
            <w:tcMar>
              <w:top w:w="100" w:type="dxa"/>
              <w:left w:w="150" w:type="dxa"/>
              <w:bottom w:w="100" w:type="dxa"/>
              <w:right w:w="150" w:type="dxa"/>
            </w:tcMar>
          </w:tcPr>
          <w:p w14:paraId="5ABA9D62" w14:textId="77777777" w:rsidR="00F432C7" w:rsidRDefault="00550314">
            <w:pPr>
              <w:spacing w:after="0"/>
            </w:pPr>
            <w:r>
              <w:rPr>
                <w:rFonts w:ascii="Calibri" w:hAnsi="Calibri"/>
                <w:color w:val="334155"/>
                <w:sz w:val="20"/>
              </w:rPr>
              <w:t>Full authority to mark payouts as "Paid"</w:t>
            </w:r>
          </w:p>
        </w:tc>
      </w:tr>
      <w:tr w:rsidR="00F432C7" w14:paraId="3392AE6D" w14:textId="77777777">
        <w:tblPrEx>
          <w:tblCellMar>
            <w:top w:w="0" w:type="dxa"/>
            <w:bottom w:w="0" w:type="dxa"/>
          </w:tblCellMar>
        </w:tblPrEx>
        <w:tc>
          <w:tcPr>
            <w:tcW w:w="0" w:type="auto"/>
            <w:shd w:val="clear" w:color="auto" w:fill="F8FAFC"/>
            <w:tcMar>
              <w:top w:w="100" w:type="dxa"/>
              <w:left w:w="150" w:type="dxa"/>
              <w:bottom w:w="100" w:type="dxa"/>
              <w:right w:w="150" w:type="dxa"/>
            </w:tcMar>
          </w:tcPr>
          <w:p w14:paraId="32F94729" w14:textId="77777777" w:rsidR="00F432C7" w:rsidRDefault="00550314">
            <w:pPr>
              <w:spacing w:after="0"/>
            </w:pPr>
            <w:r>
              <w:rPr>
                <w:rFonts w:ascii="Calibri" w:hAnsi="Calibri"/>
                <w:color w:val="334155"/>
                <w:sz w:val="20"/>
              </w:rPr>
              <w:t>Global Company Settings &amp; Stripe</w:t>
            </w:r>
          </w:p>
        </w:tc>
        <w:tc>
          <w:tcPr>
            <w:tcW w:w="0" w:type="auto"/>
            <w:shd w:val="clear" w:color="auto" w:fill="F8FAFC"/>
            <w:tcMar>
              <w:top w:w="100" w:type="dxa"/>
              <w:left w:w="150" w:type="dxa"/>
              <w:bottom w:w="100" w:type="dxa"/>
              <w:right w:w="150" w:type="dxa"/>
            </w:tcMar>
          </w:tcPr>
          <w:p w14:paraId="202BB488" w14:textId="77777777" w:rsidR="00F432C7" w:rsidRDefault="00550314">
            <w:pPr>
              <w:spacing w:after="0"/>
            </w:pPr>
            <w:r>
              <w:rPr>
                <w:rFonts w:ascii="Calibri" w:hAnsi="Calibri"/>
                <w:color w:val="334155"/>
                <w:sz w:val="20"/>
              </w:rPr>
              <w:t xml:space="preserve">No </w:t>
            </w:r>
            <w:r>
              <w:rPr>
                <w:rFonts w:ascii="Calibri" w:hAnsi="Calibri"/>
                <w:color w:val="334155"/>
                <w:sz w:val="20"/>
              </w:rPr>
              <w:t>access</w:t>
            </w:r>
          </w:p>
        </w:tc>
        <w:tc>
          <w:tcPr>
            <w:tcW w:w="0" w:type="auto"/>
            <w:shd w:val="clear" w:color="auto" w:fill="F8FAFC"/>
            <w:tcMar>
              <w:top w:w="100" w:type="dxa"/>
              <w:left w:w="150" w:type="dxa"/>
              <w:bottom w:w="100" w:type="dxa"/>
              <w:right w:w="150" w:type="dxa"/>
            </w:tcMar>
          </w:tcPr>
          <w:p w14:paraId="47B98791" w14:textId="77777777" w:rsidR="00F432C7" w:rsidRDefault="00550314">
            <w:pPr>
              <w:spacing w:after="0"/>
            </w:pPr>
            <w:r>
              <w:rPr>
                <w:rFonts w:ascii="Calibri" w:hAnsi="Calibri"/>
                <w:color w:val="334155"/>
                <w:sz w:val="20"/>
              </w:rPr>
              <w:t>Exclusive ownership &amp; control</w:t>
            </w:r>
          </w:p>
        </w:tc>
      </w:tr>
    </w:tbl>
    <w:p w14:paraId="1D3A62E4" w14:textId="77777777" w:rsidR="00F432C7" w:rsidRDefault="00F432C7">
      <w:pPr>
        <w:spacing w:before="100" w:after="100"/>
      </w:pPr>
    </w:p>
    <w:p w14:paraId="63F08FC1" w14:textId="77777777" w:rsidR="00F432C7" w:rsidRDefault="00550314">
      <w:pPr>
        <w:pBdr>
          <w:bottom w:val="single" w:sz="12" w:space="4" w:color="0284C7"/>
        </w:pBdr>
        <w:spacing w:before="360" w:after="140"/>
      </w:pPr>
      <w:r>
        <w:rPr>
          <w:rFonts w:ascii="Calibri" w:hAnsi="Calibri"/>
          <w:b/>
          <w:color w:val="0369A1"/>
          <w:sz w:val="32"/>
        </w:rPr>
        <w:t>4. PILLAR 3: Comprehensive Reports (Financial &amp; Operational)</w:t>
      </w:r>
    </w:p>
    <w:p w14:paraId="1EC7D188" w14:textId="77777777" w:rsidR="00F432C7" w:rsidRDefault="00550314">
      <w:pPr>
        <w:spacing w:before="60" w:after="100"/>
      </w:pPr>
      <w:r>
        <w:rPr>
          <w:rFonts w:ascii="Calibri" w:hAnsi="Calibri"/>
          <w:color w:val="334155"/>
        </w:rPr>
        <w:t>To run their business effectively, representatives require three distinct tiers of analytics and reporting:</w:t>
      </w:r>
    </w:p>
    <w:p w14:paraId="72BE0FE4" w14:textId="77777777" w:rsidR="00F432C7" w:rsidRDefault="00550314">
      <w:pPr>
        <w:spacing w:before="240" w:after="100"/>
      </w:pPr>
      <w:r>
        <w:rPr>
          <w:rFonts w:ascii="Calibri" w:hAnsi="Calibri"/>
          <w:b/>
          <w:color w:val="0F172A"/>
          <w:sz w:val="26"/>
        </w:rPr>
        <w:t>4.1 Tier 1: Real-Time 50% Net Financial Reports</w:t>
      </w:r>
    </w:p>
    <w:p w14:paraId="00749498" w14:textId="77777777" w:rsidR="00F432C7" w:rsidRDefault="00550314">
      <w:pPr>
        <w:numPr>
          <w:ilvl w:val="0"/>
          <w:numId w:val="1"/>
        </w:numPr>
        <w:spacing w:before="40" w:after="40"/>
      </w:pPr>
      <w:r>
        <w:rPr>
          <w:rFonts w:ascii="Calibri" w:hAnsi="Calibri"/>
          <w:b/>
          <w:color w:val="0F172A"/>
        </w:rPr>
        <w:t xml:space="preserve">Live Commission Ledger: </w:t>
      </w:r>
      <w:r>
        <w:rPr>
          <w:rFonts w:ascii="Calibri" w:hAnsi="Calibri"/>
          <w:color w:val="334155"/>
        </w:rPr>
        <w:t>Itemized order-by-order financial log showing Order ID, Client, Retail Gross</w:t>
      </w:r>
      <w:r>
        <w:rPr>
          <w:rFonts w:ascii="Calibri" w:hAnsi="Calibri"/>
          <w:color w:val="334155"/>
        </w:rPr>
        <w:t>, Manufacturing Base, Net Margin, and Rep Earnings (50%).</w:t>
      </w:r>
    </w:p>
    <w:p w14:paraId="13753AF3" w14:textId="77777777" w:rsidR="00F432C7" w:rsidRDefault="00550314">
      <w:pPr>
        <w:numPr>
          <w:ilvl w:val="0"/>
          <w:numId w:val="1"/>
        </w:numPr>
        <w:spacing w:before="40" w:after="40"/>
      </w:pPr>
      <w:r>
        <w:rPr>
          <w:rFonts w:ascii="Calibri" w:hAnsi="Calibri"/>
          <w:b/>
          <w:color w:val="0F172A"/>
        </w:rPr>
        <w:t xml:space="preserve">Payout Reconciliation Report: </w:t>
      </w:r>
      <w:r>
        <w:rPr>
          <w:rFonts w:ascii="Calibri" w:hAnsi="Calibri"/>
          <w:color w:val="334155"/>
        </w:rPr>
        <w:t>Segmented balance tracker showing: (1) Pending Commission (stores open / in production), (2) Cleared Commission (orders delivered &amp; settled), and (3) Lifetime Paid.</w:t>
      </w:r>
    </w:p>
    <w:p w14:paraId="13634ACE" w14:textId="77777777" w:rsidR="00F432C7" w:rsidRDefault="00550314">
      <w:pPr>
        <w:numPr>
          <w:ilvl w:val="0"/>
          <w:numId w:val="1"/>
        </w:numPr>
        <w:spacing w:before="40" w:after="40"/>
      </w:pPr>
      <w:r>
        <w:rPr>
          <w:rFonts w:ascii="Calibri" w:hAnsi="Calibri"/>
          <w:b/>
          <w:color w:val="0F172A"/>
        </w:rPr>
        <w:t xml:space="preserve">Downloadable Monthly Statements (CSV / PDF): </w:t>
      </w:r>
      <w:r>
        <w:rPr>
          <w:rFonts w:ascii="Calibri" w:hAnsi="Calibri"/>
          <w:color w:val="334155"/>
        </w:rPr>
        <w:t>Audit-ready monthly statement breaking down ev</w:t>
      </w:r>
      <w:r>
        <w:rPr>
          <w:rFonts w:ascii="Calibri" w:hAnsi="Calibri"/>
          <w:color w:val="334155"/>
        </w:rPr>
        <w:t>ery order, margin split, and disbursement date for the rep's tax and accounting needs.</w:t>
      </w:r>
    </w:p>
    <w:p w14:paraId="63398D99" w14:textId="77777777" w:rsidR="00F432C7" w:rsidRDefault="00550314">
      <w:pPr>
        <w:spacing w:before="240" w:after="100"/>
      </w:pPr>
      <w:r>
        <w:rPr>
          <w:rFonts w:ascii="Calibri" w:hAnsi="Calibri"/>
          <w:b/>
          <w:color w:val="0F172A"/>
          <w:sz w:val="26"/>
        </w:rPr>
        <w:t>4.2 Tier 2: Store &amp; Production Operational Reports</w:t>
      </w:r>
    </w:p>
    <w:p w14:paraId="31FA1717" w14:textId="77777777" w:rsidR="00F432C7" w:rsidRDefault="00550314">
      <w:pPr>
        <w:numPr>
          <w:ilvl w:val="0"/>
          <w:numId w:val="1"/>
        </w:numPr>
        <w:spacing w:before="40" w:after="40"/>
      </w:pPr>
      <w:r>
        <w:rPr>
          <w:rFonts w:ascii="Calibri" w:hAnsi="Calibri"/>
          <w:b/>
          <w:color w:val="0F172A"/>
        </w:rPr>
        <w:t xml:space="preserve">Store Performance Summary: </w:t>
      </w:r>
      <w:r>
        <w:rPr>
          <w:rFonts w:ascii="Calibri" w:hAnsi="Calibri"/>
          <w:color w:val="334155"/>
        </w:rPr>
        <w:t>Compares active stores by participant order conversion rate, average athlete order value (A</w:t>
      </w:r>
      <w:r>
        <w:rPr>
          <w:rFonts w:ascii="Calibri" w:hAnsi="Calibri"/>
          <w:color w:val="334155"/>
        </w:rPr>
        <w:t>OV), and deadline countdown.</w:t>
      </w:r>
    </w:p>
    <w:p w14:paraId="625489BF" w14:textId="77777777" w:rsidR="00F432C7" w:rsidRDefault="00550314">
      <w:pPr>
        <w:numPr>
          <w:ilvl w:val="0"/>
          <w:numId w:val="1"/>
        </w:numPr>
        <w:spacing w:before="40" w:after="40"/>
      </w:pPr>
      <w:r>
        <w:rPr>
          <w:rFonts w:ascii="Calibri" w:hAnsi="Calibri"/>
          <w:b/>
          <w:color w:val="0F172A"/>
        </w:rPr>
        <w:t xml:space="preserve">Fulfillment &amp; Lead-Time Tracking: </w:t>
      </w:r>
      <w:r>
        <w:rPr>
          <w:rFonts w:ascii="Calibri" w:hAnsi="Calibri"/>
          <w:color w:val="334155"/>
        </w:rPr>
        <w:t>Log of days in production, expected delivery dates, and carrier delivery confirmations.</w:t>
      </w:r>
    </w:p>
    <w:p w14:paraId="60354DA9" w14:textId="77777777" w:rsidR="00F432C7" w:rsidRDefault="00550314">
      <w:pPr>
        <w:spacing w:before="240" w:after="100"/>
      </w:pPr>
      <w:r>
        <w:rPr>
          <w:rFonts w:ascii="Calibri" w:hAnsi="Calibri"/>
          <w:b/>
          <w:color w:val="0F172A"/>
          <w:sz w:val="26"/>
        </w:rPr>
        <w:t>4.3 Tier 3: Client Retention &amp; Growth Analytics</w:t>
      </w:r>
    </w:p>
    <w:p w14:paraId="77F12E19" w14:textId="77777777" w:rsidR="00F432C7" w:rsidRDefault="00550314">
      <w:pPr>
        <w:numPr>
          <w:ilvl w:val="0"/>
          <w:numId w:val="1"/>
        </w:numPr>
        <w:spacing w:before="40" w:after="40"/>
      </w:pPr>
      <w:r>
        <w:rPr>
          <w:rFonts w:ascii="Calibri" w:hAnsi="Calibri"/>
          <w:b/>
          <w:color w:val="0F172A"/>
        </w:rPr>
        <w:t xml:space="preserve">Client Lifetime Value (LTV) Ledger: </w:t>
      </w:r>
      <w:r>
        <w:rPr>
          <w:rFonts w:ascii="Calibri" w:hAnsi="Calibri"/>
          <w:color w:val="334155"/>
        </w:rPr>
        <w:t>Ranks schools and ath</w:t>
      </w:r>
      <w:r>
        <w:rPr>
          <w:rFonts w:ascii="Calibri" w:hAnsi="Calibri"/>
          <w:color w:val="334155"/>
        </w:rPr>
        <w:t>letic organizations by cumulative spend and frequency of seasonal reorders.</w:t>
      </w:r>
    </w:p>
    <w:p w14:paraId="7A826FE3" w14:textId="77777777" w:rsidR="00F432C7" w:rsidRDefault="00550314">
      <w:pPr>
        <w:numPr>
          <w:ilvl w:val="0"/>
          <w:numId w:val="1"/>
        </w:numPr>
        <w:spacing w:before="40" w:after="40"/>
      </w:pPr>
      <w:r>
        <w:rPr>
          <w:rFonts w:ascii="Calibri" w:hAnsi="Calibri"/>
          <w:b/>
          <w:color w:val="0F172A"/>
        </w:rPr>
        <w:t xml:space="preserve">Re-Order &amp; Seasonality Alerts: </w:t>
      </w:r>
      <w:r>
        <w:rPr>
          <w:rFonts w:ascii="Calibri" w:hAnsi="Calibri"/>
          <w:color w:val="334155"/>
        </w:rPr>
        <w:t xml:space="preserve">Automated alerts notifying reps when a school's seasonal sport is approaching (e.g., "Evans High Track season starts in 60 days — reach out to Coach </w:t>
      </w:r>
      <w:r>
        <w:rPr>
          <w:rFonts w:ascii="Calibri" w:hAnsi="Calibri"/>
          <w:color w:val="334155"/>
        </w:rPr>
        <w:t>Smith").</w:t>
      </w:r>
    </w:p>
    <w:p w14:paraId="790B4C93" w14:textId="77777777" w:rsidR="00F432C7" w:rsidRDefault="00550314">
      <w:pPr>
        <w:pBdr>
          <w:bottom w:val="single" w:sz="12" w:space="4" w:color="0284C7"/>
        </w:pBdr>
        <w:spacing w:before="360" w:after="140"/>
      </w:pPr>
      <w:r>
        <w:rPr>
          <w:rFonts w:ascii="Calibri" w:hAnsi="Calibri"/>
          <w:b/>
          <w:color w:val="0369A1"/>
          <w:sz w:val="32"/>
        </w:rPr>
        <w:t>5. Commercial Quotation &amp; Investment Breakdown</w:t>
      </w:r>
    </w:p>
    <w:p w14:paraId="4185A002" w14:textId="77777777" w:rsidR="00F432C7" w:rsidRDefault="00550314">
      <w:pPr>
        <w:spacing w:before="60" w:after="100"/>
      </w:pPr>
      <w:r>
        <w:rPr>
          <w:rFonts w:ascii="Calibri" w:hAnsi="Calibri"/>
          <w:color w:val="334155"/>
        </w:rPr>
        <w:t>Industry benchmarks for custom multi-tier dealer/affiliate portals typically range from $1,500 to $3,000+. However, because The Commission Apparel already possesses the foundational database models, d</w:t>
      </w:r>
      <w:r>
        <w:rPr>
          <w:rFonts w:ascii="Calibri" w:hAnsi="Calibri"/>
          <w:color w:val="334155"/>
        </w:rPr>
        <w:t>esign catalogs, and initial agent layout, this quotation applies full credit for the existing infrastructure.</w:t>
      </w:r>
    </w:p>
    <w:p w14:paraId="3E584943" w14:textId="77777777" w:rsidR="00F432C7" w:rsidRDefault="00550314">
      <w:pPr>
        <w:pBdr>
          <w:left w:val="single" w:sz="36" w:space="15" w:color="0284C7"/>
        </w:pBdr>
        <w:shd w:val="clear" w:color="auto" w:fill="F0F9FF"/>
        <w:spacing w:before="120" w:after="100"/>
      </w:pPr>
      <w:r>
        <w:rPr>
          <w:rFonts w:ascii="Calibri" w:hAnsi="Calibri"/>
          <w:b/>
          <w:color w:val="0369A1"/>
        </w:rPr>
        <w:lastRenderedPageBreak/>
        <w:t>Reasonable Value Pricing:</w:t>
      </w:r>
      <w:r>
        <w:rPr>
          <w:rFonts w:ascii="Calibri" w:hAnsi="Calibri"/>
          <w:color w:val="0C4A6E"/>
        </w:rPr>
        <w:t>Rather than quoting from scratch, this investment reflects only the dedicated hours needed to wire the intermediate tier,</w:t>
      </w:r>
      <w:r>
        <w:rPr>
          <w:rFonts w:ascii="Calibri" w:hAnsi="Calibri"/>
          <w:color w:val="0C4A6E"/>
        </w:rPr>
        <w:t xml:space="preserve"> rep sandboxing, and the 50% net commission engine.</w:t>
      </w:r>
    </w:p>
    <w:tbl>
      <w:tblPr>
        <w:tblW w:w="5000" w:type="pct"/>
        <w:tblInd w:w="150" w:type="dxa"/>
        <w:tblBorders>
          <w:top w:val="single" w:sz="6" w:space="0" w:color="CBD5E1"/>
          <w:bottom w:val="single" w:sz="6" w:space="0" w:color="CBD5E1"/>
          <w:insideH w:val="single" w:sz="4" w:space="0" w:color="E2E8F0"/>
        </w:tblBorders>
        <w:tblCellMar>
          <w:left w:w="10" w:type="dxa"/>
          <w:right w:w="10" w:type="dxa"/>
        </w:tblCellMar>
        <w:tblLook w:val="0000" w:firstRow="0" w:lastRow="0" w:firstColumn="0" w:lastColumn="0" w:noHBand="0" w:noVBand="0"/>
      </w:tblPr>
      <w:tblGrid>
        <w:gridCol w:w="2260"/>
        <w:gridCol w:w="4716"/>
        <w:gridCol w:w="1313"/>
        <w:gridCol w:w="1371"/>
      </w:tblGrid>
      <w:tr w:rsidR="00F432C7" w14:paraId="5ED72DF3" w14:textId="77777777">
        <w:tblPrEx>
          <w:tblCellMar>
            <w:top w:w="0" w:type="dxa"/>
            <w:bottom w:w="0" w:type="dxa"/>
          </w:tblCellMar>
        </w:tblPrEx>
        <w:trPr>
          <w:tblHeader/>
        </w:trPr>
        <w:tc>
          <w:tcPr>
            <w:tcW w:w="0" w:type="auto"/>
            <w:shd w:val="clear" w:color="auto" w:fill="0F172A"/>
            <w:tcMar>
              <w:top w:w="120" w:type="dxa"/>
              <w:left w:w="150" w:type="dxa"/>
              <w:bottom w:w="120" w:type="dxa"/>
              <w:right w:w="150" w:type="dxa"/>
            </w:tcMar>
          </w:tcPr>
          <w:p w14:paraId="5BFF75B1" w14:textId="77777777" w:rsidR="00F432C7" w:rsidRDefault="00550314">
            <w:pPr>
              <w:spacing w:after="0"/>
            </w:pPr>
            <w:r>
              <w:rPr>
                <w:rFonts w:ascii="Calibri" w:hAnsi="Calibri"/>
                <w:b/>
                <w:color w:val="FFFFFF"/>
                <w:sz w:val="20"/>
              </w:rPr>
              <w:t>Milestone / Module</w:t>
            </w:r>
          </w:p>
        </w:tc>
        <w:tc>
          <w:tcPr>
            <w:tcW w:w="0" w:type="auto"/>
            <w:shd w:val="clear" w:color="auto" w:fill="0F172A"/>
            <w:tcMar>
              <w:top w:w="120" w:type="dxa"/>
              <w:left w:w="150" w:type="dxa"/>
              <w:bottom w:w="120" w:type="dxa"/>
              <w:right w:w="150" w:type="dxa"/>
            </w:tcMar>
          </w:tcPr>
          <w:p w14:paraId="7252E5C8" w14:textId="77777777" w:rsidR="00F432C7" w:rsidRDefault="00550314">
            <w:pPr>
              <w:spacing w:after="0"/>
            </w:pPr>
            <w:r>
              <w:rPr>
                <w:rFonts w:ascii="Calibri" w:hAnsi="Calibri"/>
                <w:b/>
                <w:color w:val="FFFFFF"/>
                <w:sz w:val="20"/>
              </w:rPr>
              <w:t>Deliverables Included</w:t>
            </w:r>
          </w:p>
        </w:tc>
        <w:tc>
          <w:tcPr>
            <w:tcW w:w="0" w:type="auto"/>
            <w:shd w:val="clear" w:color="auto" w:fill="0F172A"/>
            <w:tcMar>
              <w:top w:w="120" w:type="dxa"/>
              <w:left w:w="150" w:type="dxa"/>
              <w:bottom w:w="120" w:type="dxa"/>
              <w:right w:w="150" w:type="dxa"/>
            </w:tcMar>
          </w:tcPr>
          <w:p w14:paraId="71462BBB" w14:textId="77777777" w:rsidR="00F432C7" w:rsidRDefault="00550314">
            <w:pPr>
              <w:spacing w:after="0"/>
            </w:pPr>
            <w:r>
              <w:rPr>
                <w:rFonts w:ascii="Calibri" w:hAnsi="Calibri"/>
                <w:b/>
                <w:color w:val="FFFFFF"/>
                <w:sz w:val="20"/>
              </w:rPr>
              <w:t>Estimated Days</w:t>
            </w:r>
          </w:p>
        </w:tc>
        <w:tc>
          <w:tcPr>
            <w:tcW w:w="0" w:type="auto"/>
            <w:shd w:val="clear" w:color="auto" w:fill="0F172A"/>
            <w:tcMar>
              <w:top w:w="120" w:type="dxa"/>
              <w:left w:w="150" w:type="dxa"/>
              <w:bottom w:w="120" w:type="dxa"/>
              <w:right w:w="150" w:type="dxa"/>
            </w:tcMar>
          </w:tcPr>
          <w:p w14:paraId="2C088B5D" w14:textId="77777777" w:rsidR="00F432C7" w:rsidRDefault="00550314">
            <w:pPr>
              <w:spacing w:after="0"/>
            </w:pPr>
            <w:r>
              <w:rPr>
                <w:rFonts w:ascii="Calibri" w:hAnsi="Calibri"/>
                <w:b/>
                <w:color w:val="FFFFFF"/>
                <w:sz w:val="20"/>
              </w:rPr>
              <w:t>Investment (USD)</w:t>
            </w:r>
          </w:p>
        </w:tc>
      </w:tr>
      <w:tr w:rsidR="00F432C7" w14:paraId="1495CEE7"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000AA1D7" w14:textId="77777777" w:rsidR="00F432C7" w:rsidRDefault="00550314">
            <w:pPr>
              <w:spacing w:after="0"/>
            </w:pPr>
            <w:r>
              <w:rPr>
                <w:rFonts w:ascii="Calibri" w:hAnsi="Calibri"/>
                <w:color w:val="334155"/>
                <w:sz w:val="20"/>
              </w:rPr>
              <w:t>Milestone 1: Database, Security &amp; Rep Role Architecture</w:t>
            </w:r>
          </w:p>
        </w:tc>
        <w:tc>
          <w:tcPr>
            <w:tcW w:w="0" w:type="auto"/>
            <w:shd w:val="clear" w:color="auto" w:fill="FFFFFF"/>
            <w:tcMar>
              <w:top w:w="100" w:type="dxa"/>
              <w:left w:w="150" w:type="dxa"/>
              <w:bottom w:w="100" w:type="dxa"/>
              <w:right w:w="150" w:type="dxa"/>
            </w:tcMar>
          </w:tcPr>
          <w:p w14:paraId="32EF716D" w14:textId="77777777" w:rsidR="00F432C7" w:rsidRDefault="00550314">
            <w:pPr>
              <w:spacing w:after="0"/>
            </w:pPr>
            <w:r>
              <w:rPr>
                <w:rFonts w:ascii="Calibri" w:hAnsi="Calibri"/>
                <w:color w:val="334155"/>
                <w:sz w:val="20"/>
              </w:rPr>
              <w:t xml:space="preserve">Role permissions (sales_rep), database schema migrations </w:t>
            </w:r>
            <w:r>
              <w:rPr>
                <w:rFonts w:ascii="Calibri" w:hAnsi="Calibri"/>
                <w:color w:val="334155"/>
                <w:sz w:val="20"/>
              </w:rPr>
              <w:t>(sales_rep_id relations), authentication guards, and account provisioning for the 4 reps.</w:t>
            </w:r>
          </w:p>
        </w:tc>
        <w:tc>
          <w:tcPr>
            <w:tcW w:w="0" w:type="auto"/>
            <w:shd w:val="clear" w:color="auto" w:fill="FFFFFF"/>
            <w:tcMar>
              <w:top w:w="100" w:type="dxa"/>
              <w:left w:w="150" w:type="dxa"/>
              <w:bottom w:w="100" w:type="dxa"/>
              <w:right w:w="150" w:type="dxa"/>
            </w:tcMar>
          </w:tcPr>
          <w:p w14:paraId="26DF1E8B" w14:textId="77777777" w:rsidR="00F432C7" w:rsidRDefault="00550314">
            <w:pPr>
              <w:spacing w:after="0"/>
            </w:pPr>
            <w:r>
              <w:rPr>
                <w:rFonts w:ascii="Calibri" w:hAnsi="Calibri"/>
                <w:color w:val="334155"/>
                <w:sz w:val="20"/>
              </w:rPr>
              <w:t>2 Days</w:t>
            </w:r>
          </w:p>
        </w:tc>
        <w:tc>
          <w:tcPr>
            <w:tcW w:w="0" w:type="auto"/>
            <w:shd w:val="clear" w:color="auto" w:fill="FFFFFF"/>
            <w:tcMar>
              <w:top w:w="100" w:type="dxa"/>
              <w:left w:w="150" w:type="dxa"/>
              <w:bottom w:w="100" w:type="dxa"/>
              <w:right w:w="150" w:type="dxa"/>
            </w:tcMar>
          </w:tcPr>
          <w:p w14:paraId="58A38799" w14:textId="77777777" w:rsidR="00F432C7" w:rsidRDefault="00550314">
            <w:pPr>
              <w:spacing w:after="0"/>
            </w:pPr>
            <w:r>
              <w:rPr>
                <w:rFonts w:ascii="Calibri" w:hAnsi="Calibri"/>
                <w:color w:val="334155"/>
                <w:sz w:val="20"/>
              </w:rPr>
              <w:t>$200.00</w:t>
            </w:r>
          </w:p>
        </w:tc>
      </w:tr>
      <w:tr w:rsidR="00F432C7" w14:paraId="193BAA42" w14:textId="77777777">
        <w:tblPrEx>
          <w:tblCellMar>
            <w:top w:w="0" w:type="dxa"/>
            <w:bottom w:w="0" w:type="dxa"/>
          </w:tblCellMar>
        </w:tblPrEx>
        <w:tc>
          <w:tcPr>
            <w:tcW w:w="0" w:type="auto"/>
            <w:shd w:val="clear" w:color="auto" w:fill="F8FAFC"/>
            <w:tcMar>
              <w:top w:w="100" w:type="dxa"/>
              <w:left w:w="150" w:type="dxa"/>
              <w:bottom w:w="100" w:type="dxa"/>
              <w:right w:w="150" w:type="dxa"/>
            </w:tcMar>
          </w:tcPr>
          <w:p w14:paraId="522F30FC" w14:textId="77777777" w:rsidR="00F432C7" w:rsidRDefault="00550314">
            <w:pPr>
              <w:spacing w:after="0"/>
            </w:pPr>
            <w:r>
              <w:rPr>
                <w:rFonts w:ascii="Calibri" w:hAnsi="Calibri"/>
                <w:color w:val="334155"/>
                <w:sz w:val="20"/>
              </w:rPr>
              <w:t>Milestone 2: Independent Client &amp; Store Operations Portal</w:t>
            </w:r>
          </w:p>
        </w:tc>
        <w:tc>
          <w:tcPr>
            <w:tcW w:w="0" w:type="auto"/>
            <w:shd w:val="clear" w:color="auto" w:fill="F8FAFC"/>
            <w:tcMar>
              <w:top w:w="100" w:type="dxa"/>
              <w:left w:w="150" w:type="dxa"/>
              <w:bottom w:w="100" w:type="dxa"/>
              <w:right w:w="150" w:type="dxa"/>
            </w:tcMar>
          </w:tcPr>
          <w:p w14:paraId="77770ECE" w14:textId="77777777" w:rsidR="00F432C7" w:rsidRDefault="00550314">
            <w:pPr>
              <w:spacing w:after="0"/>
            </w:pPr>
            <w:r>
              <w:rPr>
                <w:rFonts w:ascii="Calibri" w:hAnsi="Calibri"/>
                <w:color w:val="334155"/>
                <w:sz w:val="20"/>
              </w:rPr>
              <w:t xml:space="preserve">Personal referral links, "+ Add Client" modal, store builder with live margin </w:t>
            </w:r>
            <w:r>
              <w:rPr>
                <w:rFonts w:ascii="Calibri" w:hAnsi="Calibri"/>
                <w:color w:val="334155"/>
                <w:sz w:val="20"/>
              </w:rPr>
              <w:t>calculator, pre-production CSV exports, and order correction tools.</w:t>
            </w:r>
          </w:p>
        </w:tc>
        <w:tc>
          <w:tcPr>
            <w:tcW w:w="0" w:type="auto"/>
            <w:shd w:val="clear" w:color="auto" w:fill="F8FAFC"/>
            <w:tcMar>
              <w:top w:w="100" w:type="dxa"/>
              <w:left w:w="150" w:type="dxa"/>
              <w:bottom w:w="100" w:type="dxa"/>
              <w:right w:w="150" w:type="dxa"/>
            </w:tcMar>
          </w:tcPr>
          <w:p w14:paraId="2D7FFE2E" w14:textId="77777777" w:rsidR="00F432C7" w:rsidRDefault="00550314">
            <w:pPr>
              <w:spacing w:after="0"/>
            </w:pPr>
            <w:r>
              <w:rPr>
                <w:rFonts w:ascii="Calibri" w:hAnsi="Calibri"/>
                <w:color w:val="334155"/>
                <w:sz w:val="20"/>
              </w:rPr>
              <w:t>3 Days</w:t>
            </w:r>
          </w:p>
        </w:tc>
        <w:tc>
          <w:tcPr>
            <w:tcW w:w="0" w:type="auto"/>
            <w:shd w:val="clear" w:color="auto" w:fill="F8FAFC"/>
            <w:tcMar>
              <w:top w:w="100" w:type="dxa"/>
              <w:left w:w="150" w:type="dxa"/>
              <w:bottom w:w="100" w:type="dxa"/>
              <w:right w:w="150" w:type="dxa"/>
            </w:tcMar>
          </w:tcPr>
          <w:p w14:paraId="2247029B" w14:textId="77777777" w:rsidR="00F432C7" w:rsidRDefault="00550314">
            <w:pPr>
              <w:spacing w:after="0"/>
            </w:pPr>
            <w:r>
              <w:rPr>
                <w:rFonts w:ascii="Calibri" w:hAnsi="Calibri"/>
                <w:color w:val="334155"/>
                <w:sz w:val="20"/>
              </w:rPr>
              <w:t>$300.00</w:t>
            </w:r>
          </w:p>
        </w:tc>
      </w:tr>
      <w:tr w:rsidR="00F432C7" w14:paraId="719A85FF" w14:textId="77777777">
        <w:tblPrEx>
          <w:tblCellMar>
            <w:top w:w="0" w:type="dxa"/>
            <w:bottom w:w="0" w:type="dxa"/>
          </w:tblCellMar>
        </w:tblPrEx>
        <w:tc>
          <w:tcPr>
            <w:tcW w:w="0" w:type="auto"/>
            <w:shd w:val="clear" w:color="auto" w:fill="FFFFFF"/>
            <w:tcMar>
              <w:top w:w="100" w:type="dxa"/>
              <w:left w:w="150" w:type="dxa"/>
              <w:bottom w:w="100" w:type="dxa"/>
              <w:right w:w="150" w:type="dxa"/>
            </w:tcMar>
          </w:tcPr>
          <w:p w14:paraId="20FF776D" w14:textId="77777777" w:rsidR="00F432C7" w:rsidRDefault="00550314">
            <w:pPr>
              <w:spacing w:after="0"/>
            </w:pPr>
            <w:r>
              <w:rPr>
                <w:rFonts w:ascii="Calibri" w:hAnsi="Calibri"/>
                <w:color w:val="334155"/>
                <w:sz w:val="20"/>
              </w:rPr>
              <w:t>Milestone 3: 50% Net Commission Engine &amp; Reporting Suite</w:t>
            </w:r>
          </w:p>
        </w:tc>
        <w:tc>
          <w:tcPr>
            <w:tcW w:w="0" w:type="auto"/>
            <w:shd w:val="clear" w:color="auto" w:fill="FFFFFF"/>
            <w:tcMar>
              <w:top w:w="100" w:type="dxa"/>
              <w:left w:w="150" w:type="dxa"/>
              <w:bottom w:w="100" w:type="dxa"/>
              <w:right w:w="150" w:type="dxa"/>
            </w:tcMar>
          </w:tcPr>
          <w:p w14:paraId="03955516" w14:textId="77777777" w:rsidR="00F432C7" w:rsidRDefault="00550314">
            <w:pPr>
              <w:spacing w:after="0"/>
            </w:pPr>
            <w:r>
              <w:rPr>
                <w:rFonts w:ascii="Calibri" w:hAnsi="Calibri"/>
                <w:color w:val="334155"/>
                <w:sz w:val="20"/>
              </w:rPr>
              <w:t xml:space="preserve">Automated 50/50 profit margin split calculations, live ledger, payout status tracking </w:t>
            </w:r>
            <w:r>
              <w:rPr>
                <w:rFonts w:ascii="Calibri" w:hAnsi="Calibri"/>
                <w:color w:val="334155"/>
                <w:sz w:val="20"/>
              </w:rPr>
              <w:t>(Pending/Cleared/Paid), LTV analytics, and CSV statement exports.</w:t>
            </w:r>
          </w:p>
        </w:tc>
        <w:tc>
          <w:tcPr>
            <w:tcW w:w="0" w:type="auto"/>
            <w:shd w:val="clear" w:color="auto" w:fill="FFFFFF"/>
            <w:tcMar>
              <w:top w:w="100" w:type="dxa"/>
              <w:left w:w="150" w:type="dxa"/>
              <w:bottom w:w="100" w:type="dxa"/>
              <w:right w:w="150" w:type="dxa"/>
            </w:tcMar>
          </w:tcPr>
          <w:p w14:paraId="12EDE138" w14:textId="77777777" w:rsidR="00F432C7" w:rsidRDefault="00550314">
            <w:pPr>
              <w:spacing w:after="0"/>
            </w:pPr>
            <w:r>
              <w:rPr>
                <w:rFonts w:ascii="Calibri" w:hAnsi="Calibri"/>
                <w:color w:val="334155"/>
                <w:sz w:val="20"/>
              </w:rPr>
              <w:t>3 Days</w:t>
            </w:r>
          </w:p>
        </w:tc>
        <w:tc>
          <w:tcPr>
            <w:tcW w:w="0" w:type="auto"/>
            <w:shd w:val="clear" w:color="auto" w:fill="FFFFFF"/>
            <w:tcMar>
              <w:top w:w="100" w:type="dxa"/>
              <w:left w:w="150" w:type="dxa"/>
              <w:bottom w:w="100" w:type="dxa"/>
              <w:right w:w="150" w:type="dxa"/>
            </w:tcMar>
          </w:tcPr>
          <w:p w14:paraId="4AE5EBF9" w14:textId="77777777" w:rsidR="00F432C7" w:rsidRDefault="00550314">
            <w:pPr>
              <w:spacing w:after="0"/>
            </w:pPr>
            <w:r>
              <w:rPr>
                <w:rFonts w:ascii="Calibri" w:hAnsi="Calibri"/>
                <w:color w:val="334155"/>
                <w:sz w:val="20"/>
              </w:rPr>
              <w:t>$200.00</w:t>
            </w:r>
          </w:p>
        </w:tc>
      </w:tr>
      <w:tr w:rsidR="00F432C7" w14:paraId="38EE00F6" w14:textId="77777777">
        <w:tblPrEx>
          <w:tblCellMar>
            <w:top w:w="0" w:type="dxa"/>
            <w:bottom w:w="0" w:type="dxa"/>
          </w:tblCellMar>
        </w:tblPrEx>
        <w:tc>
          <w:tcPr>
            <w:tcW w:w="0" w:type="auto"/>
            <w:shd w:val="clear" w:color="auto" w:fill="F8FAFC"/>
            <w:tcMar>
              <w:top w:w="100" w:type="dxa"/>
              <w:left w:w="150" w:type="dxa"/>
              <w:bottom w:w="100" w:type="dxa"/>
              <w:right w:w="150" w:type="dxa"/>
            </w:tcMar>
          </w:tcPr>
          <w:p w14:paraId="50137FF9" w14:textId="77777777" w:rsidR="00F432C7" w:rsidRDefault="00550314">
            <w:pPr>
              <w:spacing w:after="0"/>
            </w:pPr>
            <w:r>
              <w:rPr>
                <w:rFonts w:ascii="Calibri" w:hAnsi="Calibri"/>
                <w:color w:val="334155"/>
                <w:sz w:val="20"/>
              </w:rPr>
              <w:t>Total Project Investment</w:t>
            </w:r>
          </w:p>
        </w:tc>
        <w:tc>
          <w:tcPr>
            <w:tcW w:w="0" w:type="auto"/>
            <w:shd w:val="clear" w:color="auto" w:fill="F8FAFC"/>
            <w:tcMar>
              <w:top w:w="100" w:type="dxa"/>
              <w:left w:w="150" w:type="dxa"/>
              <w:bottom w:w="100" w:type="dxa"/>
              <w:right w:w="150" w:type="dxa"/>
            </w:tcMar>
          </w:tcPr>
          <w:p w14:paraId="17214282" w14:textId="77777777" w:rsidR="00F432C7" w:rsidRDefault="00550314">
            <w:pPr>
              <w:spacing w:after="0"/>
            </w:pPr>
            <w:r>
              <w:rPr>
                <w:rFonts w:ascii="Calibri" w:hAnsi="Calibri"/>
                <w:color w:val="334155"/>
                <w:sz w:val="20"/>
              </w:rPr>
              <w:t>Complete turnkey platform delivery, QA testing, admin guide &amp; onboarding for the 4 active reps.</w:t>
            </w:r>
          </w:p>
        </w:tc>
        <w:tc>
          <w:tcPr>
            <w:tcW w:w="0" w:type="auto"/>
            <w:shd w:val="clear" w:color="auto" w:fill="F8FAFC"/>
            <w:tcMar>
              <w:top w:w="100" w:type="dxa"/>
              <w:left w:w="150" w:type="dxa"/>
              <w:bottom w:w="100" w:type="dxa"/>
              <w:right w:w="150" w:type="dxa"/>
            </w:tcMar>
          </w:tcPr>
          <w:p w14:paraId="720140E7" w14:textId="77777777" w:rsidR="00F432C7" w:rsidRDefault="00550314">
            <w:pPr>
              <w:spacing w:after="0"/>
            </w:pPr>
            <w:r>
              <w:rPr>
                <w:rFonts w:ascii="Calibri" w:hAnsi="Calibri"/>
                <w:color w:val="334155"/>
                <w:sz w:val="20"/>
              </w:rPr>
              <w:t>7–10 Business Days</w:t>
            </w:r>
          </w:p>
        </w:tc>
        <w:tc>
          <w:tcPr>
            <w:tcW w:w="0" w:type="auto"/>
            <w:shd w:val="clear" w:color="auto" w:fill="F8FAFC"/>
            <w:tcMar>
              <w:top w:w="100" w:type="dxa"/>
              <w:left w:w="150" w:type="dxa"/>
              <w:bottom w:w="100" w:type="dxa"/>
              <w:right w:w="150" w:type="dxa"/>
            </w:tcMar>
          </w:tcPr>
          <w:p w14:paraId="3523C94B" w14:textId="77777777" w:rsidR="00F432C7" w:rsidRDefault="00550314">
            <w:pPr>
              <w:spacing w:after="0"/>
            </w:pPr>
            <w:r>
              <w:rPr>
                <w:rFonts w:ascii="Calibri" w:hAnsi="Calibri"/>
                <w:color w:val="334155"/>
                <w:sz w:val="20"/>
              </w:rPr>
              <w:t>$700.00 USD</w:t>
            </w:r>
          </w:p>
        </w:tc>
      </w:tr>
    </w:tbl>
    <w:p w14:paraId="1DA7B87B" w14:textId="77777777" w:rsidR="00F432C7" w:rsidRDefault="00F432C7">
      <w:pPr>
        <w:spacing w:before="100" w:after="100"/>
      </w:pPr>
    </w:p>
    <w:p w14:paraId="7CFD8EA0" w14:textId="77777777" w:rsidR="00F432C7" w:rsidRDefault="00550314">
      <w:pPr>
        <w:pBdr>
          <w:bottom w:val="single" w:sz="12" w:space="4" w:color="0284C7"/>
        </w:pBdr>
        <w:spacing w:before="360" w:after="140"/>
      </w:pPr>
      <w:r>
        <w:rPr>
          <w:rFonts w:ascii="Calibri" w:hAnsi="Calibri"/>
          <w:b/>
          <w:color w:val="0369A1"/>
          <w:sz w:val="32"/>
        </w:rPr>
        <w:t>6. Delivery Timeline &amp; Next Steps</w:t>
      </w:r>
    </w:p>
    <w:p w14:paraId="26558B16" w14:textId="77777777" w:rsidR="00F432C7" w:rsidRDefault="00550314">
      <w:pPr>
        <w:spacing w:before="60" w:after="100"/>
      </w:pPr>
      <w:r>
        <w:rPr>
          <w:rFonts w:ascii="Calibri" w:hAnsi="Calibri"/>
          <w:color w:val="334155"/>
        </w:rPr>
        <w:t>Upon approval, development begins immediately with delivery of the test environment within</w:t>
      </w:r>
      <w:r>
        <w:rPr>
          <w:rFonts w:ascii="Calibri" w:hAnsi="Calibri"/>
          <w:color w:val="334155"/>
        </w:rPr>
        <w:t xml:space="preserve"> 7–10 business days. Once deployed, the 4 sales representatives can immediately log in, receive their personal referral links, and begin onboarding their athletic accounts.</w:t>
      </w:r>
    </w:p>
    <w:sectPr w:rsidR="00F432C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350A32"/>
    <w:multiLevelType w:val="multilevel"/>
    <w:tmpl w:val="BDFAA09E"/>
    <w:lvl w:ilvl="0">
      <w:start w:val="1"/>
      <w:numFmt w:val="bullet"/>
      <w:lvlText w:val="•"/>
      <w:lvlJc w:val="left"/>
      <w:pPr>
        <w:ind w:left="720" w:hanging="360"/>
      </w:pPr>
      <w:rPr>
        <w:rFonts w:ascii="Symbol" w:hAnsi="Symbol"/>
        <w:color w:val="0284C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32C7"/>
    <w:rsid w:val="00550314"/>
    <w:rsid w:val="00F432C7"/>
  </w:rsids>
  <m:mathPr>
    <m:mathFont m:val="Cambria Math"/>
    <m:brkBin m:val="before"/>
    <m:brkBinSub m:val="--"/>
    <m:smallFrac m:val="0"/>
    <m:dispDef/>
    <m:lMargin m:val="0"/>
    <m:rMargin m:val="0"/>
    <m:defJc m:val="centerGroup"/>
    <m:wrapIndent m:val="1440"/>
    <m:intLim m:val="subSup"/>
    <m:naryLim m:val="undOvr"/>
  </m:mathPr>
  <w:themeFontLang w:val="fil-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ECE5A"/>
  <w15:docId w15:val="{4A3A855A-B7DB-4CE5-A7CB-12DE42EA5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il-PH" w:eastAsia="fil-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Arven Jay Abelo</cp:lastModifiedBy>
  <cp:revision>2</cp:revision>
  <dcterms:created xsi:type="dcterms:W3CDTF">2026-10-17T03:09:00Z</dcterms:created>
  <dcterms:modified xsi:type="dcterms:W3CDTF">2026-10-17T03:11:00Z</dcterms:modified>
</cp:coreProperties>
</file>