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right="-54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КОММЕРЧЕСКОЕ ПРЕДЛОЖЕНИЕ</w:t>
      </w:r>
    </w:p>
    <w:p w:rsidR="00000000" w:rsidDel="00000000" w:rsidP="00000000" w:rsidRDefault="00000000" w:rsidRPr="00000000" w14:paraId="00000002">
      <w:pPr>
        <w:spacing w:after="400" w:lineRule="auto"/>
        <w:ind w:right="-54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SEO-продвижению сайта kirillitsa.ru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ind w:right="-54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Уважаемые коллеги!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основании предварительного SEO-аудита сайта kirillitsa.ru представляем комплексное предложение по оптимизации и продвижению вашего веб-ресурса в поисковых системах.</w:t>
      </w:r>
    </w:p>
    <w:p w:rsidR="00000000" w:rsidDel="00000000" w:rsidP="00000000" w:rsidRDefault="00000000" w:rsidRPr="00000000" w14:paraId="00000005">
      <w:pPr>
        <w:pStyle w:val="Heading1"/>
        <w:spacing w:after="0"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ЗАЧЕМ НУЖНО SEO-ПРОДВИЖЕНИЕ</w:t>
      </w:r>
    </w:p>
    <w:p w:rsidR="00000000" w:rsidDel="00000000" w:rsidP="00000000" w:rsidRDefault="00000000" w:rsidRPr="00000000" w14:paraId="00000006">
      <w:pPr>
        <w:pStyle w:val="Heading2"/>
        <w:spacing w:before="0"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1.1. Текущая ситуация</w:t>
      </w:r>
    </w:p>
    <w:p w:rsidR="00000000" w:rsidDel="00000000" w:rsidP="00000000" w:rsidRDefault="00000000" w:rsidRPr="00000000" w14:paraId="00000007">
      <w:pPr>
        <w:spacing w:after="120"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Проведенный аудит выявил критические технические и контентные недостатки, которые серьезно ограничивают видимость сайта в поисковых системах: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Отсутствуют meta description на страницах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поисковики формируют сниппеты автоматически, часто неудачно, что снижает кликабельность на 30-40%;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Пустые alt-атрибуты у всех изображений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упущена возможность ранжирования в поиске по картинкам и снижена общая релевантность страниц;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сайте встречаются критические опечатки, которые нужно исправить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Отсутствие микроразметки Schema.org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сайт не появляется в расширенных сниппетах (карточки организации, новости, FAQ);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Минимальный объем текста на главной странице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поисковику не за что зацепиться для понимания тематики бизнеса;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Отсутствуют hreflang-атрибуты;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Слабая внутренняя перелинковка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теряется распределение веса страниц, снижается общая авторитетность сайта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 Почему это критично</w:t>
      </w:r>
    </w:p>
    <w:p w:rsidR="00000000" w:rsidDel="00000000" w:rsidP="00000000" w:rsidRDefault="00000000" w:rsidRPr="00000000" w14:paraId="00000010">
      <w:pPr>
        <w:spacing w:after="120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холдинга в инвестиционной, нефтегазовой и агропромышленной сфере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органический поиск — ключевой канал привлечения институциональных инвесторов, стратегических партнеров и контроля корпоративной репутации.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текущем состоянии сайт: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ранжируется по ключевым коммерческим запросам (инвестиции в нефтегаз, поставки нефтепродуктов, АПК холдинг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корпоративные облигации 2026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Теряет до 60% потенциального трафика из-за технических ошибок;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появляется в новостных блоках Яндекса из-за отсутствия разметки NewsArticle;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использует преимущества наличия экспертного контента (история компании, новости отрасли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технологические достижения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ЧТО ДАСТ БИЗНЕСУ SEO-ПРОДВИЖЕНИЕ</w:t>
      </w:r>
    </w:p>
    <w:p w:rsidR="00000000" w:rsidDel="00000000" w:rsidP="00000000" w:rsidRDefault="00000000" w:rsidRPr="00000000" w14:paraId="00000017">
      <w:pPr>
        <w:pStyle w:val="Heading2"/>
        <w:ind w:right="-54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 Прозрачность для инвесторов и регуляторов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Полная информационная прозрачность — все корпоративные документы, финансовые показатели, новости доступны через поиск;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Структурированные данные через Schema.org — ключевая информация об эмитенте отображается прямо в поисковой выдаче;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Регулярные обновления — инвесторы видят активность компании, что снижает воспринимаемый риск;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Контроль первой страницы выдачи — вытеснение негативной или устаревшей информации.</w:t>
      </w:r>
    </w:p>
    <w:p w:rsidR="00000000" w:rsidDel="00000000" w:rsidP="00000000" w:rsidRDefault="00000000" w:rsidRPr="00000000" w14:paraId="0000001C">
      <w:pPr>
        <w:pStyle w:val="Heading2"/>
        <w:spacing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Репутационные выгоды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Топовые позиции в поиске создают эффект лидера отрасли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первые 3 результата получают 75% всех кликов;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Появление в расширенных сниппетах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Яндекса повышает доверие потенциальных партнеров;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Регулярная публикация экспертного контента формирует имидж отраслевого эксперта;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Присутствие в новостных блоках Яндекс.Новости усилива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 медийное влияние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276" w:lineRule="auto"/>
        <w:ind w:right="-54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 Операционные выгоды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Квалифицированный трафик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пользователи целенаправленно ищут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информацию об инвестициях, партнерстве, технологиях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Долгосрочный эффект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отличие от рекламы, SEO-результаты сохраняются годами;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Возможность масштабирования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расширение на новые географии и сегменты без пропорционального роста бюджета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СТРАТЕГИЯ И МЕТОДОЛОГИЯ ПРОДВИЖЕНИЯ</w:t>
      </w:r>
    </w:p>
    <w:p w:rsidR="00000000" w:rsidDel="00000000" w:rsidP="00000000" w:rsidRDefault="00000000" w:rsidRPr="00000000" w14:paraId="00000026">
      <w:pPr>
        <w:pStyle w:val="Heading2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Этап 1: Техническая оптимизация (месяцы 1-2)</w:t>
      </w:r>
    </w:p>
    <w:p w:rsidR="00000000" w:rsidDel="00000000" w:rsidP="00000000" w:rsidRDefault="00000000" w:rsidRPr="00000000" w14:paraId="00000027">
      <w:pPr>
        <w:spacing w:after="120"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Фундамент для дальнейшего роста. Устранение всех критических технических барьеров для индексации и ранжирования.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Исправление опеча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ток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 всех шаблонах;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уникальных meta description (150-160 символов) на все страницы;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Прописывание описательных alt-атрибутов для всех изображений;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Внедрение микроразметки Schema.org: Organization, LocalBusiness, NewsArticle, BreadcrumbList;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hreflang-атрибут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 ru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корректной работы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Оптимизация изображений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конвертация в WebP (экономия трафика 25-40%, улучшение Core Web Vitals);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Устранение дублирующих страниц и настройка редиректов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Устранение 100% критических ошибок, рост индексации страниц на 40-60%, появление в расширенных сниппетах.</w:t>
      </w:r>
    </w:p>
    <w:p w:rsidR="00000000" w:rsidDel="00000000" w:rsidP="00000000" w:rsidRDefault="00000000" w:rsidRPr="00000000" w14:paraId="00000030">
      <w:pPr>
        <w:pStyle w:val="Heading2"/>
        <w:spacing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Этап 2: Семантическое ядро (месяцы 1-2)</w:t>
      </w:r>
    </w:p>
    <w:p w:rsidR="00000000" w:rsidDel="00000000" w:rsidP="00000000" w:rsidRDefault="00000000" w:rsidRPr="00000000" w14:paraId="00000031">
      <w:pPr>
        <w:spacing w:after="120"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Определение всех коммерческих и информационных запросов целевой аудитории.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Сбор семантического ядра (500-800 запросов): коммерческие, информационные, брендовые;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конкурентов ТОП-5 по нише для выявления незакрытых ниш;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Кластеризация запросов по тематикам и интентам ((инвестиционные, партнерские, информационные));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Распределение ключевых слов по существующим и новым страницам;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Ежемесячное расширение семантики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добавление новых кластеров по мере роста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Четкая карта запросов, понимание приоритетов продвижения, основа для контент-плана.</w:t>
      </w:r>
    </w:p>
    <w:p w:rsidR="00000000" w:rsidDel="00000000" w:rsidP="00000000" w:rsidRDefault="00000000" w:rsidRPr="00000000" w14:paraId="00000038">
      <w:pPr>
        <w:pStyle w:val="Heading2"/>
        <w:spacing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 Этап 3: On-page оптимизация (месяцы 2-4)</w:t>
      </w:r>
    </w:p>
    <w:p w:rsidR="00000000" w:rsidDel="00000000" w:rsidP="00000000" w:rsidRDefault="00000000" w:rsidRPr="00000000" w14:paraId="00000039">
      <w:pPr>
        <w:spacing w:after="120"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Глубокая работа с контентом всех страниц под собранное семантическое ядро.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Переписывание всех Title с добавлением ключевых слов и продающих элементов;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Оптимизация H1-H6 заголовков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добавление ключевых фраз с сохранением читаемости;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Расширение контента главной страницы до 1500-2000 символов с включением целевых запросов;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блока FAQ на странице инвесторов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попадание в featured snippets Яндекса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стратегической внутренней перелинковки с оптимизированными анкорами;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sdt>
        <w:sdtPr>
          <w:id w:val="-208975864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Создание перекрестных ссылок между разделами (investors ↔ branch/petroleum);</w:t>
          </w:r>
        </w:sdtContent>
      </w:sdt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Ежемесячная доработка и добавление контента на основе аналитики запросов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Рост релевантности всех страниц, выход в ТОП-10 по первым коммерческим запросам, увеличение CTR на 20-40%.</w:t>
      </w:r>
    </w:p>
    <w:p w:rsidR="00000000" w:rsidDel="00000000" w:rsidP="00000000" w:rsidRDefault="00000000" w:rsidRPr="00000000" w14:paraId="00000042">
      <w:pPr>
        <w:pStyle w:val="Heading2"/>
        <w:spacing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3.4. Этап 4: Контент-маркетинг (месяцы 3-9)</w:t>
      </w:r>
    </w:p>
    <w:p w:rsidR="00000000" w:rsidDel="00000000" w:rsidP="00000000" w:rsidRDefault="00000000" w:rsidRPr="00000000" w14:paraId="00000043">
      <w:pPr>
        <w:spacing w:after="120"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Привлечение информационного трафика через экспертный контент.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раздела экспертной аналитики/блога для привлечения информационных запросов;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Публикация 4-6 статей в месяц: отраслевые обзоры, аналитика рынка, кейсы;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Оптимизация существующих новостей пресс-центра под поисковые запросы;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уникальных изображений к каждой новости (сейчас используется одно фото пшеницы);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Построение сети внутренних ссылок из статей на коммерческие разделы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Дополнительные 700-1500 визитов в месяц из информационных запросов, формирование экспертного статуса.</w:t>
      </w:r>
    </w:p>
    <w:p w:rsidR="00000000" w:rsidDel="00000000" w:rsidP="00000000" w:rsidRDefault="00000000" w:rsidRPr="00000000" w14:paraId="0000004A">
      <w:pPr>
        <w:pStyle w:val="Heading2"/>
        <w:spacing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3.5. Этап 5: Локальное SEO (месяцы 2-6)</w:t>
      </w:r>
    </w:p>
    <w:p w:rsidR="00000000" w:rsidDel="00000000" w:rsidP="00000000" w:rsidRDefault="00000000" w:rsidRPr="00000000" w14:paraId="0000004B">
      <w:pPr>
        <w:spacing w:after="120" w:line="276" w:lineRule="auto"/>
        <w:ind w:right="-54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Усиление присутствия в локальном поиске.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разметки LocalBusiness на страницу контактов;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Встраивание интерактивной Яндекс.Карты вместо текстовой ссылки;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Мониторинг NAP-консистентности (название, адрес, телефон) во всех упоминаниях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ОРГАНИЗАЦИЯ РАБОТЫ</w:t>
      </w:r>
    </w:p>
    <w:p w:rsidR="00000000" w:rsidDel="00000000" w:rsidP="00000000" w:rsidRDefault="00000000" w:rsidRPr="00000000" w14:paraId="00000050">
      <w:pPr>
        <w:pStyle w:val="Heading2"/>
        <w:spacing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Команда проекта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SEO-специалист: техническая и контентная оптимизация, аналитика, отчетность;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 проекта: координация работ, коммуникация с клиентом, контроль сроков;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Разработчик: техническая интеграция изменений (привлекается по необходимости).</w:t>
      </w:r>
    </w:p>
    <w:p w:rsidR="00000000" w:rsidDel="00000000" w:rsidP="00000000" w:rsidRDefault="00000000" w:rsidRPr="00000000" w14:paraId="00000054">
      <w:pPr>
        <w:pStyle w:val="Heading2"/>
        <w:spacing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Коммуникация и отчетность</w:t>
      </w:r>
    </w:p>
    <w:p w:rsidR="00000000" w:rsidDel="00000000" w:rsidP="00000000" w:rsidRDefault="00000000" w:rsidRPr="00000000" w14:paraId="00000055">
      <w:pPr>
        <w:spacing w:after="120"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Еженедельные синхронизации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Короткие статус-апдейты по выполненным задачам и планам на неделю;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Формат: email-дайджест или созвон 15-20 минут (по согласованию)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Ежемесячные отчеты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Детальный отчет с анализом трафика, позиций, конверсий;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Включает: динамику органического трафика, рост позиций по ключевым запросам, выполненные работы, план на следующий месяц;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Формат: презентация PDF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онлайн-встреча для обсуждения.</w:t>
      </w:r>
    </w:p>
    <w:p w:rsidR="00000000" w:rsidDel="00000000" w:rsidP="00000000" w:rsidRDefault="00000000" w:rsidRPr="00000000" w14:paraId="0000005C">
      <w:pPr>
        <w:spacing w:after="120" w:line="276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Квартальные стратегические сессии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Глубокий анализ достигнутых результатов;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Корректировка стратегии на основе полученных данных;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Планирование на следующий квартал с учетом бизнес-приоритетов;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Формат: расширенная встреча 1-1,5 часа.</w:t>
      </w:r>
    </w:p>
    <w:p w:rsidR="00000000" w:rsidDel="00000000" w:rsidP="00000000" w:rsidRDefault="00000000" w:rsidRPr="00000000" w14:paraId="00000061">
      <w:pPr>
        <w:pStyle w:val="Heading1"/>
        <w:ind w:right="-54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РИСКИ И ИХ МИТИГАЦИЯ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 Временные риски</w:t>
      </w:r>
    </w:p>
    <w:p w:rsidR="00000000" w:rsidDel="00000000" w:rsidP="00000000" w:rsidRDefault="00000000" w:rsidRPr="00000000" w14:paraId="00000063">
      <w:pPr>
        <w:spacing w:after="120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Риск: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Задержки в согласовании контента или технических доработок со стороны клиента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Митигация: Четкие SLA по срокам согласований (3-5 рабочих дней). Назначение контактного лица со стороны клиента с полномочиями для принятия оперативных решений. Буфер времени в планировании на случай задержек.</w:t>
      </w:r>
    </w:p>
    <w:p w:rsidR="00000000" w:rsidDel="00000000" w:rsidP="00000000" w:rsidRDefault="00000000" w:rsidRPr="00000000" w14:paraId="00000065">
      <w:pPr>
        <w:spacing w:after="120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Риск: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Более медленный рост позиций в высококонкурентной нише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Митигация: Реалистичный прогноз сроков с учетом конкурентности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-12 месяцев для коммерческих запросов). Фокус на quick wins — низкоконкурентные запросы в первые месяцы для демонстрации результата. Параллельная работа над информационным контентом для быстрого притока трафика.</w:t>
      </w:r>
    </w:p>
    <w:p w:rsidR="00000000" w:rsidDel="00000000" w:rsidP="00000000" w:rsidRDefault="00000000" w:rsidRPr="00000000" w14:paraId="00000067">
      <w:pPr>
        <w:pStyle w:val="Heading2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5.2. Бизнес-риски</w:t>
      </w:r>
    </w:p>
    <w:p w:rsidR="00000000" w:rsidDel="00000000" w:rsidP="00000000" w:rsidRDefault="00000000" w:rsidRPr="00000000" w14:paraId="00000068">
      <w:pPr>
        <w:spacing w:after="120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Риск: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Несоответствие полученного трафика реальным бизнес-целям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Митигация: Стратегическая сессия на старте проекта для выявления KPI бизнеса. Регулярный анализ не только трафика, но и качества лидов, конверсий. Гибкая корректировка семантического ядра на основе реальных данных о покупателях.</w:t>
      </w:r>
    </w:p>
    <w:p w:rsidR="00000000" w:rsidDel="00000000" w:rsidP="00000000" w:rsidRDefault="00000000" w:rsidRPr="00000000" w14:paraId="0000006A">
      <w:pPr>
        <w:spacing w:after="120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Риск: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Репутационные инциденты в публичном пространстве влияют на органический трафик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Митигация: Интеграция SERM (управление репутацией) в SEO-стратегию. Создание позитивного контент-фона через публикации на авторитетных площадках. Быстрое реагирование на негативные упоминания через создание контр-контента.</w:t>
      </w:r>
    </w:p>
    <w:p w:rsidR="00000000" w:rsidDel="00000000" w:rsidP="00000000" w:rsidRDefault="00000000" w:rsidRPr="00000000" w14:paraId="0000006C">
      <w:pPr>
        <w:pStyle w:val="Heading1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СТОИМОСТЬ И УСЛОВИЯ</w:t>
      </w:r>
    </w:p>
    <w:p w:rsidR="00000000" w:rsidDel="00000000" w:rsidP="00000000" w:rsidRDefault="00000000" w:rsidRPr="00000000" w14:paraId="0000006D">
      <w:pPr>
        <w:pStyle w:val="Heading2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6.1. Структура инвестиций</w:t>
      </w:r>
    </w:p>
    <w:p w:rsidR="00000000" w:rsidDel="00000000" w:rsidP="00000000" w:rsidRDefault="00000000" w:rsidRPr="00000000" w14:paraId="0000006E">
      <w:pPr>
        <w:spacing w:after="240" w:lineRule="auto"/>
        <w:ind w:right="-54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Первоначальный платеж (разовый)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236 880,00 рублей, с учетом НДС 5% - 11 280,00 рублей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ind w:right="-54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Ежемесячное сопровождение: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107 520,00 рублей, с учетом НДС 5% - 5 120,00 рублей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ind w:right="-54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Ежеквартальные работы: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47 040,00 рублей, с учетом НДС 5% - 2 240,00 рублей.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6.2. Дополнительные расходы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Внешний ссылочный бюджет (размещения на отраслевых порталах, медиа) — 15 000–25 000 руб./мес.</w:t>
      </w:r>
    </w:p>
    <w:p w:rsidR="00000000" w:rsidDel="00000000" w:rsidP="00000000" w:rsidRDefault="00000000" w:rsidRPr="00000000" w14:paraId="00000073">
      <w:pPr>
        <w:pStyle w:val="Heading2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6.3. Условия сотрудничества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Минимальный срок контракта: 6 месяцев. SEO — это инвестиция с накопительным эффектом, и первые устойчивые результаты проявляются к 4–6 месяцу. Досрочное прекращение работ обнуляет вложения предыдущих месяцев.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-5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Действие предложения: условия данного КП действительны до 31 апреля 2026 г. После этой даты состав работ и стоимость могут быть пересмотрены.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СЛЕДУЮЩИЕ ШАГИ</w:t>
      </w:r>
    </w:p>
    <w:p w:rsidR="00000000" w:rsidDel="00000000" w:rsidP="00000000" w:rsidRDefault="00000000" w:rsidRPr="00000000" w14:paraId="00000077">
      <w:pPr>
        <w:spacing w:after="120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запуска проекта необходимо: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Согласовать объем работ и финальную стоимость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Предоставить доступы: CMS, Яндекс.Метрика, Яндекс.Вебмастер, хостинг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Назначить контактное лицо со стороны клиента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-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Провести стартовую стратегическую сессию</w:t>
      </w:r>
    </w:p>
    <w:p w:rsidR="00000000" w:rsidDel="00000000" w:rsidP="00000000" w:rsidRDefault="00000000" w:rsidRPr="00000000" w14:paraId="0000007C">
      <w:pPr>
        <w:spacing w:after="240" w:before="360" w:lineRule="auto"/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right="-5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c8dbc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HqIpIaBUXdL05+GOGesIMXrm2w==">CgMxLjAaJQoBMBIgCh4IB0IaCg9UaW1lcyBOZXcgUm9tYW4SB0d1bmdzdWg4AHIhMWtRYTU3dEhkVzhrWmRsQXpXR2V0MzdjT2c0SUxsTWhX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2026-03-11T14:13:49.084Z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