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"switch_type": "generic_linux",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"switch_ip": "10.0.100.2",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"switch_vendor": "cisco_ios",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"username": "admin",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"password": "password123",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"vlan_management": false,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"scoring_source": "PI_NODES",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"plc_ip": "10.0.100.50"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